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7" w:type="first"/>
          <w:footerReference r:id="rId10" w:type="first"/>
          <w:headerReference r:id="rId5" w:type="default"/>
          <w:footerReference r:id="rId8" w:type="default"/>
          <w:headerReference r:id="rId6" w:type="even"/>
          <w:footerReference r:id="rId9" w:type="even"/>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mc:AlternateContent>
          <mc:Choice Requires="wps">
            <w:drawing>
              <wp:anchor distT="0" distB="0" distL="114300" distR="114300" simplePos="0" relativeHeight="251660288" behindDoc="0" locked="0" layoutInCell="1" allowOverlap="1">
                <wp:simplePos x="0" y="0"/>
                <wp:positionH relativeFrom="page">
                  <wp:posOffset>961390</wp:posOffset>
                </wp:positionH>
                <wp:positionV relativeFrom="page">
                  <wp:posOffset>2166620</wp:posOffset>
                </wp:positionV>
                <wp:extent cx="5916295" cy="3211830"/>
                <wp:effectExtent l="0" t="0" r="8255" b="7620"/>
                <wp:wrapTopAndBottom/>
                <wp:docPr id="86"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5493385" cy="3211830"/>
                        </a:xfrm>
                        <a:prstGeom prst="rect">
                          <a:avLst/>
                        </a:prstGeom>
                        <a:solidFill>
                          <a:srgbClr val="FFFFFF"/>
                        </a:solidFill>
                        <a:ln w="9525">
                          <a:noFill/>
                        </a:ln>
                        <a:effectLst/>
                      </wps:spPr>
                      <wps:txbx>
                        <w:txbxContent>
                          <w:p>
                            <w:pPr>
                              <w:widowControl/>
                              <w:spacing w:before="163" w:after="163" w:line="360" w:lineRule="auto"/>
                              <w:ind w:firstLine="0" w:firstLineChars="0"/>
                              <w:jc w:val="center"/>
                              <w:rPr>
                                <w:rFonts w:hint="eastAsia" w:cs="Times New Roman"/>
                                <w:b/>
                                <w:bCs/>
                                <w:sz w:val="48"/>
                                <w:szCs w:val="48"/>
                              </w:rPr>
                            </w:pPr>
                            <w:r>
                              <w:rPr>
                                <w:rFonts w:hint="eastAsia" w:cs="Times New Roman"/>
                                <w:b/>
                                <w:bCs/>
                                <w:sz w:val="48"/>
                                <w:szCs w:val="48"/>
                                <w:lang w:eastAsia="zh-CN"/>
                              </w:rPr>
                              <w:t>龙泉市泰利新型建材</w:t>
                            </w:r>
                            <w:r>
                              <w:rPr>
                                <w:rFonts w:hint="eastAsia" w:cs="Times New Roman"/>
                                <w:b/>
                                <w:bCs/>
                                <w:sz w:val="48"/>
                                <w:szCs w:val="48"/>
                              </w:rPr>
                              <w:t>有限公司</w:t>
                            </w:r>
                          </w:p>
                          <w:p>
                            <w:pPr>
                              <w:widowControl/>
                              <w:spacing w:before="163" w:after="163" w:line="360" w:lineRule="auto"/>
                              <w:ind w:firstLine="0" w:firstLineChars="0"/>
                              <w:jc w:val="center"/>
                              <w:rPr>
                                <w:rFonts w:hint="eastAsia" w:eastAsia="宋体" w:cs="Times New Roman"/>
                                <w:b/>
                                <w:bCs/>
                                <w:sz w:val="48"/>
                                <w:szCs w:val="48"/>
                                <w:lang w:eastAsia="zh-CN"/>
                              </w:rPr>
                            </w:pPr>
                            <w:r>
                              <w:rPr>
                                <w:rFonts w:hint="eastAsia" w:cs="Times New Roman"/>
                                <w:b/>
                                <w:bCs/>
                                <w:sz w:val="48"/>
                                <w:szCs w:val="48"/>
                                <w:lang w:val="en-US" w:eastAsia="zh-CN"/>
                              </w:rPr>
                              <w:t>年产30000米钢筋混凝土排水管及5000万块混凝土多孔砖生产线建设项目</w:t>
                            </w: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QX(竣)20</w:t>
                            </w:r>
                            <w:r>
                              <w:rPr>
                                <w:rFonts w:hint="eastAsia" w:cs="Times New Roman"/>
                                <w:color w:val="000000" w:themeColor="text1"/>
                                <w:sz w:val="28"/>
                                <w:szCs w:val="28"/>
                                <w:lang w:val="en-US" w:eastAsia="zh-CN"/>
                                <w14:textFill>
                                  <w14:solidFill>
                                    <w14:schemeClr w14:val="tx1"/>
                                  </w14:solidFill>
                                </w14:textFill>
                              </w:rPr>
                              <w:t>2300803</w:t>
                            </w:r>
                          </w:p>
                          <w:p>
                            <w:pPr>
                              <w:spacing w:before="156" w:after="156"/>
                              <w:jc w:val="center"/>
                            </w:pPr>
                          </w:p>
                        </w:txbxContent>
                      </wps:txbx>
                      <wps:bodyPr upright="1"/>
                    </wps:wsp>
                  </a:graphicData>
                </a:graphic>
              </wp:anchor>
            </w:drawing>
          </mc:Choice>
          <mc:Fallback>
            <w:pict>
              <v:shape id="文本框 2" o:spid="_x0000_s1026" o:spt="202" type="#_x0000_t202" style="position:absolute;left:0pt;margin-left:75.7pt;margin-top:170.6pt;height:252.9pt;width:465.85pt;mso-position-horizontal-relative:page;mso-position-vertical-relative:page;mso-wrap-distance-bottom:0pt;mso-wrap-distance-top:0pt;z-index:251660288;mso-width-relative:page;mso-height-relative:page;" fillcolor="#FFFFFF" filled="t" stroked="f" coordsize="21600,21600" o:gfxdata="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1fPnXZ&#10;AAAADAEAAA8AAAAAAAAAAQAgAAAAIgAAAGRycy9kb3ducmV2LnhtbFBLAQIUABQAAAAIAIdO4kCI&#10;1/cO5gEAALwDAAAOAAAAAAAAAAEAIAAAACgBAABkcnMvZTJvRG9jLnhtbFBLBQYAAAAABgAGAFkB&#10;AACABQAAAAA=&#10;">
                <v:fill on="t" focussize="0,0"/>
                <v:stroke on="f"/>
                <v:imagedata o:title=""/>
                <o:lock v:ext="edit" aspectratio="t"/>
                <v:textbox>
                  <w:txbxContent>
                    <w:p>
                      <w:pPr>
                        <w:widowControl/>
                        <w:spacing w:before="163" w:after="163" w:line="360" w:lineRule="auto"/>
                        <w:ind w:firstLine="0" w:firstLineChars="0"/>
                        <w:jc w:val="center"/>
                        <w:rPr>
                          <w:rFonts w:hint="eastAsia" w:cs="Times New Roman"/>
                          <w:b/>
                          <w:bCs/>
                          <w:sz w:val="48"/>
                          <w:szCs w:val="48"/>
                        </w:rPr>
                      </w:pPr>
                      <w:r>
                        <w:rPr>
                          <w:rFonts w:hint="eastAsia" w:cs="Times New Roman"/>
                          <w:b/>
                          <w:bCs/>
                          <w:sz w:val="48"/>
                          <w:szCs w:val="48"/>
                          <w:lang w:eastAsia="zh-CN"/>
                        </w:rPr>
                        <w:t>龙泉市泰利新型建材</w:t>
                      </w:r>
                      <w:r>
                        <w:rPr>
                          <w:rFonts w:hint="eastAsia" w:cs="Times New Roman"/>
                          <w:b/>
                          <w:bCs/>
                          <w:sz w:val="48"/>
                          <w:szCs w:val="48"/>
                        </w:rPr>
                        <w:t>有限公司</w:t>
                      </w:r>
                    </w:p>
                    <w:p>
                      <w:pPr>
                        <w:widowControl/>
                        <w:spacing w:before="163" w:after="163" w:line="360" w:lineRule="auto"/>
                        <w:ind w:firstLine="0" w:firstLineChars="0"/>
                        <w:jc w:val="center"/>
                        <w:rPr>
                          <w:rFonts w:hint="eastAsia" w:eastAsia="宋体" w:cs="Times New Roman"/>
                          <w:b/>
                          <w:bCs/>
                          <w:sz w:val="48"/>
                          <w:szCs w:val="48"/>
                          <w:lang w:eastAsia="zh-CN"/>
                        </w:rPr>
                      </w:pPr>
                      <w:r>
                        <w:rPr>
                          <w:rFonts w:hint="eastAsia" w:cs="Times New Roman"/>
                          <w:b/>
                          <w:bCs/>
                          <w:sz w:val="48"/>
                          <w:szCs w:val="48"/>
                          <w:lang w:val="en-US" w:eastAsia="zh-CN"/>
                        </w:rPr>
                        <w:t>年产30000米钢筋混凝土排水管及5000万块混凝土多孔砖生产线建设项目</w:t>
                      </w: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QX(竣)20</w:t>
                      </w:r>
                      <w:r>
                        <w:rPr>
                          <w:rFonts w:hint="eastAsia" w:cs="Times New Roman"/>
                          <w:color w:val="000000" w:themeColor="text1"/>
                          <w:sz w:val="28"/>
                          <w:szCs w:val="28"/>
                          <w:lang w:val="en-US" w:eastAsia="zh-CN"/>
                          <w14:textFill>
                            <w14:solidFill>
                              <w14:schemeClr w14:val="tx1"/>
                            </w14:solidFill>
                          </w14:textFill>
                        </w:rPr>
                        <w:t>2300803</w:t>
                      </w:r>
                    </w:p>
                    <w:p>
                      <w:pPr>
                        <w:spacing w:before="156" w:after="156"/>
                        <w:jc w:val="center"/>
                      </w:pPr>
                    </w:p>
                  </w:txbxContent>
                </v:textbox>
                <w10:wrap type="topAndBottom"/>
              </v:shape>
            </w:pict>
          </mc:Fallback>
        </mc:AlternateContent>
      </w:r>
      <w:r>
        <mc:AlternateContent>
          <mc:Choice Requires="wps">
            <w:drawing>
              <wp:anchor distT="0" distB="0" distL="114300" distR="114300" simplePos="0" relativeHeight="251662336" behindDoc="0" locked="0" layoutInCell="1" allowOverlap="1">
                <wp:simplePos x="0" y="0"/>
                <wp:positionH relativeFrom="page">
                  <wp:posOffset>2441575</wp:posOffset>
                </wp:positionH>
                <wp:positionV relativeFrom="page">
                  <wp:posOffset>8441690</wp:posOffset>
                </wp:positionV>
                <wp:extent cx="2509520" cy="445770"/>
                <wp:effectExtent l="0" t="0" r="5080" b="11430"/>
                <wp:wrapNone/>
                <wp:docPr id="88" name="文本框 12"/>
                <wp:cNvGraphicFramePr/>
                <a:graphic xmlns:a="http://schemas.openxmlformats.org/drawingml/2006/main">
                  <a:graphicData uri="http://schemas.microsoft.com/office/word/2010/wordprocessingShape">
                    <wps:wsp>
                      <wps:cNvSpPr txBox="1"/>
                      <wps:spPr>
                        <a:xfrm>
                          <a:off x="0" y="0"/>
                          <a:ext cx="2509520" cy="445770"/>
                        </a:xfrm>
                        <a:prstGeom prst="rect">
                          <a:avLst/>
                        </a:prstGeom>
                        <a:solidFill>
                          <a:srgbClr val="FFFFFF"/>
                        </a:solidFill>
                        <a:ln w="6350">
                          <a:noFill/>
                        </a:ln>
                        <a:effectLst/>
                      </wps:spPr>
                      <wps:txb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八</w:t>
                            </w:r>
                            <w:r>
                              <w:rPr>
                                <w:rFonts w:hint="eastAsia"/>
                                <w:sz w:val="30"/>
                                <w:szCs w:val="30"/>
                              </w:rPr>
                              <w:t>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26" o:spt="202" type="#_x0000_t202" style="position:absolute;left:0pt;margin-left:192.25pt;margin-top:664.7pt;height:35.1pt;width:197.6pt;mso-position-horizontal-relative:page;mso-position-vertical-relative:page;z-index:251662336;mso-width-relative:page;mso-height-relative:page;" fillcolor="#FFFFFF" filled="t" stroked="f" coordsize="21600,21600" o:gfxdata="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EQ97d9gA&#10;AAANAQAADwAAAAAAAAABACAAAAAiAAAAZHJzL2Rvd25yZXYueG1sUEsBAhQAFAAAAAgAh07iQBav&#10;VvZYAgAAnwQAAA4AAAAAAAAAAQAgAAAAJwEAAGRycy9lMm9Eb2MueG1sUEsFBgAAAAAGAAYAWQEA&#10;APEFAAAAAA==&#10;">
                <v:fill on="t" focussize="0,0"/>
                <v:stroke on="f" weight="0.5pt"/>
                <v:imagedata o:title=""/>
                <o:lock v:ext="edit" aspectratio="f"/>
                <v:textbo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八</w:t>
                      </w:r>
                      <w:r>
                        <w:rPr>
                          <w:rFonts w:hint="eastAsia"/>
                          <w:sz w:val="30"/>
                          <w:szCs w:val="30"/>
                        </w:rPr>
                        <w:t>月</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page">
                  <wp:posOffset>1534795</wp:posOffset>
                </wp:positionH>
                <wp:positionV relativeFrom="page">
                  <wp:posOffset>5947410</wp:posOffset>
                </wp:positionV>
                <wp:extent cx="5534025" cy="1994535"/>
                <wp:effectExtent l="0" t="0" r="9525" b="5715"/>
                <wp:wrapSquare wrapText="bothSides"/>
                <wp:docPr id="87" name="文本框 3"/>
                <wp:cNvGraphicFramePr/>
                <a:graphic xmlns:a="http://schemas.openxmlformats.org/drawingml/2006/main">
                  <a:graphicData uri="http://schemas.microsoft.com/office/word/2010/wordprocessingShape">
                    <wps:wsp>
                      <wps:cNvSpPr txBox="1"/>
                      <wps:spPr>
                        <a:xfrm>
                          <a:off x="0" y="0"/>
                          <a:ext cx="5534025" cy="1994535"/>
                        </a:xfrm>
                        <a:prstGeom prst="rect">
                          <a:avLst/>
                        </a:prstGeom>
                        <a:solidFill>
                          <a:srgbClr val="FFFFFF"/>
                        </a:solidFill>
                        <a:ln w="9525">
                          <a:noFill/>
                        </a:ln>
                        <a:effectLst/>
                      </wps:spPr>
                      <wps:txb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龙泉市泰利新型建材有限公司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wps:txbx>
                      <wps:bodyPr upright="1"/>
                    </wps:wsp>
                  </a:graphicData>
                </a:graphic>
              </wp:anchor>
            </w:drawing>
          </mc:Choice>
          <mc:Fallback>
            <w:pict>
              <v:shape id="文本框 3" o:spid="_x0000_s1026" o:spt="202" type="#_x0000_t202" style="position:absolute;left:0pt;margin-left:120.85pt;margin-top:468.3pt;height:157.05pt;width:435.75pt;mso-position-horizontal-relative:page;mso-position-vertical-relative:page;mso-wrap-distance-bottom:0pt;mso-wrap-distance-left:9pt;mso-wrap-distance-right:9pt;mso-wrap-distance-top:0pt;z-index:251661312;mso-width-relative:page;mso-height-relative:page;" fillcolor="#FFFFFF" filled="t" stroked="f" coordsize="21600,21600" o:gfxdata="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Tzd42gAAAA0BAAAPAAAAAAAAAAEAIAAA&#10;ACIAAABkcnMvZG93bnJldi54bWxQSwECFAAUAAAACACHTuJATlyeH9EBAACQAwAADgAAAAAAAAAB&#10;ACAAAAApAQAAZHJzL2Uyb0RvYy54bWxQSwUGAAAAAAYABgBZAQAAbAUAAAAA&#10;">
                <v:fill on="t" focussize="0,0"/>
                <v:stroke on="f"/>
                <v:imagedata o:title=""/>
                <o:lock v:ext="edit" aspectratio="f"/>
                <v:textbo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龙泉市泰利新型建材有限公司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v:textbox>
                <w10:wrap type="square"/>
              </v:shape>
            </w:pict>
          </mc:Fallback>
        </mc:AlternateContent>
      </w:r>
      <w:r>
        <w:rPr>
          <w:rFonts w:hint="eastAsia"/>
        </w:rPr>
        <w:drawing>
          <wp:anchor distT="0" distB="0" distL="114300" distR="114300" simplePos="0" relativeHeight="251659264" behindDoc="0" locked="0" layoutInCell="1" allowOverlap="1">
            <wp:simplePos x="0" y="0"/>
            <wp:positionH relativeFrom="page">
              <wp:posOffset>566420</wp:posOffset>
            </wp:positionH>
            <wp:positionV relativeFrom="page">
              <wp:posOffset>896620</wp:posOffset>
            </wp:positionV>
            <wp:extent cx="2248535" cy="669290"/>
            <wp:effectExtent l="0" t="0" r="18415" b="16510"/>
            <wp:wrapTopAndBottom/>
            <wp:docPr id="1" name="图片 1" descr="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3"/>
                    <pic:cNvPicPr>
                      <a:picLocks noChangeAspect="1"/>
                    </pic:cNvPicPr>
                  </pic:nvPicPr>
                  <pic:blipFill>
                    <a:blip r:embed="rId16"/>
                    <a:srcRect t="16788" b="20726"/>
                    <a:stretch>
                      <a:fillRect/>
                    </a:stretch>
                  </pic:blipFill>
                  <pic:spPr>
                    <a:xfrm>
                      <a:off x="0" y="0"/>
                      <a:ext cx="2248535" cy="669290"/>
                    </a:xfrm>
                    <a:prstGeom prst="rect">
                      <a:avLst/>
                    </a:prstGeom>
                    <a:noFill/>
                    <a:ln w="9525">
                      <a:noFill/>
                    </a:ln>
                  </pic:spPr>
                </pic:pic>
              </a:graphicData>
            </a:graphic>
          </wp:anchor>
        </w:drawing>
      </w:r>
    </w:p>
    <w:p>
      <w:pPr>
        <w:ind w:firstLine="48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w:rPr>
          <w:b/>
          <w:bCs/>
          <w:kern w:val="44"/>
          <w:szCs w:val="44"/>
        </w:rPr>
        <mc:AlternateContent>
          <mc:Choice Requires="wps">
            <w:drawing>
              <wp:anchor distT="0" distB="0" distL="114300" distR="114300" simplePos="0" relativeHeight="251664384" behindDoc="0" locked="0" layoutInCell="1" allowOverlap="1">
                <wp:simplePos x="0" y="0"/>
                <wp:positionH relativeFrom="page">
                  <wp:posOffset>692785</wp:posOffset>
                </wp:positionH>
                <wp:positionV relativeFrom="page">
                  <wp:posOffset>6849745</wp:posOffset>
                </wp:positionV>
                <wp:extent cx="6462395" cy="2818765"/>
                <wp:effectExtent l="0" t="0" r="14605" b="635"/>
                <wp:wrapTopAndBottom/>
                <wp:docPr id="90" name="文本框 6"/>
                <wp:cNvGraphicFramePr/>
                <a:graphic xmlns:a="http://schemas.openxmlformats.org/drawingml/2006/main">
                  <a:graphicData uri="http://schemas.microsoft.com/office/word/2010/wordprocessingShape">
                    <wps:wsp>
                      <wps:cNvSpPr txBox="1"/>
                      <wps:spPr>
                        <a:xfrm>
                          <a:off x="0" y="0"/>
                          <a:ext cx="6367780" cy="2177415"/>
                        </a:xfrm>
                        <a:prstGeom prst="rect">
                          <a:avLst/>
                        </a:prstGeom>
                        <a:solidFill>
                          <a:srgbClr val="FFFFFF"/>
                        </a:solidFill>
                        <a:ln w="9525">
                          <a:noFill/>
                        </a:ln>
                        <a:effectLst/>
                      </wps:spPr>
                      <wps:txbx>
                        <w:txbxContent>
                          <w:tbl>
                            <w:tblPr>
                              <w:tblStyle w:val="26"/>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龙泉市泰利新型建材有限公司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13575379533</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716</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lang w:eastAsia="zh-CN"/>
                                    </w:rPr>
                                    <w:t>龙泉市经济开发区环城南路</w:t>
                                  </w:r>
                                  <w:r>
                                    <w:rPr>
                                      <w:rFonts w:hint="eastAsia"/>
                                      <w:lang w:val="en-US" w:eastAsia="zh-CN"/>
                                    </w:rPr>
                                    <w:t>7号</w:t>
                                  </w:r>
                                </w:p>
                              </w:tc>
                              <w:tc>
                                <w:tcPr>
                                  <w:tcW w:w="4987" w:type="dxa"/>
                                </w:tcPr>
                                <w:p>
                                  <w:pPr>
                                    <w:pStyle w:val="2"/>
                                    <w:rPr>
                                      <w:rFonts w:hint="default"/>
                                      <w:lang w:val="en-US" w:eastAsia="zh-CN"/>
                                    </w:rPr>
                                  </w:pPr>
                                  <w:r>
                                    <w:rPr>
                                      <w:lang w:eastAsia="zh-CN"/>
                                    </w:rPr>
                                    <w:t>地址：浙江省丽水市莲都区</w:t>
                                  </w:r>
                                  <w:r>
                                    <w:rPr>
                                      <w:rFonts w:hint="eastAsia"/>
                                      <w:lang w:eastAsia="zh-CN"/>
                                    </w:rPr>
                                    <w:t>绿源路</w:t>
                                  </w:r>
                                  <w:r>
                                    <w:rPr>
                                      <w:rFonts w:hint="eastAsia"/>
                                      <w:lang w:val="en-US" w:eastAsia="zh-CN"/>
                                    </w:rPr>
                                    <w:t>7号6幢1号</w:t>
                                  </w:r>
                                </w:p>
                              </w:tc>
                            </w:tr>
                          </w:tbl>
                          <w:p/>
                        </w:txbxContent>
                      </wps:txbx>
                      <wps:bodyPr upright="1"/>
                    </wps:wsp>
                  </a:graphicData>
                </a:graphic>
              </wp:anchor>
            </w:drawing>
          </mc:Choice>
          <mc:Fallback>
            <w:pict>
              <v:shape id="文本框 6" o:spid="_x0000_s1026" o:spt="202" type="#_x0000_t202" style="position:absolute;left:0pt;margin-left:54.55pt;margin-top:539.35pt;height:221.95pt;width:508.85pt;mso-position-horizontal-relative:page;mso-position-vertical-relative:page;mso-wrap-distance-bottom:0pt;mso-wrap-distance-top:0pt;z-index:251664384;mso-width-relative:page;mso-height-relative:page;" fillcolor="#FFFFFF" filled="t" stroked="f" coordsize="21600,21600" o:gfxdata="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QFkYTZAAAADgEAAA8AAAAAAAAAAQAgAAAAIgAA&#10;AGRycy9kb3ducmV2LnhtbFBLAQIUABQAAAAIAIdO4kBYlDgfzgEAAJADAAAOAAAAAAAAAAEAIAAA&#10;ACgBAABkcnMvZTJvRG9jLnhtbFBLBQYAAAAABgAGAFkBAABoBQAAAAA=&#10;">
                <v:fill on="t" focussize="0,0"/>
                <v:stroke on="f"/>
                <v:imagedata o:title=""/>
                <o:lock v:ext="edit" aspectratio="f"/>
                <v:textbox>
                  <w:txbxContent>
                    <w:tbl>
                      <w:tblPr>
                        <w:tblStyle w:val="26"/>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龙泉市泰利新型建材有限公司</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13575379533</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716</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lang w:eastAsia="zh-CN"/>
                              </w:rPr>
                              <w:t>龙泉市经济开发区环城南路</w:t>
                            </w:r>
                            <w:r>
                              <w:rPr>
                                <w:rFonts w:hint="eastAsia"/>
                                <w:lang w:val="en-US" w:eastAsia="zh-CN"/>
                              </w:rPr>
                              <w:t>7号</w:t>
                            </w:r>
                          </w:p>
                        </w:tc>
                        <w:tc>
                          <w:tcPr>
                            <w:tcW w:w="4987" w:type="dxa"/>
                          </w:tcPr>
                          <w:p>
                            <w:pPr>
                              <w:pStyle w:val="2"/>
                              <w:rPr>
                                <w:rFonts w:hint="default"/>
                                <w:lang w:val="en-US" w:eastAsia="zh-CN"/>
                              </w:rPr>
                            </w:pPr>
                            <w:r>
                              <w:rPr>
                                <w:lang w:eastAsia="zh-CN"/>
                              </w:rPr>
                              <w:t>地址：浙江省丽水市莲都区</w:t>
                            </w:r>
                            <w:r>
                              <w:rPr>
                                <w:rFonts w:hint="eastAsia"/>
                                <w:lang w:eastAsia="zh-CN"/>
                              </w:rPr>
                              <w:t>绿源路</w:t>
                            </w:r>
                            <w:r>
                              <w:rPr>
                                <w:rFonts w:hint="eastAsia"/>
                                <w:lang w:val="en-US" w:eastAsia="zh-CN"/>
                              </w:rPr>
                              <w:t>7号6幢1号</w:t>
                            </w:r>
                          </w:p>
                        </w:tc>
                      </w:tr>
                    </w:tbl>
                    <w:p/>
                  </w:txbxContent>
                </v:textbox>
                <w10:wrap type="topAndBottom"/>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3782060</wp:posOffset>
                </wp:positionH>
                <wp:positionV relativeFrom="paragraph">
                  <wp:posOffset>6361430</wp:posOffset>
                </wp:positionV>
                <wp:extent cx="1666875" cy="7620"/>
                <wp:effectExtent l="0" t="0" r="0" b="0"/>
                <wp:wrapNone/>
                <wp:docPr id="92" name="直接连接符 9"/>
                <wp:cNvGraphicFramePr/>
                <a:graphic xmlns:a="http://schemas.openxmlformats.org/drawingml/2006/main">
                  <a:graphicData uri="http://schemas.microsoft.com/office/word/2010/wordprocessingShape">
                    <wps:wsp>
                      <wps:cNvCnPr/>
                      <wps:spPr>
                        <a:xfrm flipV="1">
                          <a:off x="0" y="0"/>
                          <a:ext cx="1666875" cy="7620"/>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9" o:spid="_x0000_s1026" o:spt="20" style="position:absolute;left:0pt;flip:y;margin-left:297.8pt;margin-top:500.9pt;height:0.6pt;width:131.25pt;z-index:251666432;mso-width-relative:page;mso-height-relative:page;" filled="f" stroked="t" coordsize="21600,21600" o:gfxdata="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2D2QAAAA0BAAAPAAAAAAAAAAEAIAAAACIAAABkcnMvZG93bnJldi54bWxQ&#10;SwECFAAUAAAACACHTuJANNsnGfYBAADNAwAADgAAAAAAAAABACAAAAAoAQAAZHJzL2Uyb0RvYy54&#10;bWxQSwUGAAAAAAYABgBZAQAAkAU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642620</wp:posOffset>
                </wp:positionH>
                <wp:positionV relativeFrom="paragraph">
                  <wp:posOffset>6368415</wp:posOffset>
                </wp:positionV>
                <wp:extent cx="1856740" cy="635"/>
                <wp:effectExtent l="0" t="0" r="0" b="0"/>
                <wp:wrapNone/>
                <wp:docPr id="91" name="直接连接符 8"/>
                <wp:cNvGraphicFramePr/>
                <a:graphic xmlns:a="http://schemas.openxmlformats.org/drawingml/2006/main">
                  <a:graphicData uri="http://schemas.microsoft.com/office/word/2010/wordprocessingShape">
                    <wps:wsp>
                      <wps:cNvCnPr/>
                      <wps:spPr>
                        <a:xfrm flipV="1">
                          <a:off x="1506220" y="7074535"/>
                          <a:ext cx="1856740" cy="635"/>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8" o:spid="_x0000_s1026" o:spt="20" style="position:absolute;left:0pt;flip:y;margin-left:50.6pt;margin-top:501.45pt;height:0.05pt;width:146.2pt;z-index:251665408;mso-width-relative:page;mso-height-relative:page;" filled="f" stroked="t" coordsize="21600,21600" o:gfxdata="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lxnPYAAAADQEAAA8AAAAAAAAAAQAgAAAAIgAAAGRycy9kb3ducmV2&#10;LnhtbFBLAQIUABQAAAAIAIdO4kC+s5RS/AEAANgDAAAOAAAAAAAAAAEAIAAAACcBAABkcnMvZTJv&#10;RG9jLnhtbFBLBQYAAAAABgAGAFkBAACVBQAAAAA=&#10;">
                <v:fill on="f" focussize="0,0"/>
                <v:stroke weight="0.5pt" color="#000000" miterlimit="8" joinstyle="miter"/>
                <v:imagedata o:title=""/>
                <o:lock v:ext="edit" aspectratio="f"/>
              </v:line>
            </w:pict>
          </mc:Fallback>
        </mc:AlternateContent>
      </w:r>
      <w:r>
        <w:br w:type="page"/>
      </w:r>
      <w:r>
        <w:rPr>
          <w:b/>
          <w:bCs/>
          <w:kern w:val="44"/>
          <w:szCs w:val="44"/>
        </w:rPr>
        <mc:AlternateContent>
          <mc:Choice Requires="wps">
            <w:drawing>
              <wp:anchor distT="0" distB="0" distL="114300" distR="114300" simplePos="0" relativeHeight="251663360" behindDoc="0" locked="0" layoutInCell="1" allowOverlap="1">
                <wp:simplePos x="0" y="0"/>
                <wp:positionH relativeFrom="page">
                  <wp:posOffset>1376680</wp:posOffset>
                </wp:positionH>
                <wp:positionV relativeFrom="page">
                  <wp:posOffset>1402715</wp:posOffset>
                </wp:positionV>
                <wp:extent cx="5192395" cy="3189605"/>
                <wp:effectExtent l="0" t="0" r="8255" b="10795"/>
                <wp:wrapTopAndBottom/>
                <wp:docPr id="89" name="文本框 4"/>
                <wp:cNvGraphicFramePr/>
                <a:graphic xmlns:a="http://schemas.openxmlformats.org/drawingml/2006/main">
                  <a:graphicData uri="http://schemas.microsoft.com/office/word/2010/wordprocessingShape">
                    <wps:wsp>
                      <wps:cNvSpPr txBox="1"/>
                      <wps:spPr>
                        <a:xfrm>
                          <a:off x="0" y="0"/>
                          <a:ext cx="5192395" cy="3189605"/>
                        </a:xfrm>
                        <a:prstGeom prst="rect">
                          <a:avLst/>
                        </a:prstGeom>
                        <a:solidFill>
                          <a:srgbClr val="FFFFFF"/>
                        </a:solidFill>
                        <a:ln w="9525">
                          <a:noFill/>
                        </a:ln>
                        <a:effectLst/>
                      </wps:spPr>
                      <wps:txbx>
                        <w:txbxContent>
                          <w:tbl>
                            <w:tblPr>
                              <w:tblStyle w:val="26"/>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val="en-US" w:eastAsia="zh-CN"/>
                                    </w:rPr>
                                  </w:pPr>
                                  <w:r>
                                    <w:rPr>
                                      <w:rFonts w:hint="eastAsia"/>
                                      <w:b/>
                                      <w:bCs w:val="0"/>
                                      <w:sz w:val="30"/>
                                      <w:szCs w:val="30"/>
                                      <w:lang w:val="en-US" w:eastAsia="zh-CN"/>
                                    </w:rPr>
                                    <w:t>王伟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wps:txbx>
                      <wps:bodyPr upright="1"/>
                    </wps:wsp>
                  </a:graphicData>
                </a:graphic>
              </wp:anchor>
            </w:drawing>
          </mc:Choice>
          <mc:Fallback>
            <w:pict>
              <v:shape id="文本框 4" o:spid="_x0000_s1026" o:spt="202" type="#_x0000_t202" style="position:absolute;left:0pt;margin-left:108.4pt;margin-top:110.45pt;height:251.15pt;width:408.85pt;mso-position-horizontal-relative:page;mso-position-vertical-relative:page;mso-wrap-distance-bottom:0pt;mso-wrap-distance-top:0pt;z-index:251663360;mso-width-relative:page;mso-height-relative:page;" fillcolor="#FFFFFF" filled="t" stroked="f" coordsize="21600,21600" o:gfxdata="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Amz0NoAAAAMAQAADwAAAAAAAAABACAAAAAi&#10;AAAAZHJzL2Rvd25yZXYueG1sUEsBAhQAFAAAAAgAh07iQBCB3IDPAQAAkAMAAA4AAAAAAAAAAQAg&#10;AAAAKQEAAGRycy9lMm9Eb2MueG1sUEsFBgAAAAAGAAYAWQEAAGoFAAAAAA==&#10;">
                <v:fill on="t" focussize="0,0"/>
                <v:stroke on="f"/>
                <v:imagedata o:title=""/>
                <o:lock v:ext="edit" aspectratio="f"/>
                <v:textbox>
                  <w:txbxContent>
                    <w:tbl>
                      <w:tblPr>
                        <w:tblStyle w:val="26"/>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val="en-US" w:eastAsia="zh-CN"/>
                              </w:rPr>
                            </w:pPr>
                            <w:r>
                              <w:rPr>
                                <w:rFonts w:hint="eastAsia"/>
                                <w:b/>
                                <w:bCs w:val="0"/>
                                <w:sz w:val="30"/>
                                <w:szCs w:val="30"/>
                                <w:lang w:val="en-US" w:eastAsia="zh-CN"/>
                              </w:rPr>
                              <w:t>王伟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v:textbox>
                <w10:wrap type="topAndBottom"/>
              </v:shape>
            </w:pict>
          </mc:Fallback>
        </mc:AlternateContent>
      </w:r>
    </w:p>
    <w:sdt>
      <w:sdtPr>
        <w:rPr>
          <w:rFonts w:ascii="宋体" w:hAnsi="宋体" w:eastAsia="宋体" w:cstheme="minorBidi"/>
          <w:b/>
          <w:bCs/>
          <w:kern w:val="2"/>
          <w:sz w:val="30"/>
          <w:szCs w:val="30"/>
          <w:lang w:val="en-US" w:eastAsia="zh-CN" w:bidi="ar-SA"/>
        </w:rPr>
        <w:id w:val="147466853"/>
        <w15:color w:val="DBDBDB"/>
        <w:docPartObj>
          <w:docPartGallery w:val="Table of Contents"/>
          <w:docPartUnique/>
        </w:docPartObj>
      </w:sdtPr>
      <w:sdtEndPr>
        <w:rPr>
          <w:rFonts w:hint="eastAsia" w:ascii="Times New Roman" w:hAnsi="Times New Roman" w:eastAsia="宋体" w:cstheme="minorBidi"/>
          <w:b/>
          <w:bCs/>
          <w:kern w:val="2"/>
          <w:sz w:val="24"/>
          <w:szCs w:val="28"/>
          <w:lang w:val="en-US" w:eastAsia="zh-CN" w:bidi="ar-SA"/>
        </w:rPr>
      </w:sdtEndPr>
      <w:sdtContent>
        <w:p>
          <w:pPr>
            <w:spacing w:before="0" w:beforeLines="0" w:after="0" w:afterLines="0" w:line="240" w:lineRule="auto"/>
            <w:ind w:left="0" w:leftChars="0" w:right="0" w:rightChars="0" w:firstLine="0" w:firstLineChars="0"/>
            <w:jc w:val="center"/>
            <w:rPr>
              <w:b/>
              <w:bCs/>
              <w:sz w:val="30"/>
              <w:szCs w:val="30"/>
            </w:rPr>
          </w:pPr>
          <w:r>
            <w:rPr>
              <w:rFonts w:ascii="宋体" w:hAnsi="宋体" w:eastAsia="宋体"/>
              <w:b/>
              <w:bCs/>
              <w:sz w:val="30"/>
              <w:szCs w:val="30"/>
            </w:rPr>
            <w:t>目录</w:t>
          </w:r>
        </w:p>
        <w:p>
          <w:pPr>
            <w:pStyle w:val="21"/>
            <w:tabs>
              <w:tab w:val="right" w:leader="dot" w:pos="9469"/>
            </w:tabs>
          </w:pPr>
          <w:r>
            <w:rPr>
              <w:rFonts w:hint="eastAsia"/>
              <w:b/>
              <w:bCs/>
              <w:sz w:val="24"/>
              <w:szCs w:val="24"/>
            </w:rPr>
            <w:fldChar w:fldCharType="begin"/>
          </w:r>
          <w:r>
            <w:rPr>
              <w:rFonts w:hint="eastAsia"/>
              <w:b/>
              <w:bCs/>
              <w:sz w:val="24"/>
              <w:szCs w:val="24"/>
            </w:rPr>
            <w:instrText xml:space="preserve">TOC \o "1-1" \h \u </w:instrText>
          </w:r>
          <w:r>
            <w:rPr>
              <w:rFonts w:hint="eastAsia"/>
              <w:b/>
              <w:bCs/>
              <w:sz w:val="24"/>
              <w:szCs w:val="24"/>
            </w:rPr>
            <w:fldChar w:fldCharType="separate"/>
          </w:r>
          <w:r>
            <w:rPr>
              <w:rFonts w:hint="eastAsia"/>
              <w:bCs/>
              <w:szCs w:val="24"/>
            </w:rPr>
            <w:fldChar w:fldCharType="begin"/>
          </w:r>
          <w:r>
            <w:rPr>
              <w:rFonts w:hint="eastAsia"/>
              <w:bCs/>
              <w:szCs w:val="24"/>
            </w:rPr>
            <w:instrText xml:space="preserve"> HYPERLINK \l _Toc6896 </w:instrText>
          </w:r>
          <w:r>
            <w:rPr>
              <w:rFonts w:hint="eastAsia"/>
              <w:bCs/>
              <w:szCs w:val="24"/>
            </w:rPr>
            <w:fldChar w:fldCharType="separate"/>
          </w:r>
          <w:r>
            <w:rPr>
              <w:rFonts w:hint="eastAsia"/>
              <w:bCs/>
              <w:szCs w:val="28"/>
            </w:rPr>
            <w:t>表一</w:t>
          </w:r>
          <w:r>
            <w:rPr>
              <w:rFonts w:hint="eastAsia"/>
              <w:bCs/>
              <w:szCs w:val="28"/>
              <w:lang w:val="en-US" w:eastAsia="zh-CN"/>
            </w:rPr>
            <w:t xml:space="preserve"> 建设项目概况</w:t>
          </w:r>
          <w:r>
            <w:tab/>
          </w:r>
          <w:r>
            <w:fldChar w:fldCharType="begin"/>
          </w:r>
          <w:r>
            <w:instrText xml:space="preserve"> PAGEREF _Toc6896 \h </w:instrText>
          </w:r>
          <w:r>
            <w:fldChar w:fldCharType="separate"/>
          </w:r>
          <w:r>
            <w:t>1</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_Toc14153 </w:instrText>
          </w:r>
          <w:r>
            <w:rPr>
              <w:rFonts w:hint="eastAsia"/>
              <w:bCs/>
              <w:szCs w:val="24"/>
            </w:rPr>
            <w:fldChar w:fldCharType="separate"/>
          </w:r>
          <w:r>
            <w:rPr>
              <w:rFonts w:hint="eastAsia"/>
              <w:bCs/>
              <w:szCs w:val="28"/>
              <w:lang w:eastAsia="zh-CN"/>
            </w:rPr>
            <w:t>表二</w:t>
          </w:r>
          <w:r>
            <w:rPr>
              <w:rFonts w:hint="eastAsia"/>
              <w:bCs/>
              <w:szCs w:val="28"/>
              <w:lang w:val="en-US" w:eastAsia="zh-CN"/>
            </w:rPr>
            <w:t xml:space="preserve"> 验收执行标准</w:t>
          </w:r>
          <w:r>
            <w:tab/>
          </w:r>
          <w:r>
            <w:fldChar w:fldCharType="begin"/>
          </w:r>
          <w:r>
            <w:instrText xml:space="preserve"> PAGEREF _Toc14153 \h </w:instrText>
          </w:r>
          <w:r>
            <w:fldChar w:fldCharType="separate"/>
          </w:r>
          <w:r>
            <w:t>3</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_Toc10528 </w:instrText>
          </w:r>
          <w:r>
            <w:rPr>
              <w:rFonts w:hint="eastAsia"/>
              <w:bCs/>
              <w:szCs w:val="24"/>
            </w:rPr>
            <w:fldChar w:fldCharType="separate"/>
          </w:r>
          <w:r>
            <w:rPr>
              <w:rFonts w:hint="eastAsia"/>
              <w:bCs/>
              <w:szCs w:val="28"/>
            </w:rPr>
            <w:t>表</w:t>
          </w:r>
          <w:r>
            <w:rPr>
              <w:rFonts w:hint="eastAsia"/>
              <w:bCs/>
              <w:szCs w:val="28"/>
              <w:lang w:eastAsia="zh-CN"/>
            </w:rPr>
            <w:t>三</w:t>
          </w:r>
          <w:r>
            <w:rPr>
              <w:rFonts w:hint="eastAsia"/>
              <w:bCs/>
              <w:szCs w:val="28"/>
              <w:lang w:val="en-US" w:eastAsia="zh-CN"/>
            </w:rPr>
            <w:t xml:space="preserve"> </w:t>
          </w:r>
          <w:r>
            <w:rPr>
              <w:rFonts w:hint="eastAsia"/>
              <w:bCs/>
              <w:szCs w:val="28"/>
            </w:rPr>
            <w:t>工程建设内容</w:t>
          </w:r>
          <w:r>
            <w:tab/>
          </w:r>
          <w:r>
            <w:fldChar w:fldCharType="begin"/>
          </w:r>
          <w:r>
            <w:instrText xml:space="preserve"> PAGEREF _Toc10528 \h </w:instrText>
          </w:r>
          <w:r>
            <w:fldChar w:fldCharType="separate"/>
          </w:r>
          <w:r>
            <w:t>5</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_Toc18472 </w:instrText>
          </w:r>
          <w:r>
            <w:rPr>
              <w:rFonts w:hint="eastAsia"/>
              <w:bCs/>
              <w:szCs w:val="24"/>
            </w:rPr>
            <w:fldChar w:fldCharType="separate"/>
          </w:r>
          <w:r>
            <w:rPr>
              <w:rFonts w:hint="eastAsia"/>
              <w:bCs/>
              <w:szCs w:val="28"/>
            </w:rPr>
            <w:t>表</w:t>
          </w:r>
          <w:r>
            <w:rPr>
              <w:rFonts w:hint="eastAsia"/>
              <w:bCs/>
              <w:szCs w:val="28"/>
              <w:lang w:eastAsia="zh-CN"/>
            </w:rPr>
            <w:t>四</w:t>
          </w:r>
          <w:r>
            <w:rPr>
              <w:rFonts w:hint="eastAsia"/>
              <w:bCs/>
              <w:szCs w:val="28"/>
              <w:lang w:val="en-US" w:eastAsia="zh-CN"/>
            </w:rPr>
            <w:t xml:space="preserve"> </w:t>
          </w:r>
          <w:r>
            <w:rPr>
              <w:rFonts w:hint="eastAsia"/>
              <w:bCs/>
              <w:szCs w:val="28"/>
            </w:rPr>
            <w:t>主要污染源、污染物处理和排放</w:t>
          </w:r>
          <w:r>
            <w:rPr>
              <w:rFonts w:hint="eastAsia"/>
              <w:bCs/>
              <w:szCs w:val="28"/>
              <w:lang w:eastAsia="zh-CN"/>
            </w:rPr>
            <w:t>措施</w:t>
          </w:r>
          <w:r>
            <w:tab/>
          </w:r>
          <w:r>
            <w:fldChar w:fldCharType="begin"/>
          </w:r>
          <w:r>
            <w:instrText xml:space="preserve"> PAGEREF _Toc18472 \h </w:instrText>
          </w:r>
          <w:r>
            <w:fldChar w:fldCharType="separate"/>
          </w:r>
          <w:r>
            <w:t>12</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_Toc31741 </w:instrText>
          </w:r>
          <w:r>
            <w:rPr>
              <w:rFonts w:hint="eastAsia"/>
              <w:bCs/>
              <w:szCs w:val="24"/>
            </w:rPr>
            <w:fldChar w:fldCharType="separate"/>
          </w:r>
          <w:r>
            <w:rPr>
              <w:rFonts w:hint="eastAsia"/>
              <w:bCs/>
              <w:szCs w:val="28"/>
            </w:rPr>
            <w:t>表</w:t>
          </w:r>
          <w:r>
            <w:rPr>
              <w:rFonts w:hint="eastAsia"/>
              <w:bCs/>
              <w:szCs w:val="28"/>
              <w:lang w:eastAsia="zh-CN"/>
            </w:rPr>
            <w:t>五</w:t>
          </w:r>
          <w:r>
            <w:rPr>
              <w:rFonts w:hint="eastAsia"/>
              <w:bCs/>
              <w:szCs w:val="28"/>
              <w:lang w:val="en-US" w:eastAsia="zh-CN"/>
            </w:rPr>
            <w:t xml:space="preserve"> </w:t>
          </w:r>
          <w:r>
            <w:rPr>
              <w:rFonts w:hint="eastAsia" w:cs="Times New Roman"/>
              <w:bCs/>
              <w:szCs w:val="28"/>
            </w:rPr>
            <w:t>建设项目环境影响</w:t>
          </w:r>
          <w:r>
            <w:rPr>
              <w:rFonts w:hint="eastAsia" w:cs="Times New Roman"/>
              <w:bCs/>
              <w:szCs w:val="28"/>
              <w:lang w:eastAsia="zh-CN"/>
            </w:rPr>
            <w:t>报告</w:t>
          </w:r>
          <w:r>
            <w:rPr>
              <w:rFonts w:hint="eastAsia" w:cs="Times New Roman"/>
              <w:bCs/>
              <w:szCs w:val="28"/>
            </w:rPr>
            <w:t>表主要结论及审批部门审批决定</w:t>
          </w:r>
          <w:r>
            <w:tab/>
          </w:r>
          <w:r>
            <w:fldChar w:fldCharType="begin"/>
          </w:r>
          <w:r>
            <w:instrText xml:space="preserve"> PAGEREF _Toc31741 \h </w:instrText>
          </w:r>
          <w:r>
            <w:fldChar w:fldCharType="separate"/>
          </w:r>
          <w:r>
            <w:t>18</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_Toc25425 </w:instrText>
          </w:r>
          <w:r>
            <w:rPr>
              <w:rFonts w:hint="eastAsia"/>
              <w:bCs/>
              <w:szCs w:val="24"/>
            </w:rPr>
            <w:fldChar w:fldCharType="separate"/>
          </w:r>
          <w:r>
            <w:rPr>
              <w:rFonts w:hint="eastAsia"/>
              <w:bCs/>
              <w:szCs w:val="28"/>
            </w:rPr>
            <w:t>表</w:t>
          </w:r>
          <w:r>
            <w:rPr>
              <w:rFonts w:hint="eastAsia"/>
              <w:bCs/>
              <w:szCs w:val="28"/>
              <w:lang w:eastAsia="zh-CN"/>
            </w:rPr>
            <w:t>六</w:t>
          </w:r>
          <w:r>
            <w:rPr>
              <w:rFonts w:hint="eastAsia"/>
              <w:bCs/>
              <w:szCs w:val="28"/>
              <w:lang w:val="en-US" w:eastAsia="zh-CN"/>
            </w:rPr>
            <w:t xml:space="preserve"> </w:t>
          </w:r>
          <w:r>
            <w:rPr>
              <w:rFonts w:hint="eastAsia"/>
              <w:bCs/>
              <w:szCs w:val="28"/>
            </w:rPr>
            <w:t>验收监测质量保证及质量控制</w:t>
          </w:r>
          <w:r>
            <w:tab/>
          </w:r>
          <w:r>
            <w:fldChar w:fldCharType="begin"/>
          </w:r>
          <w:r>
            <w:instrText xml:space="preserve"> PAGEREF _Toc25425 \h </w:instrText>
          </w:r>
          <w:r>
            <w:fldChar w:fldCharType="separate"/>
          </w:r>
          <w:r>
            <w:t>20</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_Toc28335 </w:instrText>
          </w:r>
          <w:r>
            <w:rPr>
              <w:rFonts w:hint="eastAsia"/>
              <w:bCs/>
              <w:szCs w:val="24"/>
            </w:rPr>
            <w:fldChar w:fldCharType="separate"/>
          </w:r>
          <w:r>
            <w:rPr>
              <w:rFonts w:hint="eastAsia"/>
              <w:bCs/>
              <w:szCs w:val="28"/>
              <w:lang w:eastAsia="zh-CN"/>
            </w:rPr>
            <w:t>表八</w:t>
          </w:r>
          <w:r>
            <w:rPr>
              <w:rFonts w:hint="eastAsia"/>
              <w:bCs/>
              <w:szCs w:val="28"/>
              <w:lang w:val="en-US" w:eastAsia="zh-CN"/>
            </w:rPr>
            <w:t xml:space="preserve"> 验收监测结果</w:t>
          </w:r>
          <w:r>
            <w:tab/>
          </w:r>
          <w:r>
            <w:fldChar w:fldCharType="begin"/>
          </w:r>
          <w:r>
            <w:instrText xml:space="preserve"> PAGEREF _Toc28335 \h </w:instrText>
          </w:r>
          <w:r>
            <w:fldChar w:fldCharType="separate"/>
          </w:r>
          <w:r>
            <w:t>25</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_Toc10162 </w:instrText>
          </w:r>
          <w:r>
            <w:rPr>
              <w:rFonts w:hint="eastAsia"/>
              <w:bCs/>
              <w:szCs w:val="24"/>
            </w:rPr>
            <w:fldChar w:fldCharType="separate"/>
          </w:r>
          <w:r>
            <w:rPr>
              <w:rFonts w:hint="eastAsia"/>
              <w:bCs/>
              <w:szCs w:val="28"/>
              <w:lang w:eastAsia="zh-CN"/>
            </w:rPr>
            <w:t>表九</w:t>
          </w:r>
          <w:r>
            <w:rPr>
              <w:rFonts w:hint="eastAsia"/>
              <w:bCs/>
              <w:szCs w:val="28"/>
              <w:lang w:val="en-US" w:eastAsia="zh-CN"/>
            </w:rPr>
            <w:t xml:space="preserve"> </w:t>
          </w:r>
          <w:r>
            <w:rPr>
              <w:rFonts w:hint="eastAsia"/>
              <w:bCs/>
              <w:szCs w:val="28"/>
            </w:rPr>
            <w:t>验收监测结</w:t>
          </w:r>
          <w:r>
            <w:rPr>
              <w:rFonts w:hint="eastAsia"/>
              <w:bCs/>
              <w:szCs w:val="28"/>
              <w:lang w:eastAsia="zh-CN"/>
            </w:rPr>
            <w:t>论</w:t>
          </w:r>
          <w:r>
            <w:tab/>
          </w:r>
          <w:r>
            <w:fldChar w:fldCharType="begin"/>
          </w:r>
          <w:r>
            <w:instrText xml:space="preserve"> PAGEREF _Toc10162 \h </w:instrText>
          </w:r>
          <w:r>
            <w:fldChar w:fldCharType="separate"/>
          </w:r>
          <w:r>
            <w:t>34</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_Toc18983 </w:instrText>
          </w:r>
          <w:r>
            <w:rPr>
              <w:rFonts w:hint="eastAsia"/>
              <w:bCs/>
              <w:szCs w:val="24"/>
            </w:rPr>
            <w:fldChar w:fldCharType="separate"/>
          </w:r>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r>
            <w:tab/>
          </w:r>
          <w:r>
            <w:fldChar w:fldCharType="begin"/>
          </w:r>
          <w:r>
            <w:instrText xml:space="preserve"> PAGEREF _Toc18983 \h </w:instrText>
          </w:r>
          <w:r>
            <w:fldChar w:fldCharType="separate"/>
          </w:r>
          <w:r>
            <w:t>37</w:t>
          </w:r>
          <w:r>
            <w:fldChar w:fldCharType="end"/>
          </w:r>
          <w:r>
            <w:rPr>
              <w:rFonts w:hint="eastAsia"/>
              <w:bCs/>
              <w:szCs w:val="24"/>
            </w:rPr>
            <w:fldChar w:fldCharType="end"/>
          </w:r>
        </w:p>
        <w:p>
          <w:pPr>
            <w:pStyle w:val="21"/>
            <w:tabs>
              <w:tab w:val="right" w:leader="dot" w:pos="9469"/>
            </w:tabs>
          </w:pPr>
          <w:r>
            <w:rPr>
              <w:rFonts w:hint="eastAsia"/>
              <w:bCs/>
              <w:szCs w:val="24"/>
            </w:rPr>
            <w:fldChar w:fldCharType="begin"/>
          </w:r>
          <w:r>
            <w:rPr>
              <w:rFonts w:hint="eastAsia"/>
              <w:bCs/>
              <w:szCs w:val="24"/>
            </w:rPr>
            <w:instrText xml:space="preserve"> HYPERLINK \l _Toc19475 </w:instrText>
          </w:r>
          <w:r>
            <w:rPr>
              <w:rFonts w:hint="eastAsia"/>
              <w:bCs/>
              <w:szCs w:val="24"/>
            </w:rPr>
            <w:fldChar w:fldCharType="separate"/>
          </w:r>
          <w:r>
            <w:rPr>
              <w:rFonts w:hint="eastAsia"/>
              <w:lang w:val="en-US" w:eastAsia="zh-CN"/>
            </w:rPr>
            <w:t>附件2：排污登记</w:t>
          </w:r>
          <w:r>
            <w:tab/>
          </w:r>
          <w:r>
            <w:fldChar w:fldCharType="begin"/>
          </w:r>
          <w:r>
            <w:instrText xml:space="preserve"> PAGEREF _Toc19475 \h </w:instrText>
          </w:r>
          <w:r>
            <w:fldChar w:fldCharType="separate"/>
          </w:r>
          <w:r>
            <w:t>38</w:t>
          </w:r>
          <w:r>
            <w:fldChar w:fldCharType="end"/>
          </w:r>
          <w:r>
            <w:rPr>
              <w:rFonts w:hint="eastAsia"/>
              <w:bCs/>
              <w:szCs w:val="24"/>
            </w:rPr>
            <w:fldChar w:fldCharType="end"/>
          </w:r>
        </w:p>
        <w:p>
          <w:pPr>
            <w:pStyle w:val="21"/>
            <w:tabs>
              <w:tab w:val="right" w:leader="dot" w:pos="9469"/>
            </w:tabs>
            <w:ind w:left="0" w:leftChars="0" w:firstLine="0" w:firstLineChars="0"/>
            <w:rPr>
              <w:rFonts w:hint="eastAsia"/>
              <w:b/>
              <w:bCs/>
              <w:sz w:val="28"/>
              <w:szCs w:val="28"/>
            </w:rPr>
          </w:pPr>
          <w:r>
            <w:rPr>
              <w:rFonts w:hint="eastAsia"/>
              <w:bCs/>
              <w:szCs w:val="24"/>
            </w:rPr>
            <w:fldChar w:fldCharType="end"/>
          </w:r>
        </w:p>
      </w:sdtContent>
    </w:sdt>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pStyle w:val="2"/>
        <w:rPr>
          <w:rFonts w:hint="eastAsia"/>
        </w:rPr>
      </w:pPr>
    </w:p>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pStyle w:val="2"/>
        <w:rPr>
          <w:rFonts w:hint="eastAsia"/>
        </w:rPr>
      </w:pPr>
    </w:p>
    <w:p>
      <w:pPr>
        <w:ind w:firstLine="0" w:firstLineChars="0"/>
        <w:rPr>
          <w:rFonts w:hint="eastAsia"/>
          <w:b/>
          <w:bCs/>
          <w:sz w:val="28"/>
          <w:szCs w:val="28"/>
        </w:rPr>
      </w:pPr>
    </w:p>
    <w:p>
      <w:pPr>
        <w:ind w:firstLine="0" w:firstLineChars="0"/>
        <w:rPr>
          <w:rFonts w:hint="eastAsia"/>
          <w:b/>
          <w:bCs/>
          <w:sz w:val="28"/>
          <w:szCs w:val="28"/>
        </w:rPr>
      </w:pPr>
    </w:p>
    <w:p>
      <w:pPr>
        <w:ind w:left="0" w:leftChars="0" w:firstLine="0" w:firstLineChars="0"/>
        <w:rPr>
          <w:rFonts w:hint="eastAsia"/>
        </w:rPr>
      </w:pPr>
    </w:p>
    <w:p>
      <w:pPr>
        <w:ind w:firstLine="0" w:firstLineChars="0"/>
        <w:outlineLvl w:val="0"/>
        <w:rPr>
          <w:rFonts w:hint="eastAsia"/>
          <w:b/>
          <w:bCs/>
          <w:sz w:val="28"/>
          <w:szCs w:val="28"/>
        </w:rPr>
        <w:sectPr>
          <w:headerReference r:id="rId11" w:type="default"/>
          <w:footerReference r:id="rId12"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eastAsia="宋体"/>
          <w:b/>
          <w:bCs/>
          <w:sz w:val="28"/>
          <w:szCs w:val="28"/>
          <w:lang w:val="en-US" w:eastAsia="zh-CN"/>
        </w:rPr>
      </w:pPr>
      <w:bookmarkStart w:id="0" w:name="_Toc6896"/>
      <w:r>
        <w:rPr>
          <w:rFonts w:hint="eastAsia"/>
          <w:b/>
          <w:bCs/>
          <w:sz w:val="28"/>
          <w:szCs w:val="28"/>
        </w:rPr>
        <w:t>表一</w:t>
      </w:r>
      <w:r>
        <w:rPr>
          <w:rFonts w:hint="eastAsia"/>
          <w:b/>
          <w:bCs/>
          <w:sz w:val="28"/>
          <w:szCs w:val="28"/>
          <w:lang w:val="en-US" w:eastAsia="zh-CN"/>
        </w:rPr>
        <w:t xml:space="preserve"> 建设项目概况</w:t>
      </w:r>
      <w:bookmarkEnd w:id="0"/>
    </w:p>
    <w:tbl>
      <w:tblPr>
        <w:tblStyle w:val="25"/>
        <w:tblW w:w="96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2283"/>
        <w:gridCol w:w="2046"/>
        <w:gridCol w:w="1356"/>
        <w:gridCol w:w="850"/>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建设项目名称</w:t>
            </w:r>
          </w:p>
        </w:tc>
        <w:tc>
          <w:tcPr>
            <w:tcW w:w="7464" w:type="dxa"/>
            <w:gridSpan w:val="5"/>
            <w:vAlign w:val="center"/>
          </w:tcPr>
          <w:p>
            <w:pPr>
              <w:spacing w:line="240" w:lineRule="auto"/>
              <w:ind w:firstLine="0" w:firstLineChars="0"/>
              <w:jc w:val="center"/>
              <w:rPr>
                <w:rFonts w:hint="default" w:eastAsia="宋体"/>
                <w:lang w:val="en-US" w:eastAsia="zh-CN"/>
              </w:rPr>
            </w:pPr>
            <w:r>
              <w:rPr>
                <w:rFonts w:hint="eastAsia"/>
                <w:sz w:val="24"/>
              </w:rPr>
              <w:t>年产</w:t>
            </w:r>
            <w:r>
              <w:rPr>
                <w:rFonts w:hint="eastAsia"/>
                <w:sz w:val="24"/>
                <w:lang w:val="en-US" w:eastAsia="zh-CN"/>
              </w:rPr>
              <w:t>30000米钢筋混凝土排水管及5000万块混凝土多孔砖生产线</w:t>
            </w:r>
            <w:r>
              <w:rPr>
                <w:rFonts w:hint="eastAsia"/>
                <w:sz w:val="24"/>
              </w:rPr>
              <w:t>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建设单位名称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龙泉市泰利新型建材有限公司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建设项目性质</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建设地点</w:t>
            </w:r>
          </w:p>
        </w:tc>
        <w:tc>
          <w:tcPr>
            <w:tcW w:w="7464" w:type="dxa"/>
            <w:gridSpan w:val="5"/>
            <w:vAlign w:val="center"/>
          </w:tcPr>
          <w:p>
            <w:pPr>
              <w:spacing w:line="240" w:lineRule="auto"/>
              <w:ind w:firstLine="0" w:firstLineChars="0"/>
              <w:jc w:val="center"/>
              <w:rPr>
                <w:rFonts w:hint="default" w:eastAsia="宋体"/>
                <w:lang w:val="en-US" w:eastAsia="zh-CN"/>
              </w:rPr>
            </w:pPr>
            <w:r>
              <w:rPr>
                <w:rFonts w:hint="eastAsia"/>
                <w:sz w:val="24"/>
                <w:lang w:eastAsia="zh-CN"/>
              </w:rPr>
              <w:t>龙泉市经济开发区环城南路</w:t>
            </w:r>
            <w:r>
              <w:rPr>
                <w:rFonts w:hint="eastAsia"/>
                <w:sz w:val="24"/>
                <w:lang w:val="en-US" w:eastAsia="zh-CN"/>
              </w:rPr>
              <w:t>7号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主要产品名称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钢筋混凝土排水管及混凝土多孔砖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设计生产能力</w:t>
            </w:r>
          </w:p>
        </w:tc>
        <w:tc>
          <w:tcPr>
            <w:tcW w:w="7464" w:type="dxa"/>
            <w:gridSpan w:val="5"/>
            <w:vAlign w:val="center"/>
          </w:tcPr>
          <w:p>
            <w:pPr>
              <w:spacing w:line="240" w:lineRule="auto"/>
              <w:ind w:firstLine="0" w:firstLineChars="0"/>
              <w:jc w:val="center"/>
              <w:rPr>
                <w:rFonts w:hint="default"/>
                <w:lang w:val="en-US"/>
              </w:rPr>
            </w:pPr>
            <w:r>
              <w:rPr>
                <w:rFonts w:hint="eastAsia"/>
                <w:color w:val="auto"/>
                <w:szCs w:val="21"/>
                <w:lang w:val="en-US" w:eastAsia="zh-CN"/>
              </w:rPr>
              <w:t>30000米排水管、5000万块多孔砖/年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实际生产能力</w:t>
            </w:r>
          </w:p>
        </w:tc>
        <w:tc>
          <w:tcPr>
            <w:tcW w:w="7464" w:type="dxa"/>
            <w:gridSpan w:val="5"/>
            <w:vAlign w:val="center"/>
          </w:tcPr>
          <w:p>
            <w:pPr>
              <w:spacing w:line="240" w:lineRule="auto"/>
              <w:ind w:firstLine="0" w:firstLineChars="0"/>
              <w:jc w:val="center"/>
              <w:rPr>
                <w:rFonts w:hint="default"/>
                <w:lang w:val="en-US"/>
              </w:rPr>
            </w:pPr>
            <w:r>
              <w:rPr>
                <w:rFonts w:hint="eastAsia"/>
                <w:color w:val="auto"/>
                <w:szCs w:val="21"/>
                <w:lang w:val="en-US" w:eastAsia="zh-CN"/>
              </w:rPr>
              <w:t>30000米排水管、5000万块多孔砖/年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环评文件类型</w:t>
            </w:r>
          </w:p>
        </w:tc>
        <w:tc>
          <w:tcPr>
            <w:tcW w:w="7464" w:type="dxa"/>
            <w:gridSpan w:val="5"/>
            <w:vAlign w:val="center"/>
          </w:tcPr>
          <w:p>
            <w:pPr>
              <w:spacing w:line="240" w:lineRule="auto"/>
              <w:ind w:firstLine="0" w:firstLineChars="0"/>
              <w:jc w:val="center"/>
              <w:rPr>
                <w:rFonts w:hint="default" w:cs="Times New Roman"/>
                <w:color w:val="auto"/>
                <w:kern w:val="0"/>
                <w:sz w:val="24"/>
                <w:szCs w:val="24"/>
                <w:highlight w:val="none"/>
                <w:lang w:val="en-US" w:eastAsia="zh-CN"/>
              </w:rPr>
            </w:pPr>
            <w:r>
              <w:rPr>
                <w:rFonts w:hint="eastAsia" w:cs="Times New Roman"/>
                <w:color w:val="auto"/>
                <w:kern w:val="0"/>
                <w:sz w:val="24"/>
                <w:szCs w:val="24"/>
                <w:highlight w:val="none"/>
                <w:lang w:val="en-US" w:eastAsia="zh-CN"/>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建设项目环评时间</w:t>
            </w:r>
          </w:p>
        </w:tc>
        <w:tc>
          <w:tcPr>
            <w:tcW w:w="2283" w:type="dxa"/>
            <w:vAlign w:val="center"/>
          </w:tcPr>
          <w:p>
            <w:pPr>
              <w:spacing w:line="240" w:lineRule="auto"/>
              <w:ind w:firstLine="0" w:firstLineChars="0"/>
              <w:jc w:val="center"/>
              <w:rPr>
                <w:rFonts w:ascii="宋体" w:hAnsi="宋体"/>
                <w:color w:val="000000" w:themeColor="text1"/>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18</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5</w:t>
            </w:r>
            <w:r>
              <w:rPr>
                <w:rFonts w:hint="default" w:ascii="Times New Roman" w:hAnsi="Times New Roman" w:cs="Times New Roman"/>
                <w:color w:val="000000" w:themeColor="text1"/>
                <w:kern w:val="0"/>
                <w:sz w:val="24"/>
                <w:szCs w:val="24"/>
                <w14:textFill>
                  <w14:solidFill>
                    <w14:schemeClr w14:val="tx1"/>
                  </w14:solidFill>
                </w14:textFill>
              </w:rPr>
              <w:t>月</w:t>
            </w:r>
          </w:p>
        </w:tc>
        <w:tc>
          <w:tcPr>
            <w:tcW w:w="2046" w:type="dxa"/>
            <w:vAlign w:val="center"/>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开工建设时间</w:t>
            </w:r>
          </w:p>
        </w:tc>
        <w:tc>
          <w:tcPr>
            <w:tcW w:w="3135"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18</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6</w:t>
            </w:r>
            <w:r>
              <w:rPr>
                <w:rFonts w:hint="default" w:ascii="Times New Roman" w:hAnsi="Times New Roman" w:cs="Times New Roman"/>
                <w:color w:val="000000" w:themeColor="text1"/>
                <w:kern w:val="0"/>
                <w:sz w:val="24"/>
                <w:szCs w:val="24"/>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正式投产时间</w:t>
            </w:r>
          </w:p>
        </w:tc>
        <w:tc>
          <w:tcPr>
            <w:tcW w:w="2283" w:type="dxa"/>
            <w:vAlign w:val="center"/>
          </w:tcPr>
          <w:p>
            <w:pPr>
              <w:spacing w:line="240" w:lineRule="auto"/>
              <w:ind w:firstLine="0" w:firstLineChars="0"/>
              <w:jc w:val="center"/>
              <w:rPr>
                <w:rFonts w:hint="eastAsia"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cs="Times New Roman"/>
                <w:color w:val="000000" w:themeColor="text1"/>
                <w:lang w:val="en-US" w:eastAsia="zh-CN"/>
                <w14:textFill>
                  <w14:solidFill>
                    <w14:schemeClr w14:val="tx1"/>
                  </w14:solidFill>
                </w14:textFill>
              </w:rPr>
              <w:t>22</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10</w:t>
            </w:r>
            <w:r>
              <w:rPr>
                <w:rFonts w:hint="default" w:ascii="Times New Roman" w:hAnsi="Times New Roman" w:cs="Times New Roman"/>
                <w:color w:val="000000" w:themeColor="text1"/>
                <w:lang w:val="en-US" w:eastAsia="zh-CN"/>
                <w14:textFill>
                  <w14:solidFill>
                    <w14:schemeClr w14:val="tx1"/>
                  </w14:solidFill>
                </w14:textFill>
              </w:rPr>
              <w:t>月</w:t>
            </w:r>
          </w:p>
        </w:tc>
        <w:tc>
          <w:tcPr>
            <w:tcW w:w="2046" w:type="dxa"/>
            <w:vAlign w:val="center"/>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验收监测时间</w:t>
            </w:r>
          </w:p>
        </w:tc>
        <w:tc>
          <w:tcPr>
            <w:tcW w:w="3135"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202</w:t>
            </w:r>
            <w:r>
              <w:rPr>
                <w:rFonts w:hint="eastAsia"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lang w:val="en-US" w:eastAsia="zh-CN"/>
                <w14:textFill>
                  <w14:solidFill>
                    <w14:schemeClr w14:val="tx1"/>
                  </w14:solidFill>
                </w14:textFill>
              </w:rPr>
              <w:t>月</w:t>
            </w:r>
            <w:r>
              <w:rPr>
                <w:rFonts w:hint="eastAsia" w:cs="Times New Roman"/>
                <w:color w:val="000000" w:themeColor="text1"/>
                <w:lang w:val="en-US" w:eastAsia="zh-CN"/>
                <w14:textFill>
                  <w14:solidFill>
                    <w14:schemeClr w14:val="tx1"/>
                  </w14:solidFill>
                </w14:textFill>
              </w:rPr>
              <w:t>24</w:t>
            </w:r>
            <w:r>
              <w:rPr>
                <w:rFonts w:hint="eastAsia" w:ascii="Times New Roman" w:hAnsi="Times New Roman" w:cs="Times New Roman"/>
                <w:color w:val="000000" w:themeColor="text1"/>
                <w:lang w:val="en-US" w:eastAsia="zh-CN"/>
                <w14:textFill>
                  <w14:solidFill>
                    <w14:schemeClr w14:val="tx1"/>
                  </w14:solidFill>
                </w14:textFill>
              </w:rPr>
              <w:t>日</w:t>
            </w:r>
            <w:r>
              <w:rPr>
                <w:rFonts w:hint="default" w:ascii="Times New Roman" w:hAnsi="Times New Roman"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25</w:t>
            </w:r>
            <w:r>
              <w:rPr>
                <w:rFonts w:hint="default" w:ascii="Times New Roman" w:hAnsi="Times New Roman" w:cs="Times New Roman"/>
                <w:color w:val="000000" w:themeColor="text1"/>
                <w:lang w:val="en-US" w:eastAsia="zh-CN"/>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2219" w:type="dxa"/>
            <w:vAlign w:val="center"/>
          </w:tcPr>
          <w:p>
            <w:pPr>
              <w:spacing w:line="240" w:lineRule="auto"/>
              <w:ind w:firstLine="0" w:firstLineChars="0"/>
              <w:jc w:val="center"/>
            </w:pPr>
            <w:r>
              <w:t>环评</w:t>
            </w:r>
            <w:r>
              <w:rPr>
                <w:rFonts w:hint="eastAsia"/>
                <w:lang w:eastAsia="zh-CN"/>
              </w:rPr>
              <w:t>登记</w:t>
            </w:r>
            <w:r>
              <w:t>表</w:t>
            </w:r>
          </w:p>
          <w:p>
            <w:pPr>
              <w:spacing w:line="240" w:lineRule="auto"/>
              <w:ind w:firstLine="0" w:firstLineChars="0"/>
              <w:jc w:val="center"/>
            </w:pPr>
            <w:r>
              <w:t>编制单位</w:t>
            </w:r>
          </w:p>
        </w:tc>
        <w:tc>
          <w:tcPr>
            <w:tcW w:w="2283" w:type="dxa"/>
            <w:vAlign w:val="center"/>
          </w:tcPr>
          <w:p>
            <w:pPr>
              <w:spacing w:line="240" w:lineRule="auto"/>
              <w:ind w:firstLine="0" w:firstLineChars="0"/>
              <w:jc w:val="center"/>
              <w:rPr>
                <w:rFonts w:hint="eastAsia" w:ascii="宋体" w:hAnsi="宋体" w:eastAsia="宋体"/>
                <w:color w:val="000000"/>
                <w:lang w:eastAsia="zh-CN"/>
              </w:rPr>
            </w:pPr>
            <w:r>
              <w:rPr>
                <w:rFonts w:hint="eastAsia" w:cs="Times New Roman"/>
                <w:color w:val="000000" w:themeColor="text1"/>
                <w:kern w:val="0"/>
                <w:sz w:val="24"/>
                <w:szCs w:val="24"/>
                <w:lang w:val="en-US" w:eastAsia="zh-CN"/>
                <w14:textFill>
                  <w14:solidFill>
                    <w14:schemeClr w14:val="tx1"/>
                  </w14:solidFill>
                </w14:textFill>
              </w:rPr>
              <w:t>杭州清雨环保工程有限公司</w:t>
            </w:r>
          </w:p>
        </w:tc>
        <w:tc>
          <w:tcPr>
            <w:tcW w:w="2046" w:type="dxa"/>
            <w:vMerge w:val="restart"/>
            <w:vAlign w:val="center"/>
          </w:tcPr>
          <w:p>
            <w:pPr>
              <w:spacing w:line="240" w:lineRule="auto"/>
              <w:ind w:firstLine="0" w:firstLineChars="0"/>
              <w:jc w:val="center"/>
            </w:pPr>
            <w:r>
              <w:t>环评</w:t>
            </w:r>
            <w:r>
              <w:rPr>
                <w:rFonts w:hint="eastAsia"/>
                <w:lang w:eastAsia="zh-CN"/>
              </w:rPr>
              <w:t>报告</w:t>
            </w:r>
            <w:r>
              <w:t>表</w:t>
            </w:r>
          </w:p>
          <w:p>
            <w:pPr>
              <w:spacing w:line="240" w:lineRule="auto"/>
              <w:ind w:firstLine="0" w:firstLineChars="0"/>
              <w:jc w:val="center"/>
            </w:pPr>
            <w:r>
              <w:rPr>
                <w:rFonts w:hint="eastAsia"/>
                <w:lang w:eastAsia="zh-CN"/>
              </w:rPr>
              <w:t>审批部门及文号</w:t>
            </w:r>
          </w:p>
        </w:tc>
        <w:tc>
          <w:tcPr>
            <w:tcW w:w="3135" w:type="dxa"/>
            <w:gridSpan w:val="3"/>
            <w:vMerge w:val="restart"/>
            <w:vAlign w:val="center"/>
          </w:tcPr>
          <w:p>
            <w:pPr>
              <w:spacing w:line="240" w:lineRule="auto"/>
              <w:ind w:firstLine="0" w:firstLineChars="0"/>
              <w:jc w:val="center"/>
              <w:rPr>
                <w:rFonts w:hint="eastAsia" w:cs="Times New Roman"/>
                <w:color w:val="000000" w:themeColor="text1"/>
                <w:kern w:val="0"/>
                <w:sz w:val="24"/>
                <w:szCs w:val="24"/>
                <w:lang w:eastAsia="zh-CN"/>
                <w14:textFill>
                  <w14:solidFill>
                    <w14:schemeClr w14:val="tx1"/>
                  </w14:solidFill>
                </w14:textFill>
              </w:rPr>
            </w:pPr>
            <w:r>
              <w:rPr>
                <w:rFonts w:hint="eastAsia" w:cs="Times New Roman"/>
                <w:color w:val="000000" w:themeColor="text1"/>
                <w:kern w:val="0"/>
                <w:sz w:val="24"/>
                <w:szCs w:val="24"/>
                <w:lang w:eastAsia="zh-CN"/>
                <w14:textFill>
                  <w14:solidFill>
                    <w14:schemeClr w14:val="tx1"/>
                  </w14:solidFill>
                </w14:textFill>
              </w:rPr>
              <w:t>丽水市生态环境局</w:t>
            </w:r>
          </w:p>
          <w:p>
            <w:pPr>
              <w:spacing w:line="240" w:lineRule="auto"/>
              <w:ind w:firstLine="0" w:firstLineChars="0"/>
              <w:jc w:val="center"/>
              <w:rPr>
                <w:rFonts w:hint="eastAsia" w:ascii="宋体" w:hAnsi="宋体" w:eastAsia="宋体"/>
                <w:color w:val="000000"/>
                <w:lang w:eastAsia="zh-CN"/>
              </w:rPr>
            </w:pPr>
            <w:r>
              <w:rPr>
                <w:rFonts w:hint="eastAsia"/>
                <w:color w:val="000000" w:themeColor="text1"/>
                <w:lang w:eastAsia="zh-CN"/>
                <w14:textFill>
                  <w14:solidFill>
                    <w14:schemeClr w14:val="tx1"/>
                  </w14:solidFill>
                </w14:textFill>
              </w:rPr>
              <w:t>《龙环审</w:t>
            </w:r>
            <w:r>
              <w:rPr>
                <w:rFonts w:hint="eastAsia"/>
                <w:color w:val="000000" w:themeColor="text1"/>
                <w:lang w:val="en-US" w:eastAsia="zh-CN"/>
                <w14:textFill>
                  <w14:solidFill>
                    <w14:schemeClr w14:val="tx1"/>
                  </w14:solidFill>
                </w14:textFill>
              </w:rPr>
              <w:t>[2018]26号》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环保设施</w:t>
            </w:r>
            <w:r>
              <w:rPr>
                <w:rFonts w:hint="eastAsia"/>
                <w:lang w:eastAsia="zh-CN"/>
              </w:rPr>
              <w:t>设计、</w:t>
            </w:r>
            <w:r>
              <w:rPr>
                <w:rFonts w:hint="eastAsia"/>
              </w:rPr>
              <w:t>施工单位</w:t>
            </w:r>
          </w:p>
        </w:tc>
        <w:tc>
          <w:tcPr>
            <w:tcW w:w="2283" w:type="dxa"/>
            <w:vAlign w:val="center"/>
          </w:tcPr>
          <w:p>
            <w:pPr>
              <w:spacing w:line="240" w:lineRule="auto"/>
              <w:ind w:firstLine="0" w:firstLineChars="0"/>
              <w:jc w:val="center"/>
              <w:rPr>
                <w:rFonts w:hint="default" w:ascii="宋体" w:hAnsi="宋体" w:eastAsia="宋体"/>
                <w:color w:val="000000"/>
                <w:lang w:val="en-US" w:eastAsia="zh-CN"/>
              </w:rPr>
            </w:pPr>
            <w:r>
              <w:rPr>
                <w:rFonts w:hint="eastAsia" w:ascii="宋体" w:hAnsi="宋体"/>
                <w:color w:val="000000"/>
                <w:lang w:val="en-US" w:eastAsia="zh-CN"/>
              </w:rPr>
              <w:t>/</w:t>
            </w:r>
          </w:p>
        </w:tc>
        <w:tc>
          <w:tcPr>
            <w:tcW w:w="2046" w:type="dxa"/>
            <w:vMerge w:val="continue"/>
            <w:vAlign w:val="center"/>
          </w:tcPr>
          <w:p>
            <w:pPr>
              <w:spacing w:line="240" w:lineRule="auto"/>
              <w:ind w:firstLine="0" w:firstLineChars="0"/>
              <w:jc w:val="center"/>
            </w:pPr>
          </w:p>
        </w:tc>
        <w:tc>
          <w:tcPr>
            <w:tcW w:w="3135" w:type="dxa"/>
            <w:gridSpan w:val="3"/>
            <w:vMerge w:val="continue"/>
            <w:vAlign w:val="center"/>
          </w:tcPr>
          <w:p>
            <w:pPr>
              <w:spacing w:line="240" w:lineRule="auto"/>
              <w:ind w:firstLine="0" w:firstLineChars="0"/>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2219" w:type="dxa"/>
            <w:vAlign w:val="center"/>
          </w:tcPr>
          <w:p>
            <w:pPr>
              <w:spacing w:line="240" w:lineRule="auto"/>
              <w:ind w:firstLine="0" w:firstLineChars="0"/>
              <w:jc w:val="center"/>
            </w:pPr>
            <w:r>
              <w:rPr>
                <w:rFonts w:hint="eastAsia"/>
              </w:rPr>
              <w:t>投资总概算</w:t>
            </w:r>
          </w:p>
        </w:tc>
        <w:tc>
          <w:tcPr>
            <w:tcW w:w="2283" w:type="dxa"/>
            <w:vAlign w:val="center"/>
          </w:tcPr>
          <w:p>
            <w:pPr>
              <w:widowControl/>
              <w:adjustRightInd w:val="0"/>
              <w:snapToGrid w:val="0"/>
              <w:spacing w:line="240" w:lineRule="auto"/>
              <w:ind w:firstLine="0" w:firstLineChars="0"/>
              <w:jc w:val="center"/>
              <w:rPr>
                <w:rFonts w:hint="eastAsia" w:ascii="宋体" w:hAnsi="宋体" w:eastAsia="宋体"/>
                <w:color w:val="000000"/>
                <w:lang w:eastAsia="zh-CN"/>
              </w:rPr>
            </w:pPr>
            <w:r>
              <w:rPr>
                <w:rFonts w:hint="eastAsia" w:cs="Times New Roman"/>
                <w:color w:val="auto"/>
                <w:kern w:val="0"/>
                <w:sz w:val="24"/>
                <w:szCs w:val="24"/>
                <w:lang w:val="en-US" w:eastAsia="zh-CN"/>
              </w:rPr>
              <w:t>5147</w:t>
            </w:r>
            <w:r>
              <w:rPr>
                <w:rFonts w:hint="default" w:ascii="Times New Roman" w:hAnsi="Times New Roman" w:cs="Times New Roman"/>
                <w:color w:val="auto"/>
                <w:kern w:val="0"/>
                <w:sz w:val="24"/>
                <w:szCs w:val="24"/>
              </w:rPr>
              <w:t>万元</w:t>
            </w:r>
          </w:p>
        </w:tc>
        <w:tc>
          <w:tcPr>
            <w:tcW w:w="2046" w:type="dxa"/>
            <w:vAlign w:val="center"/>
          </w:tcPr>
          <w:p>
            <w:pPr>
              <w:widowControl/>
              <w:adjustRightInd w:val="0"/>
              <w:snapToGrid w:val="0"/>
              <w:spacing w:line="240" w:lineRule="auto"/>
              <w:ind w:firstLine="0" w:firstLineChars="0"/>
              <w:jc w:val="center"/>
              <w:rPr>
                <w:b w:val="0"/>
                <w:bCs w:val="0"/>
              </w:rPr>
            </w:pPr>
            <w:r>
              <w:rPr>
                <w:rFonts w:hint="default" w:ascii="Times New Roman" w:hAnsi="Times New Roman" w:cs="Times New Roman"/>
                <w:b w:val="0"/>
                <w:bCs w:val="0"/>
                <w:color w:val="auto"/>
                <w:kern w:val="0"/>
                <w:sz w:val="24"/>
                <w:szCs w:val="24"/>
              </w:rPr>
              <w:t>环保投资总概算</w:t>
            </w:r>
          </w:p>
        </w:tc>
        <w:tc>
          <w:tcPr>
            <w:tcW w:w="1356"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180</w:t>
            </w:r>
            <w:r>
              <w:rPr>
                <w:rFonts w:hint="default" w:ascii="Times New Roman" w:hAnsi="Times New Roman" w:cs="Times New Roman"/>
                <w:b w:val="0"/>
                <w:bCs w:val="0"/>
                <w:color w:val="auto"/>
                <w:kern w:val="0"/>
                <w:sz w:val="24"/>
                <w:szCs w:val="24"/>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default" w:ascii="Times New Roman" w:hAnsi="Times New Roman" w:cs="Times New Roman"/>
                <w:b w:val="0"/>
                <w:bCs w:val="0"/>
                <w:color w:val="auto"/>
                <w:kern w:val="0"/>
                <w:sz w:val="24"/>
                <w:szCs w:val="24"/>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3.5</w:t>
            </w:r>
            <w:r>
              <w:rPr>
                <w:rFonts w:hint="default" w:ascii="Times New Roman" w:hAnsi="Times New Roman" w:cs="Times New Roman"/>
                <w:b w:val="0"/>
                <w:bCs w:val="0"/>
                <w:color w:val="auto"/>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rPr>
              <w:t>实际总</w:t>
            </w:r>
            <w:r>
              <w:rPr>
                <w:rFonts w:hint="eastAsia"/>
                <w:lang w:eastAsia="zh-CN"/>
              </w:rPr>
              <w:t>投资</w:t>
            </w:r>
          </w:p>
        </w:tc>
        <w:tc>
          <w:tcPr>
            <w:tcW w:w="2283" w:type="dxa"/>
            <w:vAlign w:val="center"/>
          </w:tcPr>
          <w:p>
            <w:pPr>
              <w:widowControl/>
              <w:adjustRightInd w:val="0"/>
              <w:snapToGrid w:val="0"/>
              <w:spacing w:line="240" w:lineRule="auto"/>
              <w:ind w:firstLine="0" w:firstLineChars="0"/>
              <w:jc w:val="center"/>
              <w:rPr>
                <w:rFonts w:ascii="宋体" w:hAnsi="宋体"/>
                <w:color w:val="000000"/>
              </w:rPr>
            </w:pPr>
            <w:r>
              <w:rPr>
                <w:rFonts w:hint="eastAsia" w:cs="Times New Roman"/>
                <w:color w:val="auto"/>
                <w:kern w:val="0"/>
                <w:sz w:val="24"/>
                <w:szCs w:val="24"/>
                <w:highlight w:val="none"/>
                <w:lang w:val="en-US" w:eastAsia="zh-CN"/>
              </w:rPr>
              <w:t>5000</w:t>
            </w:r>
            <w:r>
              <w:rPr>
                <w:rFonts w:hint="default" w:ascii="Times New Roman" w:hAnsi="Times New Roman" w:cs="Times New Roman"/>
                <w:color w:val="auto"/>
                <w:kern w:val="0"/>
                <w:sz w:val="24"/>
                <w:szCs w:val="24"/>
                <w:highlight w:val="none"/>
              </w:rPr>
              <w:t>万元</w:t>
            </w:r>
          </w:p>
        </w:tc>
        <w:tc>
          <w:tcPr>
            <w:tcW w:w="2046" w:type="dxa"/>
            <w:vAlign w:val="center"/>
          </w:tcPr>
          <w:p>
            <w:pPr>
              <w:widowControl/>
              <w:adjustRightInd w:val="0"/>
              <w:snapToGrid w:val="0"/>
              <w:spacing w:line="240" w:lineRule="auto"/>
              <w:ind w:firstLine="0" w:firstLineChars="0"/>
              <w:jc w:val="center"/>
              <w:rPr>
                <w:b w:val="0"/>
                <w:bCs w:val="0"/>
              </w:rPr>
            </w:pPr>
            <w:r>
              <w:rPr>
                <w:rFonts w:hint="eastAsia" w:cs="Times New Roman"/>
                <w:b w:val="0"/>
                <w:bCs w:val="0"/>
                <w:color w:val="auto"/>
                <w:kern w:val="0"/>
                <w:sz w:val="24"/>
                <w:szCs w:val="24"/>
                <w:highlight w:val="none"/>
                <w:lang w:eastAsia="zh-CN"/>
              </w:rPr>
              <w:t>实际</w:t>
            </w:r>
            <w:r>
              <w:rPr>
                <w:rFonts w:hint="default" w:ascii="Times New Roman" w:hAnsi="Times New Roman" w:cs="Times New Roman"/>
                <w:b w:val="0"/>
                <w:bCs w:val="0"/>
                <w:color w:val="auto"/>
                <w:kern w:val="0"/>
                <w:sz w:val="24"/>
                <w:szCs w:val="24"/>
                <w:highlight w:val="none"/>
              </w:rPr>
              <w:t>环保投资</w:t>
            </w:r>
          </w:p>
        </w:tc>
        <w:tc>
          <w:tcPr>
            <w:tcW w:w="1356"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highlight w:val="none"/>
                <w:lang w:val="en-US" w:eastAsia="zh-CN"/>
              </w:rPr>
              <w:t>200</w:t>
            </w:r>
            <w:r>
              <w:rPr>
                <w:rFonts w:hint="default" w:ascii="Times New Roman" w:hAnsi="Times New Roman" w:cs="Times New Roman"/>
                <w:b w:val="0"/>
                <w:bCs w:val="0"/>
                <w:color w:val="auto"/>
                <w:kern w:val="0"/>
                <w:sz w:val="24"/>
                <w:szCs w:val="24"/>
                <w:highlight w:val="none"/>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default" w:ascii="Times New Roman" w:hAnsi="Times New Roman" w:cs="Times New Roman"/>
                <w:b w:val="0"/>
                <w:bCs w:val="0"/>
                <w:color w:val="auto"/>
                <w:kern w:val="0"/>
                <w:sz w:val="24"/>
                <w:szCs w:val="24"/>
                <w:highlight w:val="none"/>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highlight w:val="none"/>
                <w:lang w:val="en-US" w:eastAsia="zh-CN"/>
              </w:rPr>
              <w:t>4</w:t>
            </w:r>
            <w:r>
              <w:rPr>
                <w:rFonts w:hint="default" w:ascii="Times New Roman" w:hAnsi="Times New Roman" w:cs="Times New Roman"/>
                <w:b w:val="0"/>
                <w:bCs w:val="0"/>
                <w:color w:val="auto"/>
                <w:kern w:val="0"/>
                <w:sz w:val="24"/>
                <w:szCs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pStyle w:val="29"/>
              <w:jc w:val="center"/>
            </w:pPr>
            <w:r>
              <w:rPr>
                <w:b/>
                <w:bCs/>
              </w:rPr>
              <w:t>验收监测依据</w:t>
            </w:r>
          </w:p>
        </w:tc>
        <w:tc>
          <w:tcPr>
            <w:tcW w:w="7464" w:type="dxa"/>
            <w:gridSpan w:val="5"/>
            <w:vAlign w:val="center"/>
          </w:tcPr>
          <w:p>
            <w:pPr>
              <w:rPr>
                <w:rFonts w:hint="eastAsia" w:cs="Times New Roman"/>
              </w:rPr>
            </w:pPr>
            <w:r>
              <w:rPr>
                <w:rFonts w:hint="eastAsia" w:cs="Times New Roman"/>
              </w:rPr>
              <w:t>（1）《中华人民共和国环境保护法》（2015.1.1施行）；</w:t>
            </w:r>
          </w:p>
          <w:p>
            <w:pPr>
              <w:rPr>
                <w:rFonts w:hint="eastAsia" w:cs="Times New Roman"/>
              </w:rPr>
            </w:pPr>
            <w:r>
              <w:rPr>
                <w:rFonts w:hint="eastAsia" w:cs="Times New Roman"/>
              </w:rPr>
              <w:t>（2）《中华人民共和国水污染防治法》（2018.1.1施行）；</w:t>
            </w:r>
          </w:p>
          <w:p>
            <w:pPr>
              <w:rPr>
                <w:rFonts w:hint="eastAsia" w:cs="Times New Roman"/>
              </w:rPr>
            </w:pPr>
            <w:r>
              <w:rPr>
                <w:rFonts w:hint="eastAsia" w:cs="Times New Roman"/>
              </w:rPr>
              <w:t>（3）《中华人民共和国大气污染防治法》（201</w:t>
            </w:r>
            <w:r>
              <w:rPr>
                <w:rFonts w:hint="eastAsia" w:cs="Times New Roman"/>
                <w:lang w:val="en-US" w:eastAsia="zh-CN"/>
              </w:rPr>
              <w:t>8</w:t>
            </w:r>
            <w:r>
              <w:rPr>
                <w:rFonts w:hint="eastAsia" w:cs="Times New Roman"/>
              </w:rPr>
              <w:t>.1</w:t>
            </w:r>
            <w:r>
              <w:rPr>
                <w:rFonts w:hint="eastAsia" w:cs="Times New Roman"/>
                <w:lang w:val="en-US" w:eastAsia="zh-CN"/>
              </w:rPr>
              <w:t>0</w:t>
            </w:r>
            <w:r>
              <w:rPr>
                <w:rFonts w:hint="eastAsia" w:cs="Times New Roman"/>
              </w:rPr>
              <w:t>.</w:t>
            </w:r>
            <w:r>
              <w:rPr>
                <w:rFonts w:hint="eastAsia" w:cs="Times New Roman"/>
                <w:lang w:val="en-US" w:eastAsia="zh-CN"/>
              </w:rPr>
              <w:t>26修订</w:t>
            </w:r>
            <w:r>
              <w:rPr>
                <w:rFonts w:hint="eastAsia" w:cs="Times New Roman"/>
              </w:rPr>
              <w:t>）；</w:t>
            </w:r>
          </w:p>
          <w:p>
            <w:pPr>
              <w:rPr>
                <w:rFonts w:hint="eastAsia" w:cs="Times New Roman"/>
              </w:rPr>
            </w:pPr>
            <w:r>
              <w:rPr>
                <w:rFonts w:hint="eastAsia" w:cs="Times New Roman"/>
              </w:rPr>
              <w:t>（4）《中华人民共和国噪声污染防治法》（</w:t>
            </w:r>
            <w:r>
              <w:rPr>
                <w:rFonts w:hint="eastAsia" w:cs="Times New Roman"/>
                <w:lang w:val="en-US" w:eastAsia="zh-CN"/>
              </w:rPr>
              <w:t>2022.06.05实施</w:t>
            </w:r>
            <w:r>
              <w:rPr>
                <w:rFonts w:hint="eastAsia" w:cs="Times New Roman"/>
              </w:rPr>
              <w:t>）；</w:t>
            </w:r>
          </w:p>
          <w:p>
            <w:pPr>
              <w:rPr>
                <w:rFonts w:hint="eastAsia" w:cs="Times New Roman"/>
              </w:rPr>
            </w:pPr>
            <w:r>
              <w:rPr>
                <w:rFonts w:hint="eastAsia" w:cs="Times New Roman"/>
              </w:rPr>
              <w:t>（5）《中华人民共和国固体废物污染环境防治法》（</w:t>
            </w:r>
            <w:r>
              <w:rPr>
                <w:rFonts w:hint="eastAsia" w:cs="Times New Roman"/>
                <w:lang w:val="en-US" w:eastAsia="zh-CN"/>
              </w:rPr>
              <w:t>2020.04.09修订版</w:t>
            </w:r>
            <w:r>
              <w:rPr>
                <w:rFonts w:hint="eastAsia" w:cs="Times New Roman"/>
              </w:rPr>
              <w:t>）；</w:t>
            </w:r>
          </w:p>
          <w:p>
            <w:pPr>
              <w:rPr>
                <w:rFonts w:hint="eastAsia" w:cs="Times New Roman"/>
              </w:rPr>
            </w:pPr>
            <w:r>
              <w:rPr>
                <w:rFonts w:hint="eastAsia" w:cs="Times New Roman"/>
              </w:rPr>
              <w:t>（6）《国务院关于修改〈建设项目环境保护管理条例〉的决定》中华人民共和国国务院令（第682号）（2017.7.16发布）；</w:t>
            </w:r>
          </w:p>
          <w:p>
            <w:pPr>
              <w:rPr>
                <w:rFonts w:hint="eastAsia" w:cs="Times New Roman"/>
              </w:rPr>
            </w:pPr>
            <w:r>
              <w:rPr>
                <w:rFonts w:hint="eastAsia" w:cs="Times New Roman"/>
              </w:rPr>
              <w:t>（7）关于发布《建设项目竣工环境保护验收暂行办法》的公告（国环规环评[2017]4号）；</w:t>
            </w:r>
          </w:p>
          <w:p>
            <w:pPr>
              <w:rPr>
                <w:rFonts w:hint="eastAsia" w:cs="Times New Roman"/>
              </w:rPr>
            </w:pPr>
            <w:r>
              <w:rPr>
                <w:rFonts w:hint="eastAsia" w:cs="Times New Roman"/>
              </w:rPr>
              <w:t>（8）《建设项目竣工环境保护验收技术指南</w:t>
            </w:r>
            <w:r>
              <w:rPr>
                <w:rFonts w:hint="eastAsia" w:cs="Times New Roman"/>
                <w:lang w:val="en-US" w:eastAsia="zh-CN"/>
              </w:rPr>
              <w:t xml:space="preserve"> </w:t>
            </w:r>
            <w:r>
              <w:rPr>
                <w:rFonts w:hint="eastAsia" w:cs="Times New Roman"/>
              </w:rPr>
              <w:t> 污染影响类》；</w:t>
            </w:r>
          </w:p>
          <w:p>
            <w:pPr>
              <w:rPr>
                <w:rFonts w:cs="Times New Roman"/>
              </w:rPr>
            </w:pPr>
            <w:r>
              <w:rPr>
                <w:rFonts w:hint="eastAsia" w:cs="Times New Roman"/>
              </w:rPr>
              <w:t>（9）《浙江省建设项目环境保护管理办法》，省政府令第3</w:t>
            </w:r>
            <w:r>
              <w:rPr>
                <w:rFonts w:hint="eastAsia" w:cs="Times New Roman"/>
                <w:lang w:val="en-US" w:eastAsia="zh-CN"/>
              </w:rPr>
              <w:t>88</w:t>
            </w:r>
            <w:r>
              <w:rPr>
                <w:rFonts w:hint="eastAsia" w:cs="Times New Roman"/>
              </w:rPr>
              <w:t>号，20</w:t>
            </w:r>
            <w:r>
              <w:rPr>
                <w:rFonts w:hint="eastAsia" w:cs="Times New Roman"/>
                <w:lang w:val="en-US" w:eastAsia="zh-CN"/>
              </w:rPr>
              <w:t>21</w:t>
            </w:r>
            <w:r>
              <w:rPr>
                <w:rFonts w:hint="eastAsia" w:cs="Times New Roman"/>
              </w:rPr>
              <w:t>.</w:t>
            </w:r>
            <w:r>
              <w:rPr>
                <w:rFonts w:hint="eastAsia" w:cs="Times New Roman"/>
                <w:lang w:val="en-US" w:eastAsia="zh-CN"/>
              </w:rPr>
              <w:t>2</w:t>
            </w:r>
            <w:r>
              <w:rPr>
                <w:rFonts w:hint="eastAsia" w:cs="Times New Roman"/>
              </w:rPr>
              <w:t>.</w:t>
            </w:r>
            <w:r>
              <w:rPr>
                <w:rFonts w:hint="eastAsia" w:cs="Times New Roman"/>
                <w:lang w:val="en-US" w:eastAsia="zh-CN"/>
              </w:rPr>
              <w:t>10</w:t>
            </w:r>
            <w:r>
              <w:rPr>
                <w:rFonts w:hint="eastAsia" w:cs="Times New Roman"/>
              </w:rPr>
              <w:t>修正；</w:t>
            </w:r>
          </w:p>
        </w:tc>
      </w:tr>
    </w:tbl>
    <w:p>
      <w:pPr>
        <w:widowControl/>
        <w:spacing w:line="240" w:lineRule="auto"/>
        <w:ind w:firstLine="0" w:firstLineChars="0"/>
        <w:jc w:val="left"/>
      </w:pPr>
      <w:r>
        <w:br w:type="page"/>
      </w:r>
    </w:p>
    <w:tbl>
      <w:tblPr>
        <w:tblStyle w:val="25"/>
        <w:tblW w:w="96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74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20" w:type="dxa"/>
            <w:vAlign w:val="center"/>
          </w:tcPr>
          <w:p>
            <w:pPr>
              <w:pStyle w:val="29"/>
              <w:jc w:val="center"/>
            </w:pPr>
            <w:r>
              <w:rPr>
                <w:b/>
                <w:bCs/>
              </w:rPr>
              <w:t>验收监测依据</w:t>
            </w:r>
          </w:p>
        </w:tc>
        <w:tc>
          <w:tcPr>
            <w:tcW w:w="7465" w:type="dxa"/>
            <w:vAlign w:val="center"/>
          </w:tcPr>
          <w:p>
            <w:pPr>
              <w:bidi w:val="0"/>
              <w:rPr>
                <w:rFonts w:hint="eastAsia"/>
              </w:rPr>
            </w:pPr>
            <w:r>
              <w:rPr>
                <w:rFonts w:hint="eastAsia"/>
              </w:rPr>
              <w:t>（10）《关于建设项目环保设施验收有关事项的通知》浙江省环环境保护厅，浙环办函〔2017〕186号；</w:t>
            </w:r>
          </w:p>
          <w:p>
            <w:pPr>
              <w:bidi w:val="0"/>
              <w:rPr>
                <w:color w:val="FF0000"/>
              </w:rPr>
            </w:pPr>
            <w:r>
              <w:rPr>
                <w:rFonts w:hint="eastAsia"/>
              </w:rPr>
              <w:t>（1</w:t>
            </w:r>
            <w:r>
              <w:rPr>
                <w:rFonts w:hint="eastAsia"/>
                <w:lang w:val="en-US" w:eastAsia="zh-CN"/>
              </w:rPr>
              <w:t>1</w:t>
            </w:r>
            <w:r>
              <w:rPr>
                <w:rFonts w:hint="eastAsia"/>
              </w:rPr>
              <w:t>）</w:t>
            </w:r>
            <w:r>
              <w:rPr>
                <w:rFonts w:hint="eastAsia"/>
                <w:lang w:eastAsia="zh-CN"/>
              </w:rPr>
              <w:t>原</w:t>
            </w:r>
            <w:r>
              <w:rPr>
                <w:rFonts w:hint="eastAsia"/>
                <w:color w:val="000000" w:themeColor="text1"/>
                <w:lang w:val="en-US" w:eastAsia="zh-CN"/>
                <w14:textFill>
                  <w14:solidFill>
                    <w14:schemeClr w14:val="tx1"/>
                  </w14:solidFill>
                </w14:textFill>
              </w:rPr>
              <w:t>龙泉市环境保护局</w:t>
            </w:r>
            <w:r>
              <w:rPr>
                <w:rFonts w:hint="eastAsia"/>
              </w:rPr>
              <w:t>《</w:t>
            </w:r>
            <w:r>
              <w:rPr>
                <w:rFonts w:hint="eastAsia"/>
                <w:lang w:eastAsia="zh-CN"/>
              </w:rPr>
              <w:t>关于龙泉市泰利新型建材有限公司</w:t>
            </w:r>
            <w:r>
              <w:rPr>
                <w:rFonts w:hint="eastAsia"/>
                <w:sz w:val="24"/>
              </w:rPr>
              <w:t>年产</w:t>
            </w:r>
            <w:r>
              <w:rPr>
                <w:rFonts w:hint="eastAsia"/>
                <w:sz w:val="24"/>
                <w:lang w:val="en-US" w:eastAsia="zh-CN"/>
              </w:rPr>
              <w:t>30000米钢筋混凝土排水管及5000万块混凝土多孔砖生产线</w:t>
            </w:r>
            <w:r>
              <w:rPr>
                <w:rFonts w:hint="eastAsia"/>
                <w:sz w:val="24"/>
              </w:rPr>
              <w:t>建设项目</w:t>
            </w:r>
            <w:r>
              <w:rPr>
                <w:rFonts w:hint="eastAsia"/>
                <w:color w:val="auto"/>
                <w:sz w:val="24"/>
                <w:szCs w:val="24"/>
                <w:highlight w:val="none"/>
              </w:rPr>
              <w:t>环境影响</w:t>
            </w:r>
            <w:r>
              <w:rPr>
                <w:rFonts w:hint="eastAsia"/>
                <w:color w:val="auto"/>
                <w:sz w:val="24"/>
                <w:szCs w:val="24"/>
                <w:highlight w:val="none"/>
                <w:lang w:eastAsia="zh-CN"/>
              </w:rPr>
              <w:t>报告表的审批意见</w:t>
            </w:r>
            <w:r>
              <w:rPr>
                <w:rFonts w:hint="eastAsia"/>
              </w:rPr>
              <w:t>》</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龙环审[2018]26号</w:t>
            </w:r>
            <w:r>
              <w:rPr>
                <w:rFonts w:hint="eastAsia"/>
                <w:color w:val="000000" w:themeColor="text1"/>
                <w:sz w:val="24"/>
                <w:szCs w:val="24"/>
                <w:highlight w:val="none"/>
                <w14:textFill>
                  <w14:solidFill>
                    <w14:schemeClr w14:val="tx1"/>
                  </w14:solidFill>
                </w14:textFill>
              </w:rPr>
              <w:t>）</w:t>
            </w:r>
            <w:r>
              <w:rPr>
                <w:rFonts w:hint="eastAsia"/>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18</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15日</w:t>
            </w:r>
            <w:r>
              <w:rPr>
                <w:rFonts w:hint="eastAsia"/>
                <w:color w:val="000000" w:themeColor="text1"/>
                <w14:textFill>
                  <w14:solidFill>
                    <w14:schemeClr w14:val="tx1"/>
                  </w14:solidFill>
                </w14:textFill>
              </w:rPr>
              <w:t>；</w:t>
            </w:r>
          </w:p>
          <w:p>
            <w:pPr>
              <w:bidi w:val="0"/>
              <w:rPr>
                <w:rFonts w:hint="eastAsia" w:eastAsia="宋体" w:cs="Times New Roman"/>
                <w:lang w:eastAsia="zh-CN"/>
              </w:rPr>
            </w:pPr>
            <w:r>
              <w:rPr>
                <w:rFonts w:hint="eastAsia"/>
              </w:rPr>
              <w:t>（1</w:t>
            </w:r>
            <w:r>
              <w:rPr>
                <w:rFonts w:hint="eastAsia"/>
                <w:lang w:val="en-US" w:eastAsia="zh-CN"/>
              </w:rPr>
              <w:t>2</w:t>
            </w:r>
            <w:r>
              <w:rPr>
                <w:rFonts w:hint="eastAsia"/>
              </w:rPr>
              <w:t>）</w:t>
            </w:r>
            <w:r>
              <w:t>《</w:t>
            </w:r>
            <w:r>
              <w:rPr>
                <w:rFonts w:hint="eastAsia"/>
                <w:lang w:eastAsia="zh-CN"/>
              </w:rPr>
              <w:t>龙泉市泰利新型建材有限公司</w:t>
            </w:r>
            <w:r>
              <w:rPr>
                <w:rFonts w:hint="eastAsia"/>
                <w:sz w:val="24"/>
              </w:rPr>
              <w:t>年产</w:t>
            </w:r>
            <w:r>
              <w:rPr>
                <w:rFonts w:hint="eastAsia"/>
                <w:sz w:val="24"/>
                <w:lang w:val="en-US" w:eastAsia="zh-CN"/>
              </w:rPr>
              <w:t>30000米钢筋混凝土排水管及5000万块混凝土多孔砖生产线</w:t>
            </w:r>
            <w:r>
              <w:rPr>
                <w:rFonts w:hint="eastAsia"/>
                <w:sz w:val="24"/>
              </w:rPr>
              <w:t>建设项目</w:t>
            </w:r>
            <w:r>
              <w:rPr>
                <w:rFonts w:hint="eastAsia"/>
                <w:color w:val="auto"/>
                <w:sz w:val="24"/>
                <w:szCs w:val="24"/>
                <w:highlight w:val="none"/>
              </w:rPr>
              <w:t>环境影响</w:t>
            </w:r>
            <w:r>
              <w:rPr>
                <w:rFonts w:hint="eastAsia"/>
                <w:color w:val="auto"/>
                <w:sz w:val="24"/>
                <w:szCs w:val="24"/>
                <w:highlight w:val="none"/>
                <w:lang w:eastAsia="zh-CN"/>
              </w:rPr>
              <w:t>报告表</w:t>
            </w:r>
            <w:r>
              <w:rPr>
                <w:color w:val="000000" w:themeColor="text1"/>
                <w14:textFill>
                  <w14:solidFill>
                    <w14:schemeClr w14:val="tx1"/>
                  </w14:solidFill>
                </w14:textFill>
              </w:rPr>
              <w:t>》，</w:t>
            </w:r>
            <w:r>
              <w:rPr>
                <w:rFonts w:hint="eastAsia" w:cs="Times New Roman"/>
                <w:color w:val="000000" w:themeColor="text1"/>
                <w:kern w:val="0"/>
                <w:sz w:val="24"/>
                <w:szCs w:val="24"/>
                <w:lang w:val="en-US" w:eastAsia="zh-CN"/>
                <w14:textFill>
                  <w14:solidFill>
                    <w14:schemeClr w14:val="tx1"/>
                  </w14:solidFill>
                </w14:textFill>
              </w:rPr>
              <w:t>杭州清雨环保工程有限公司</w:t>
            </w:r>
            <w:r>
              <w:rPr>
                <w:rFonts w:hint="eastAsia"/>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18</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月</w:t>
            </w:r>
            <w:r>
              <w:rPr>
                <w:rFonts w:hint="eastAsia"/>
                <w:color w:val="000000" w:themeColor="text1"/>
                <w:lang w:eastAsia="zh-CN"/>
                <w14:textFill>
                  <w14:solidFill>
                    <w14:schemeClr w14:val="tx1"/>
                  </w14:solidFill>
                </w14:textFill>
              </w:rPr>
              <w:t>；</w:t>
            </w:r>
          </w:p>
        </w:tc>
      </w:tr>
    </w:tbl>
    <w:p>
      <w:pPr>
        <w:ind w:firstLine="0" w:firstLineChars="0"/>
        <w:rPr>
          <w:rFonts w:hint="default" w:eastAsia="宋体"/>
          <w:lang w:val="en-US" w:eastAsia="zh-CN"/>
        </w:rPr>
        <w:sectPr>
          <w:footerReference r:id="rId13"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b/>
          <w:bCs/>
          <w:sz w:val="28"/>
          <w:szCs w:val="28"/>
          <w:lang w:val="en-US" w:eastAsia="zh-CN"/>
        </w:rPr>
      </w:pPr>
      <w:bookmarkStart w:id="1" w:name="_Toc14153"/>
      <w:r>
        <w:rPr>
          <w:rFonts w:hint="eastAsia"/>
          <w:b/>
          <w:bCs/>
          <w:sz w:val="28"/>
          <w:szCs w:val="28"/>
          <w:lang w:eastAsia="zh-CN"/>
        </w:rPr>
        <w:t>表二</w:t>
      </w:r>
      <w:r>
        <w:rPr>
          <w:rFonts w:hint="eastAsia"/>
          <w:b/>
          <w:bCs/>
          <w:sz w:val="28"/>
          <w:szCs w:val="28"/>
          <w:lang w:val="en-US" w:eastAsia="zh-CN"/>
        </w:rPr>
        <w:t xml:space="preserve"> 验收执行标准</w:t>
      </w:r>
      <w:bookmarkEnd w:id="1"/>
    </w:p>
    <w:tbl>
      <w:tblPr>
        <w:tblStyle w:val="26"/>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7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1" w:hRule="atLeast"/>
        </w:trPr>
        <w:tc>
          <w:tcPr>
            <w:tcW w:w="2214" w:type="dxa"/>
            <w:vAlign w:val="center"/>
          </w:tcPr>
          <w:p>
            <w:pPr>
              <w:bidi w:val="0"/>
              <w:ind w:left="0" w:leftChars="0" w:firstLine="0" w:firstLineChars="0"/>
              <w:jc w:val="center"/>
              <w:rPr>
                <w:rFonts w:hint="default"/>
                <w:lang w:val="en-US" w:eastAsia="zh-CN"/>
              </w:rPr>
            </w:pPr>
            <w:r>
              <w:rPr>
                <w:b/>
                <w:bCs/>
              </w:rPr>
              <w:t>验收监测评价标准、标号、级别、限值</w:t>
            </w:r>
          </w:p>
        </w:tc>
        <w:tc>
          <w:tcPr>
            <w:tcW w:w="7471" w:type="dxa"/>
          </w:tcPr>
          <w:p>
            <w:pPr>
              <w:ind w:firstLine="0" w:firstLineChars="0"/>
              <w:rPr>
                <w:rFonts w:ascii="宋体" w:hAnsi="宋体"/>
                <w:b/>
                <w:bCs/>
                <w:color w:val="000000"/>
              </w:rPr>
            </w:pPr>
            <w:r>
              <w:rPr>
                <w:rFonts w:hint="eastAsia" w:ascii="宋体" w:hAnsi="宋体"/>
                <w:b/>
                <w:bCs/>
                <w:color w:val="000000"/>
                <w:lang w:eastAsia="zh-CN"/>
              </w:rPr>
              <w:t>一</w:t>
            </w:r>
            <w:r>
              <w:rPr>
                <w:rFonts w:hint="eastAsia" w:ascii="宋体" w:hAnsi="宋体"/>
                <w:b/>
                <w:bCs/>
                <w:color w:val="000000"/>
              </w:rPr>
              <w:t>、废水</w:t>
            </w:r>
          </w:p>
          <w:p>
            <w:pPr>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项目</w:t>
            </w:r>
            <w:r>
              <w:rPr>
                <w:rFonts w:hint="eastAsia"/>
                <w:color w:val="000000" w:themeColor="text1"/>
                <w14:textFill>
                  <w14:solidFill>
                    <w14:schemeClr w14:val="tx1"/>
                  </w14:solidFill>
                </w14:textFill>
              </w:rPr>
              <w:t>废水排放执行</w:t>
            </w:r>
            <w:r>
              <w:rPr>
                <w:rFonts w:hint="eastAsia"/>
                <w:color w:val="auto"/>
              </w:rPr>
              <w:t>《</w:t>
            </w:r>
            <w:r>
              <w:rPr>
                <w:rFonts w:hint="eastAsia"/>
                <w:color w:val="auto"/>
                <w:lang w:eastAsia="zh-CN"/>
              </w:rPr>
              <w:t>污水排入城镇下水道水质标准</w:t>
            </w:r>
            <w:r>
              <w:rPr>
                <w:rFonts w:hint="eastAsia"/>
                <w:color w:val="auto"/>
              </w:rPr>
              <w:t>》（GB</w:t>
            </w:r>
            <w:r>
              <w:rPr>
                <w:rFonts w:hint="eastAsia"/>
                <w:color w:val="auto"/>
                <w:lang w:val="en-US" w:eastAsia="zh-CN"/>
              </w:rPr>
              <w:t>//T31962-2015</w:t>
            </w:r>
            <w:r>
              <w:rPr>
                <w:rFonts w:hint="eastAsia"/>
                <w:color w:val="auto"/>
              </w:rPr>
              <w:t>）</w:t>
            </w:r>
            <w:r>
              <w:rPr>
                <w:rFonts w:hint="eastAsia"/>
                <w:color w:val="auto"/>
                <w:lang w:eastAsia="zh-CN"/>
              </w:rPr>
              <w:t>中</w:t>
            </w:r>
            <w:r>
              <w:rPr>
                <w:rFonts w:hint="eastAsia"/>
                <w:color w:val="auto"/>
                <w:lang w:val="en-US" w:eastAsia="zh-CN"/>
              </w:rPr>
              <w:t>B级</w:t>
            </w:r>
            <w:r>
              <w:rPr>
                <w:rFonts w:hint="eastAsia"/>
                <w:color w:val="auto"/>
                <w:lang w:eastAsia="zh-CN"/>
              </w:rPr>
              <w:t>标准</w:t>
            </w:r>
            <w:r>
              <w:rPr>
                <w:rFonts w:hint="eastAsia"/>
                <w:color w:val="000000" w:themeColor="text1"/>
                <w14:textFill>
                  <w14:solidFill>
                    <w14:schemeClr w14:val="tx1"/>
                  </w14:solidFill>
                </w14:textFill>
              </w:rPr>
              <w:t>；</w:t>
            </w:r>
            <w:r>
              <w:rPr>
                <w:rFonts w:hint="eastAsia"/>
                <w:color w:val="auto"/>
              </w:rPr>
              <w:t>具体标准限值见表</w:t>
            </w:r>
            <w:r>
              <w:rPr>
                <w:rFonts w:hint="eastAsia"/>
                <w:color w:val="auto"/>
                <w:lang w:val="en-US" w:eastAsia="zh-CN"/>
              </w:rPr>
              <w:t>2-1</w:t>
            </w:r>
            <w:r>
              <w:rPr>
                <w:rFonts w:hint="eastAsia"/>
                <w:color w:val="000000" w:themeColor="text1"/>
                <w:lang w:val="en-US" w:eastAsia="zh-CN"/>
                <w14:textFill>
                  <w14:solidFill>
                    <w14:schemeClr w14:val="tx1"/>
                  </w14:solidFill>
                </w14:textFill>
              </w:rPr>
              <w:t>。</w:t>
            </w:r>
          </w:p>
          <w:p>
            <w:pPr>
              <w:pStyle w:val="14"/>
              <w:rPr>
                <w:rFonts w:hint="eastAsia"/>
                <w:color w:val="auto"/>
                <w:highlight w:val="none"/>
              </w:rPr>
            </w:pPr>
            <w:r>
              <w:rPr>
                <w:color w:val="auto"/>
              </w:rPr>
              <w:t>表</w:t>
            </w:r>
            <w:r>
              <w:rPr>
                <w:rFonts w:hint="eastAsia"/>
                <w:color w:val="auto"/>
                <w:lang w:val="en-US" w:eastAsia="zh-CN"/>
              </w:rPr>
              <w:t>2</w:t>
            </w:r>
            <w:r>
              <w:rPr>
                <w:rFonts w:hint="eastAsia"/>
                <w:color w:val="auto"/>
                <w:lang w:eastAsia="zh-CN"/>
              </w:rPr>
              <w:t>-</w:t>
            </w:r>
            <w:r>
              <w:rPr>
                <w:rFonts w:hint="eastAsia"/>
                <w:color w:val="auto"/>
                <w:lang w:val="en-US" w:eastAsia="zh-CN"/>
              </w:rPr>
              <w:t>1</w:t>
            </w:r>
            <w:r>
              <w:rPr>
                <w:rFonts w:hint="eastAsia"/>
                <w:color w:val="auto"/>
                <w:highlight w:val="none"/>
              </w:rPr>
              <w:t>《</w:t>
            </w:r>
            <w:r>
              <w:rPr>
                <w:rFonts w:hint="eastAsia"/>
                <w:color w:val="auto"/>
                <w:highlight w:val="none"/>
                <w:lang w:eastAsia="zh-CN"/>
              </w:rPr>
              <w:t>污水排入城镇下水道水质标准</w:t>
            </w:r>
            <w:r>
              <w:rPr>
                <w:rFonts w:hint="eastAsia"/>
                <w:color w:val="auto"/>
                <w:highlight w:val="none"/>
              </w:rPr>
              <w:t>》（GB</w:t>
            </w:r>
            <w:r>
              <w:rPr>
                <w:rFonts w:hint="eastAsia"/>
                <w:color w:val="auto"/>
                <w:highlight w:val="none"/>
                <w:lang w:val="en-US" w:eastAsia="zh-CN"/>
              </w:rPr>
              <w:t>/T31962-2015</w:t>
            </w:r>
            <w:r>
              <w:rPr>
                <w:rFonts w:hint="eastAsia"/>
                <w:color w:val="auto"/>
                <w:highlight w:val="none"/>
              </w:rPr>
              <w:t>）</w:t>
            </w:r>
          </w:p>
          <w:p>
            <w:pPr>
              <w:pStyle w:val="14"/>
              <w:jc w:val="right"/>
              <w:rPr>
                <w:rFonts w:hint="eastAsia"/>
                <w:color w:val="auto"/>
                <w:sz w:val="18"/>
                <w:szCs w:val="18"/>
              </w:rPr>
            </w:pPr>
            <w:r>
              <w:rPr>
                <w:rFonts w:hint="eastAsia"/>
                <w:color w:val="auto"/>
                <w:sz w:val="18"/>
                <w:szCs w:val="18"/>
                <w:lang w:eastAsia="zh-CN"/>
              </w:rPr>
              <w:t>单位：</w:t>
            </w:r>
            <w:r>
              <w:rPr>
                <w:rFonts w:hint="eastAsia"/>
                <w:color w:val="auto"/>
                <w:sz w:val="18"/>
                <w:szCs w:val="18"/>
              </w:rPr>
              <w:t>除 pH 外，mg/L</w:t>
            </w:r>
          </w:p>
          <w:tbl>
            <w:tblPr>
              <w:tblStyle w:val="26"/>
              <w:tblW w:w="4999"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5"/>
              <w:gridCol w:w="3040"/>
              <w:gridCol w:w="27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 w:hRule="atLeast"/>
              </w:trPr>
              <w:tc>
                <w:tcPr>
                  <w:tcW w:w="1000" w:type="pct"/>
                  <w:vAlign w:val="center"/>
                </w:tcPr>
                <w:p>
                  <w:pPr>
                    <w:pStyle w:val="32"/>
                    <w:jc w:val="center"/>
                    <w:rPr>
                      <w:rFonts w:hint="eastAsia"/>
                      <w:b/>
                      <w:bCs/>
                      <w:color w:val="auto"/>
                      <w:lang w:eastAsia="zh-CN"/>
                    </w:rPr>
                  </w:pPr>
                  <w:r>
                    <w:rPr>
                      <w:rFonts w:hint="eastAsia"/>
                      <w:b/>
                      <w:bCs/>
                      <w:color w:val="auto"/>
                      <w:lang w:eastAsia="zh-CN"/>
                    </w:rPr>
                    <w:t>序号</w:t>
                  </w:r>
                </w:p>
              </w:tc>
              <w:tc>
                <w:tcPr>
                  <w:tcW w:w="2104" w:type="pct"/>
                  <w:vAlign w:val="center"/>
                </w:tcPr>
                <w:p>
                  <w:pPr>
                    <w:pStyle w:val="32"/>
                    <w:jc w:val="center"/>
                    <w:rPr>
                      <w:rFonts w:hint="eastAsia"/>
                      <w:b/>
                      <w:bCs/>
                      <w:color w:val="auto"/>
                      <w:lang w:eastAsia="zh-CN"/>
                    </w:rPr>
                  </w:pPr>
                  <w:r>
                    <w:rPr>
                      <w:rFonts w:hint="eastAsia"/>
                      <w:b/>
                      <w:bCs/>
                      <w:color w:val="auto"/>
                      <w:highlight w:val="none"/>
                    </w:rPr>
                    <w:t>污染物</w:t>
                  </w:r>
                </w:p>
              </w:tc>
              <w:tc>
                <w:tcPr>
                  <w:tcW w:w="1895" w:type="pct"/>
                  <w:vAlign w:val="center"/>
                </w:tcPr>
                <w:p>
                  <w:pPr>
                    <w:pStyle w:val="32"/>
                    <w:jc w:val="center"/>
                    <w:rPr>
                      <w:rFonts w:hint="eastAsia"/>
                      <w:b/>
                      <w:bCs/>
                      <w:color w:val="auto"/>
                      <w:highlight w:val="none"/>
                    </w:rPr>
                  </w:pPr>
                  <w:r>
                    <w:rPr>
                      <w:rFonts w:hint="eastAsia"/>
                      <w:b/>
                      <w:bCs/>
                      <w:color w:val="auto"/>
                      <w:highlight w:val="none"/>
                    </w:rPr>
                    <w:t>三级标准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0" w:hRule="atLeast"/>
              </w:trPr>
              <w:tc>
                <w:tcPr>
                  <w:tcW w:w="1000" w:type="pct"/>
                  <w:vAlign w:val="center"/>
                </w:tcPr>
                <w:p>
                  <w:pPr>
                    <w:pStyle w:val="32"/>
                    <w:jc w:val="center"/>
                    <w:rPr>
                      <w:rFonts w:hint="eastAsia"/>
                      <w:color w:val="auto"/>
                      <w:lang w:eastAsia="zh-CN"/>
                    </w:rPr>
                  </w:pPr>
                  <w:r>
                    <w:rPr>
                      <w:rFonts w:hint="eastAsia"/>
                      <w:color w:val="auto"/>
                      <w:lang w:eastAsia="zh-CN"/>
                    </w:rPr>
                    <w:t>1</w:t>
                  </w:r>
                </w:p>
              </w:tc>
              <w:tc>
                <w:tcPr>
                  <w:tcW w:w="2104" w:type="pct"/>
                  <w:vAlign w:val="center"/>
                </w:tcPr>
                <w:p>
                  <w:pPr>
                    <w:pStyle w:val="32"/>
                    <w:ind w:firstLine="0" w:firstLineChars="0"/>
                    <w:jc w:val="center"/>
                    <w:rPr>
                      <w:rFonts w:hint="eastAsia"/>
                      <w:color w:val="auto"/>
                      <w:lang w:eastAsia="zh-CN"/>
                    </w:rPr>
                  </w:pPr>
                  <w:r>
                    <w:rPr>
                      <w:rFonts w:hint="eastAsia"/>
                      <w:color w:val="auto"/>
                      <w:lang w:eastAsia="zh-CN"/>
                    </w:rPr>
                    <w:t>pH值</w:t>
                  </w:r>
                </w:p>
              </w:tc>
              <w:tc>
                <w:tcPr>
                  <w:tcW w:w="1895" w:type="pct"/>
                  <w:vAlign w:val="center"/>
                </w:tcPr>
                <w:p>
                  <w:pPr>
                    <w:pStyle w:val="32"/>
                    <w:ind w:firstLine="0" w:firstLineChars="0"/>
                    <w:jc w:val="center"/>
                    <w:rPr>
                      <w:rFonts w:hint="eastAsia"/>
                      <w:color w:val="auto"/>
                      <w:lang w:eastAsia="zh-CN"/>
                    </w:rPr>
                  </w:pPr>
                  <w:r>
                    <w:rPr>
                      <w:rFonts w:hint="eastAsia"/>
                      <w:color w:val="auto"/>
                      <w:lang w:eastAsia="zh-CN"/>
                    </w:rPr>
                    <w:t>6</w:t>
                  </w:r>
                  <w:r>
                    <w:rPr>
                      <w:rFonts w:hint="eastAsia"/>
                      <w:color w:val="auto"/>
                      <w:lang w:val="en-US" w:eastAsia="zh-CN"/>
                    </w:rPr>
                    <w:t>.5</w:t>
                  </w:r>
                  <w:r>
                    <w:rPr>
                      <w:rFonts w:hint="eastAsia"/>
                      <w:color w:val="auto"/>
                      <w:lang w:eastAsia="zh-CN"/>
                    </w:rPr>
                    <w:t>～9</w:t>
                  </w:r>
                  <w:r>
                    <w:rPr>
                      <w:rFonts w:hint="eastAsia"/>
                      <w:color w:val="auto"/>
                      <w:lang w:val="en-US" w:eastAsia="zh-CN"/>
                    </w:rPr>
                    <w:t>.5</w:t>
                  </w:r>
                  <w:r>
                    <w:rPr>
                      <w:rFonts w:hint="eastAsia"/>
                      <w:color w:val="auto"/>
                      <w:lang w:eastAsia="zh-CN"/>
                    </w:rPr>
                    <w:t>（无量纲）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7" w:hRule="atLeast"/>
              </w:trPr>
              <w:tc>
                <w:tcPr>
                  <w:tcW w:w="1000" w:type="pct"/>
                  <w:vAlign w:val="center"/>
                </w:tcPr>
                <w:p>
                  <w:pPr>
                    <w:pStyle w:val="32"/>
                    <w:ind w:firstLine="0" w:firstLineChars="0"/>
                    <w:jc w:val="center"/>
                    <w:rPr>
                      <w:rFonts w:hint="eastAsia"/>
                      <w:color w:val="auto"/>
                      <w:lang w:eastAsia="zh-CN"/>
                    </w:rPr>
                  </w:pPr>
                  <w:r>
                    <w:rPr>
                      <w:rFonts w:hint="eastAsia"/>
                      <w:color w:val="auto"/>
                      <w:lang w:val="en-US" w:eastAsia="zh-CN"/>
                    </w:rPr>
                    <w:t>2</w:t>
                  </w:r>
                </w:p>
              </w:tc>
              <w:tc>
                <w:tcPr>
                  <w:tcW w:w="2104" w:type="pct"/>
                  <w:vAlign w:val="center"/>
                </w:tcPr>
                <w:p>
                  <w:pPr>
                    <w:pStyle w:val="32"/>
                    <w:ind w:firstLine="0" w:firstLineChars="0"/>
                    <w:jc w:val="center"/>
                    <w:rPr>
                      <w:rFonts w:hint="eastAsia"/>
                      <w:color w:val="auto"/>
                      <w:lang w:eastAsia="zh-CN"/>
                    </w:rPr>
                  </w:pPr>
                  <w:r>
                    <w:rPr>
                      <w:rFonts w:hint="eastAsia"/>
                      <w:color w:val="auto"/>
                      <w:lang w:eastAsia="zh-CN"/>
                    </w:rPr>
                    <w:t>悬浮物</w:t>
                  </w:r>
                </w:p>
              </w:tc>
              <w:tc>
                <w:tcPr>
                  <w:tcW w:w="1895" w:type="pct"/>
                  <w:vAlign w:val="center"/>
                </w:tcPr>
                <w:p>
                  <w:pPr>
                    <w:pStyle w:val="32"/>
                    <w:ind w:firstLine="0" w:firstLineChars="0"/>
                    <w:jc w:val="center"/>
                    <w:rPr>
                      <w:rFonts w:hint="eastAsia"/>
                      <w:color w:val="auto"/>
                      <w:lang w:eastAsia="zh-CN"/>
                    </w:rPr>
                  </w:pPr>
                  <w:r>
                    <w:rPr>
                      <w:rFonts w:hint="eastAsia"/>
                      <w:color w:val="auto"/>
                      <w:lang w:eastAsia="zh-CN"/>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1000" w:type="pct"/>
                  <w:vAlign w:val="center"/>
                </w:tcPr>
                <w:p>
                  <w:pPr>
                    <w:pStyle w:val="32"/>
                    <w:ind w:firstLine="0" w:firstLineChars="0"/>
                    <w:jc w:val="center"/>
                    <w:rPr>
                      <w:rFonts w:hint="eastAsia"/>
                      <w:color w:val="auto"/>
                      <w:lang w:val="en-US" w:eastAsia="zh-CN"/>
                    </w:rPr>
                  </w:pPr>
                  <w:r>
                    <w:rPr>
                      <w:rFonts w:hint="eastAsia"/>
                      <w:color w:val="auto"/>
                      <w:lang w:val="en-US" w:eastAsia="zh-CN"/>
                    </w:rPr>
                    <w:t>3</w:t>
                  </w:r>
                </w:p>
              </w:tc>
              <w:tc>
                <w:tcPr>
                  <w:tcW w:w="2104" w:type="pct"/>
                  <w:vAlign w:val="center"/>
                </w:tcPr>
                <w:p>
                  <w:pPr>
                    <w:pStyle w:val="32"/>
                    <w:ind w:firstLine="0" w:firstLineChars="0"/>
                    <w:jc w:val="center"/>
                    <w:rPr>
                      <w:rFonts w:hint="eastAsia"/>
                      <w:color w:val="auto"/>
                      <w:lang w:eastAsia="zh-CN"/>
                    </w:rPr>
                  </w:pPr>
                  <w:r>
                    <w:rPr>
                      <w:rFonts w:hint="eastAsia"/>
                      <w:color w:val="auto"/>
                      <w:lang w:eastAsia="zh-CN"/>
                    </w:rPr>
                    <w:t>化学需氧量</w:t>
                  </w:r>
                </w:p>
              </w:tc>
              <w:tc>
                <w:tcPr>
                  <w:tcW w:w="1895" w:type="pct"/>
                  <w:vAlign w:val="center"/>
                </w:tcPr>
                <w:p>
                  <w:pPr>
                    <w:pStyle w:val="32"/>
                    <w:ind w:firstLine="0" w:firstLineChars="0"/>
                    <w:jc w:val="center"/>
                    <w:rPr>
                      <w:rFonts w:hint="eastAsia"/>
                      <w:color w:val="auto"/>
                      <w:lang w:eastAsia="zh-CN"/>
                    </w:rPr>
                  </w:pPr>
                  <w:r>
                    <w:rPr>
                      <w:rFonts w:hint="eastAsia"/>
                      <w:color w:val="auto"/>
                      <w:lang w:eastAsia="zh-CN"/>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1000" w:type="pct"/>
                  <w:vAlign w:val="center"/>
                </w:tcPr>
                <w:p>
                  <w:pPr>
                    <w:pStyle w:val="32"/>
                    <w:ind w:firstLine="0" w:firstLineChars="0"/>
                    <w:jc w:val="center"/>
                    <w:rPr>
                      <w:rFonts w:hint="eastAsia"/>
                      <w:color w:val="auto"/>
                      <w:lang w:val="en-US" w:eastAsia="zh-CN"/>
                    </w:rPr>
                  </w:pPr>
                  <w:r>
                    <w:rPr>
                      <w:rFonts w:hint="eastAsia"/>
                      <w:color w:val="auto"/>
                      <w:lang w:val="en-US" w:eastAsia="zh-CN"/>
                    </w:rPr>
                    <w:t>4</w:t>
                  </w:r>
                </w:p>
              </w:tc>
              <w:tc>
                <w:tcPr>
                  <w:tcW w:w="2104" w:type="pct"/>
                  <w:vAlign w:val="center"/>
                </w:tcPr>
                <w:p>
                  <w:pPr>
                    <w:pStyle w:val="32"/>
                    <w:ind w:firstLine="0" w:firstLineChars="0"/>
                    <w:jc w:val="center"/>
                    <w:rPr>
                      <w:rFonts w:hint="eastAsia"/>
                      <w:color w:val="auto"/>
                      <w:lang w:eastAsia="zh-CN"/>
                    </w:rPr>
                  </w:pPr>
                  <w:r>
                    <w:rPr>
                      <w:rFonts w:hint="eastAsia"/>
                      <w:color w:val="auto"/>
                      <w:lang w:eastAsia="zh-CN"/>
                    </w:rPr>
                    <w:t>五日生化需氧量</w:t>
                  </w:r>
                </w:p>
              </w:tc>
              <w:tc>
                <w:tcPr>
                  <w:tcW w:w="1895" w:type="pct"/>
                  <w:vAlign w:val="center"/>
                </w:tcPr>
                <w:p>
                  <w:pPr>
                    <w:pStyle w:val="32"/>
                    <w:ind w:firstLine="0" w:firstLineChars="0"/>
                    <w:jc w:val="center"/>
                    <w:rPr>
                      <w:rFonts w:hint="default"/>
                      <w:color w:val="auto"/>
                      <w:lang w:val="en-US" w:eastAsia="zh-CN"/>
                    </w:rPr>
                  </w:pPr>
                  <w:r>
                    <w:rPr>
                      <w:rFonts w:hint="eastAsia"/>
                      <w:color w:val="auto"/>
                      <w:lang w:val="en-US" w:eastAsia="zh-CN"/>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1000" w:type="pct"/>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2104" w:type="pct"/>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石油类</w:t>
                  </w:r>
                </w:p>
              </w:tc>
              <w:tc>
                <w:tcPr>
                  <w:tcW w:w="1895" w:type="pct"/>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1000" w:type="pct"/>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2104" w:type="pct"/>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氨氮</w:t>
                  </w:r>
                </w:p>
              </w:tc>
              <w:tc>
                <w:tcPr>
                  <w:tcW w:w="1895" w:type="pct"/>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1000" w:type="pct"/>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2104" w:type="pct"/>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1895" w:type="pct"/>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r>
          </w:tbl>
          <w:p>
            <w:pPr>
              <w:ind w:firstLine="0" w:firstLineChars="0"/>
              <w:rPr>
                <w:b/>
                <w:bCs/>
              </w:rPr>
            </w:pPr>
            <w:r>
              <w:rPr>
                <w:rFonts w:hint="eastAsia"/>
                <w:b/>
                <w:bCs/>
                <w:lang w:eastAsia="zh-CN"/>
              </w:rPr>
              <w:t>二</w:t>
            </w:r>
            <w:r>
              <w:rPr>
                <w:b/>
                <w:bCs/>
              </w:rPr>
              <w:t>、废气</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color w:val="auto"/>
                <w:lang w:val="en-US" w:eastAsia="zh-CN"/>
              </w:rPr>
            </w:pPr>
            <w:r>
              <w:rPr>
                <w:rFonts w:hint="eastAsia" w:ascii="Times New Roman" w:hAnsi="Times New Roman" w:cs="Times New Roman"/>
                <w:sz w:val="24"/>
                <w:lang w:val="en-US" w:eastAsia="zh-CN"/>
              </w:rPr>
              <w:t>（1）项目</w:t>
            </w:r>
            <w:r>
              <w:rPr>
                <w:rFonts w:hint="eastAsia" w:cs="Times New Roman"/>
                <w:sz w:val="24"/>
                <w:lang w:val="en-US" w:eastAsia="zh-CN"/>
              </w:rPr>
              <w:t>搅拌粉尘</w:t>
            </w:r>
            <w:r>
              <w:rPr>
                <w:rFonts w:hint="default" w:ascii="Times New Roman" w:hAnsi="Times New Roman" w:cs="Times New Roman"/>
                <w:sz w:val="24"/>
                <w:szCs w:val="24"/>
                <w:lang w:bidi="ar"/>
              </w:rPr>
              <w:t>排放执行《</w:t>
            </w:r>
            <w:r>
              <w:rPr>
                <w:rFonts w:hint="eastAsia" w:cs="Times New Roman"/>
                <w:sz w:val="24"/>
                <w:szCs w:val="24"/>
                <w:lang w:eastAsia="zh-CN" w:bidi="ar"/>
              </w:rPr>
              <w:t>水泥工业大气</w:t>
            </w:r>
            <w:r>
              <w:rPr>
                <w:rFonts w:hint="default" w:ascii="Times New Roman" w:hAnsi="Times New Roman" w:cs="Times New Roman"/>
                <w:sz w:val="24"/>
                <w:szCs w:val="24"/>
                <w:lang w:bidi="ar"/>
              </w:rPr>
              <w:t>污染物排放标准》（GB</w:t>
            </w:r>
            <w:r>
              <w:rPr>
                <w:rFonts w:hint="eastAsia" w:cs="Times New Roman"/>
                <w:sz w:val="24"/>
                <w:szCs w:val="24"/>
                <w:lang w:val="en-US" w:eastAsia="zh-CN" w:bidi="ar"/>
              </w:rPr>
              <w:t>4915-2013</w:t>
            </w:r>
            <w:r>
              <w:rPr>
                <w:rFonts w:hint="default" w:ascii="Times New Roman" w:hAnsi="Times New Roman" w:cs="Times New Roman"/>
                <w:sz w:val="24"/>
                <w:szCs w:val="24"/>
                <w:lang w:bidi="ar"/>
              </w:rPr>
              <w:t>）中</w:t>
            </w:r>
            <w:r>
              <w:rPr>
                <w:rFonts w:hint="eastAsia" w:cs="Times New Roman"/>
                <w:sz w:val="24"/>
                <w:szCs w:val="24"/>
                <w:lang w:eastAsia="zh-CN" w:bidi="ar"/>
              </w:rPr>
              <w:t>标准要求</w:t>
            </w:r>
            <w:r>
              <w:rPr>
                <w:rFonts w:hint="eastAsia" w:ascii="Times New Roman" w:hAnsi="Times New Roman" w:cs="Times New Roman"/>
                <w:sz w:val="24"/>
                <w:szCs w:val="24"/>
                <w:lang w:eastAsia="zh-CN" w:bidi="ar"/>
              </w:rPr>
              <w:t>，具体见下表</w:t>
            </w:r>
            <w:r>
              <w:rPr>
                <w:rFonts w:hint="eastAsia" w:ascii="Times New Roman" w:hAnsi="Times New Roman" w:cs="Times New Roman"/>
                <w:sz w:val="24"/>
                <w:szCs w:val="24"/>
                <w:lang w:val="en-US" w:eastAsia="zh-CN" w:bidi="ar"/>
              </w:rPr>
              <w:t>2-</w:t>
            </w:r>
            <w:r>
              <w:rPr>
                <w:rFonts w:hint="eastAsia" w:cs="Times New Roman"/>
                <w:sz w:val="24"/>
                <w:szCs w:val="24"/>
                <w:lang w:val="en-US" w:eastAsia="zh-CN" w:bidi="ar"/>
              </w:rPr>
              <w:t>2</w:t>
            </w:r>
            <w:r>
              <w:rPr>
                <w:rFonts w:hint="eastAsia" w:ascii="Times New Roman" w:hAnsi="Times New Roman" w:cs="Times New Roman"/>
                <w:sz w:val="24"/>
                <w:szCs w:val="24"/>
                <w:lang w:val="en-US" w:eastAsia="zh-CN" w:bidi="ar"/>
              </w:rPr>
              <w:t>。</w:t>
            </w:r>
          </w:p>
          <w:p>
            <w:pPr>
              <w:pStyle w:val="14"/>
              <w:bidi w:val="0"/>
              <w:rPr>
                <w:rFonts w:hint="default"/>
              </w:rPr>
            </w:pPr>
            <w:r>
              <w:rPr>
                <w:rFonts w:hint="default"/>
              </w:rPr>
              <w:t>表</w:t>
            </w:r>
            <w:r>
              <w:rPr>
                <w:rFonts w:hint="eastAsia"/>
                <w:lang w:val="en-US" w:eastAsia="zh-CN"/>
              </w:rPr>
              <w:t>2-2</w:t>
            </w:r>
            <w:r>
              <w:rPr>
                <w:rFonts w:hint="default"/>
              </w:rPr>
              <w:t xml:space="preserve"> 《</w:t>
            </w:r>
            <w:r>
              <w:rPr>
                <w:rFonts w:hint="eastAsia"/>
                <w:lang w:eastAsia="zh-CN"/>
              </w:rPr>
              <w:t>水泥工业</w:t>
            </w:r>
            <w:r>
              <w:rPr>
                <w:rFonts w:hint="default"/>
              </w:rPr>
              <w:t>大气污染物排放标准》（GB</w:t>
            </w:r>
            <w:r>
              <w:rPr>
                <w:rFonts w:hint="eastAsia"/>
                <w:lang w:val="en-US" w:eastAsia="zh-CN"/>
              </w:rPr>
              <w:t>4915-2013</w:t>
            </w:r>
            <w:r>
              <w:rPr>
                <w:rFonts w:hint="default"/>
              </w:rPr>
              <w:t>）</w:t>
            </w:r>
          </w:p>
          <w:tbl>
            <w:tblPr>
              <w:tblStyle w:val="25"/>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81"/>
              <w:gridCol w:w="1134"/>
              <w:gridCol w:w="1479"/>
              <w:gridCol w:w="2062"/>
              <w:gridCol w:w="20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333" w:type="pct"/>
                  <w:vMerge w:val="restart"/>
                  <w:tcBorders>
                    <w:tl2br w:val="nil"/>
                    <w:tr2bl w:val="nil"/>
                  </w:tcBorders>
                  <w:noWrap w:val="0"/>
                  <w:vAlign w:val="center"/>
                </w:tcPr>
                <w:p>
                  <w:pPr>
                    <w:pStyle w:val="32"/>
                    <w:bidi w:val="0"/>
                    <w:rPr>
                      <w:rFonts w:hint="default"/>
                      <w:b/>
                      <w:bCs/>
                    </w:rPr>
                  </w:pPr>
                  <w:r>
                    <w:rPr>
                      <w:rFonts w:hint="default"/>
                      <w:b/>
                      <w:bCs/>
                    </w:rPr>
                    <w:t>序号</w:t>
                  </w:r>
                </w:p>
              </w:tc>
              <w:tc>
                <w:tcPr>
                  <w:tcW w:w="785" w:type="pct"/>
                  <w:vMerge w:val="restart"/>
                  <w:tcBorders>
                    <w:tl2br w:val="nil"/>
                    <w:tr2bl w:val="nil"/>
                  </w:tcBorders>
                  <w:noWrap w:val="0"/>
                  <w:vAlign w:val="center"/>
                </w:tcPr>
                <w:p>
                  <w:pPr>
                    <w:pStyle w:val="32"/>
                    <w:bidi w:val="0"/>
                    <w:rPr>
                      <w:rFonts w:hint="eastAsia" w:eastAsia="宋体"/>
                      <w:b/>
                      <w:bCs/>
                      <w:lang w:eastAsia="zh-CN"/>
                    </w:rPr>
                  </w:pPr>
                  <w:r>
                    <w:rPr>
                      <w:rFonts w:hint="eastAsia"/>
                      <w:b/>
                      <w:bCs/>
                      <w:lang w:eastAsia="zh-CN"/>
                    </w:rPr>
                    <w:t>生产过程</w:t>
                  </w:r>
                </w:p>
              </w:tc>
              <w:tc>
                <w:tcPr>
                  <w:tcW w:w="1024" w:type="pct"/>
                  <w:vMerge w:val="restart"/>
                  <w:tcBorders>
                    <w:tl2br w:val="nil"/>
                    <w:tr2bl w:val="nil"/>
                  </w:tcBorders>
                  <w:noWrap w:val="0"/>
                  <w:vAlign w:val="center"/>
                </w:tcPr>
                <w:p>
                  <w:pPr>
                    <w:pStyle w:val="32"/>
                    <w:bidi w:val="0"/>
                    <w:rPr>
                      <w:rFonts w:hint="eastAsia" w:eastAsia="宋体"/>
                      <w:b/>
                      <w:bCs/>
                      <w:lang w:eastAsia="zh-CN"/>
                    </w:rPr>
                  </w:pPr>
                  <w:r>
                    <w:rPr>
                      <w:rFonts w:hint="eastAsia"/>
                      <w:b/>
                      <w:bCs/>
                      <w:lang w:eastAsia="zh-CN"/>
                    </w:rPr>
                    <w:t>生产设备</w:t>
                  </w:r>
                </w:p>
              </w:tc>
              <w:tc>
                <w:tcPr>
                  <w:tcW w:w="1428" w:type="pct"/>
                  <w:tcBorders>
                    <w:tl2br w:val="nil"/>
                    <w:tr2bl w:val="nil"/>
                  </w:tcBorders>
                  <w:noWrap w:val="0"/>
                  <w:vAlign w:val="center"/>
                </w:tcPr>
                <w:p>
                  <w:pPr>
                    <w:pStyle w:val="32"/>
                    <w:bidi w:val="0"/>
                    <w:rPr>
                      <w:rFonts w:hint="eastAsia" w:eastAsia="宋体"/>
                      <w:b/>
                      <w:bCs/>
                      <w:lang w:eastAsia="zh-CN"/>
                    </w:rPr>
                  </w:pPr>
                  <w:r>
                    <w:rPr>
                      <w:rFonts w:hint="eastAsia"/>
                      <w:b/>
                      <w:bCs/>
                      <w:lang w:eastAsia="zh-CN"/>
                    </w:rPr>
                    <w:t>有组织排放标准</w:t>
                  </w:r>
                </w:p>
              </w:tc>
              <w:tc>
                <w:tcPr>
                  <w:tcW w:w="1428" w:type="pct"/>
                  <w:tcBorders>
                    <w:tl2br w:val="nil"/>
                    <w:tr2bl w:val="nil"/>
                  </w:tcBorders>
                  <w:noWrap w:val="0"/>
                  <w:vAlign w:val="center"/>
                </w:tcPr>
                <w:p>
                  <w:pPr>
                    <w:pStyle w:val="32"/>
                    <w:bidi w:val="0"/>
                    <w:rPr>
                      <w:rFonts w:hint="eastAsia"/>
                      <w:b/>
                      <w:bCs/>
                      <w:lang w:eastAsia="zh-CN"/>
                    </w:rPr>
                  </w:pPr>
                  <w:r>
                    <w:rPr>
                      <w:rFonts w:hint="eastAsia"/>
                      <w:b/>
                      <w:bCs/>
                      <w:lang w:eastAsia="zh-CN"/>
                    </w:rPr>
                    <w:t>无组织排放标准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333" w:type="pct"/>
                  <w:vMerge w:val="continue"/>
                  <w:tcBorders>
                    <w:tl2br w:val="nil"/>
                    <w:tr2bl w:val="nil"/>
                  </w:tcBorders>
                  <w:noWrap w:val="0"/>
                  <w:vAlign w:val="center"/>
                </w:tcPr>
                <w:p>
                  <w:pPr>
                    <w:pStyle w:val="32"/>
                    <w:bidi w:val="0"/>
                  </w:pPr>
                </w:p>
              </w:tc>
              <w:tc>
                <w:tcPr>
                  <w:tcW w:w="785" w:type="pct"/>
                  <w:vMerge w:val="continue"/>
                  <w:tcBorders>
                    <w:tl2br w:val="nil"/>
                    <w:tr2bl w:val="nil"/>
                  </w:tcBorders>
                  <w:noWrap w:val="0"/>
                  <w:vAlign w:val="center"/>
                </w:tcPr>
                <w:p>
                  <w:pPr>
                    <w:pStyle w:val="32"/>
                    <w:bidi w:val="0"/>
                  </w:pPr>
                </w:p>
              </w:tc>
              <w:tc>
                <w:tcPr>
                  <w:tcW w:w="1024" w:type="pct"/>
                  <w:vMerge w:val="continue"/>
                  <w:tcBorders>
                    <w:tl2br w:val="nil"/>
                    <w:tr2bl w:val="nil"/>
                  </w:tcBorders>
                  <w:noWrap w:val="0"/>
                  <w:vAlign w:val="center"/>
                </w:tcPr>
                <w:p>
                  <w:pPr>
                    <w:pStyle w:val="32"/>
                    <w:bidi w:val="0"/>
                  </w:pPr>
                </w:p>
              </w:tc>
              <w:tc>
                <w:tcPr>
                  <w:tcW w:w="1428" w:type="pct"/>
                  <w:tcBorders>
                    <w:tl2br w:val="nil"/>
                    <w:tr2bl w:val="nil"/>
                  </w:tcBorders>
                  <w:noWrap w:val="0"/>
                  <w:vAlign w:val="center"/>
                </w:tcPr>
                <w:p>
                  <w:pPr>
                    <w:pStyle w:val="32"/>
                    <w:bidi w:val="0"/>
                    <w:rPr>
                      <w:rFonts w:hint="eastAsia"/>
                      <w:b/>
                      <w:bCs/>
                      <w:lang w:eastAsia="zh-CN"/>
                    </w:rPr>
                  </w:pPr>
                  <w:r>
                    <w:rPr>
                      <w:rFonts w:hint="eastAsia"/>
                      <w:b/>
                      <w:bCs/>
                      <w:lang w:eastAsia="zh-CN"/>
                    </w:rPr>
                    <w:t>颗粒物</w:t>
                  </w:r>
                </w:p>
              </w:tc>
              <w:tc>
                <w:tcPr>
                  <w:tcW w:w="1428" w:type="pct"/>
                  <w:tcBorders>
                    <w:tl2br w:val="nil"/>
                    <w:tr2bl w:val="nil"/>
                  </w:tcBorders>
                  <w:noWrap w:val="0"/>
                  <w:vAlign w:val="center"/>
                </w:tcPr>
                <w:p>
                  <w:pPr>
                    <w:pStyle w:val="32"/>
                    <w:bidi w:val="0"/>
                    <w:rPr>
                      <w:rFonts w:hint="eastAsia"/>
                      <w:b/>
                      <w:bCs/>
                      <w:lang w:eastAsia="zh-CN"/>
                    </w:rPr>
                  </w:pPr>
                  <w:r>
                    <w:rPr>
                      <w:rFonts w:hint="eastAsia"/>
                      <w:b/>
                      <w:bCs/>
                      <w:lang w:eastAsia="zh-CN"/>
                    </w:rPr>
                    <w:t>颗粒物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33" w:type="pct"/>
                  <w:tcBorders>
                    <w:tl2br w:val="nil"/>
                    <w:tr2bl w:val="nil"/>
                  </w:tcBorders>
                  <w:noWrap w:val="0"/>
                  <w:vAlign w:val="center"/>
                </w:tcPr>
                <w:p>
                  <w:pPr>
                    <w:pStyle w:val="32"/>
                    <w:bidi w:val="0"/>
                    <w:rPr>
                      <w:rFonts w:hint="default"/>
                    </w:rPr>
                  </w:pPr>
                  <w:r>
                    <w:rPr>
                      <w:rFonts w:hint="default"/>
                    </w:rPr>
                    <w:t>1</w:t>
                  </w:r>
                </w:p>
              </w:tc>
              <w:tc>
                <w:tcPr>
                  <w:tcW w:w="785" w:type="pct"/>
                  <w:tcBorders>
                    <w:tl2br w:val="nil"/>
                    <w:tr2bl w:val="nil"/>
                  </w:tcBorders>
                  <w:noWrap w:val="0"/>
                  <w:vAlign w:val="center"/>
                </w:tcPr>
                <w:p>
                  <w:pPr>
                    <w:pStyle w:val="32"/>
                    <w:bidi w:val="0"/>
                    <w:ind w:firstLine="0" w:firstLineChars="0"/>
                    <w:rPr>
                      <w:rFonts w:hint="eastAsia" w:eastAsia="宋体"/>
                      <w:lang w:eastAsia="zh-CN"/>
                    </w:rPr>
                  </w:pPr>
                  <w:r>
                    <w:rPr>
                      <w:rFonts w:hint="eastAsia"/>
                      <w:lang w:eastAsia="zh-CN"/>
                    </w:rPr>
                    <w:t>水泥制品生产</w:t>
                  </w:r>
                </w:p>
              </w:tc>
              <w:tc>
                <w:tcPr>
                  <w:tcW w:w="1024" w:type="pct"/>
                  <w:tcBorders>
                    <w:tl2br w:val="nil"/>
                    <w:tr2bl w:val="nil"/>
                  </w:tcBorders>
                  <w:noWrap w:val="0"/>
                  <w:vAlign w:val="center"/>
                </w:tcPr>
                <w:p>
                  <w:pPr>
                    <w:pStyle w:val="32"/>
                    <w:bidi w:val="0"/>
                    <w:ind w:firstLine="0" w:firstLineChars="0"/>
                    <w:rPr>
                      <w:rFonts w:hint="eastAsia" w:eastAsia="宋体"/>
                      <w:lang w:eastAsia="zh-CN"/>
                    </w:rPr>
                  </w:pPr>
                  <w:r>
                    <w:rPr>
                      <w:rFonts w:hint="eastAsia"/>
                      <w:lang w:eastAsia="zh-CN"/>
                    </w:rPr>
                    <w:t>水泥仓及其他通风生产设备</w:t>
                  </w:r>
                </w:p>
              </w:tc>
              <w:tc>
                <w:tcPr>
                  <w:tcW w:w="1428" w:type="pct"/>
                  <w:tcBorders>
                    <w:tl2br w:val="nil"/>
                    <w:tr2bl w:val="nil"/>
                  </w:tcBorders>
                  <w:noWrap w:val="0"/>
                  <w:vAlign w:val="center"/>
                </w:tcPr>
                <w:p>
                  <w:pPr>
                    <w:pStyle w:val="32"/>
                    <w:bidi w:val="0"/>
                    <w:ind w:firstLine="0" w:firstLineChars="0"/>
                    <w:rPr>
                      <w:rFonts w:hint="default" w:eastAsia="宋体"/>
                      <w:lang w:val="en-US" w:eastAsia="zh-CN"/>
                    </w:rPr>
                  </w:pPr>
                  <w:r>
                    <w:rPr>
                      <w:rFonts w:hint="eastAsia"/>
                      <w:lang w:val="en-US" w:eastAsia="zh-CN"/>
                    </w:rPr>
                    <w:t>20mg/m</w:t>
                  </w:r>
                  <w:r>
                    <w:rPr>
                      <w:rFonts w:hint="eastAsia"/>
                      <w:vertAlign w:val="superscript"/>
                      <w:lang w:val="en-US" w:eastAsia="zh-CN"/>
                    </w:rPr>
                    <w:t>3</w:t>
                  </w:r>
                </w:p>
              </w:tc>
              <w:tc>
                <w:tcPr>
                  <w:tcW w:w="1428"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（*）0.5mg/m</w:t>
                  </w:r>
                  <w:r>
                    <w:rPr>
                      <w:rFonts w:hint="eastAsia"/>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gridSpan w:val="5"/>
                  <w:tcBorders>
                    <w:tl2br w:val="nil"/>
                    <w:tr2bl w:val="nil"/>
                  </w:tcBorders>
                  <w:noWrap w:val="0"/>
                  <w:vAlign w:val="center"/>
                </w:tcPr>
                <w:p>
                  <w:pPr>
                    <w:pStyle w:val="32"/>
                    <w:bidi w:val="0"/>
                    <w:ind w:firstLine="0" w:firstLineChars="0"/>
                    <w:jc w:val="left"/>
                    <w:rPr>
                      <w:rFonts w:hint="default"/>
                      <w:lang w:val="en-US" w:eastAsia="zh-CN"/>
                    </w:rPr>
                  </w:pPr>
                  <w:r>
                    <w:rPr>
                      <w:rFonts w:hint="eastAsia"/>
                      <w:lang w:val="en-US" w:eastAsia="zh-CN"/>
                    </w:rPr>
                    <w:t>注：监控点与参照点总悬浮颗粒物1小时浓度差值。</w:t>
                  </w:r>
                </w:p>
              </w:tc>
            </w:tr>
          </w:tbl>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s="Times New Roman"/>
                <w:kern w:val="0"/>
                <w:sz w:val="24"/>
                <w:lang w:val="en-US" w:eastAsia="zh-CN"/>
              </w:rPr>
              <w:t>天然气燃烧废气</w:t>
            </w:r>
            <w:r>
              <w:rPr>
                <w:rFonts w:hint="default" w:ascii="Times New Roman" w:hAnsi="Times New Roman" w:cs="Times New Roman"/>
                <w:kern w:val="0"/>
                <w:sz w:val="24"/>
                <w:lang w:val="en-US" w:eastAsia="zh-CN"/>
              </w:rPr>
              <w:t>排放执行</w:t>
            </w:r>
            <w:r>
              <w:rPr>
                <w:sz w:val="24"/>
              </w:rPr>
              <w:t>《</w:t>
            </w:r>
            <w:r>
              <w:rPr>
                <w:rFonts w:hint="eastAsia"/>
                <w:sz w:val="24"/>
                <w:lang w:eastAsia="zh-CN"/>
              </w:rPr>
              <w:t>锅炉大气污染物排放标准</w:t>
            </w:r>
            <w:r>
              <w:rPr>
                <w:sz w:val="24"/>
              </w:rPr>
              <w:t>》（</w:t>
            </w:r>
            <w:r>
              <w:rPr>
                <w:rFonts w:hint="eastAsia"/>
                <w:sz w:val="24"/>
                <w:lang w:val="en-US" w:eastAsia="zh-CN"/>
              </w:rPr>
              <w:t>GB13271-2014</w:t>
            </w:r>
            <w:r>
              <w:rPr>
                <w:sz w:val="24"/>
              </w:rPr>
              <w:t>）中</w:t>
            </w:r>
            <w:r>
              <w:rPr>
                <w:rFonts w:hint="eastAsia"/>
                <w:sz w:val="24"/>
                <w:lang w:eastAsia="zh-CN"/>
              </w:rPr>
              <w:t>燃气锅炉特别排放标准</w:t>
            </w:r>
            <w:r>
              <w:rPr>
                <w:rFonts w:hint="eastAsia" w:ascii="Times New Roman" w:hAnsi="Times New Roman" w:cs="Times New Roman"/>
                <w:sz w:val="24"/>
                <w:szCs w:val="24"/>
                <w:lang w:val="en-US" w:eastAsia="zh-CN" w:bidi="ar"/>
              </w:rPr>
              <w:t>，具体见下表2-</w:t>
            </w:r>
            <w:r>
              <w:rPr>
                <w:rFonts w:hint="eastAsia" w:cs="Times New Roman"/>
                <w:sz w:val="24"/>
                <w:szCs w:val="24"/>
                <w:lang w:val="en-US" w:eastAsia="zh-CN" w:bidi="ar"/>
              </w:rPr>
              <w:t>3</w:t>
            </w:r>
            <w:r>
              <w:rPr>
                <w:rFonts w:hint="eastAsia" w:ascii="Times New Roman" w:hAnsi="Times New Roman" w:cs="Times New Roman"/>
                <w:sz w:val="24"/>
                <w:szCs w:val="24"/>
                <w:lang w:val="en-US" w:eastAsia="zh-CN" w:bidi="ar"/>
              </w:rPr>
              <w:t>。</w:t>
            </w:r>
          </w:p>
          <w:p>
            <w:pPr>
              <w:pStyle w:val="14"/>
              <w:bidi w:val="0"/>
              <w:rPr>
                <w:rFonts w:hint="default"/>
              </w:rPr>
            </w:pPr>
            <w:r>
              <w:rPr>
                <w:rFonts w:hint="default"/>
              </w:rPr>
              <w:t>表</w:t>
            </w:r>
            <w:r>
              <w:rPr>
                <w:rFonts w:hint="eastAsia"/>
                <w:lang w:val="en-US" w:eastAsia="zh-CN"/>
              </w:rPr>
              <w:t>2-3</w:t>
            </w:r>
            <w:r>
              <w:rPr>
                <w:rFonts w:hint="default"/>
              </w:rPr>
              <w:t xml:space="preserve"> 《</w:t>
            </w:r>
            <w:r>
              <w:rPr>
                <w:rFonts w:hint="eastAsia"/>
                <w:lang w:eastAsia="zh-CN"/>
              </w:rPr>
              <w:t>锅炉大气污染物排放标准</w:t>
            </w:r>
            <w:r>
              <w:rPr>
                <w:rFonts w:hint="default"/>
              </w:rPr>
              <w:t>》（</w:t>
            </w:r>
            <w:r>
              <w:rPr>
                <w:rFonts w:hint="eastAsia"/>
                <w:lang w:val="en-US" w:eastAsia="zh-CN"/>
              </w:rPr>
              <w:t>GB13271-2014</w:t>
            </w:r>
            <w:r>
              <w:rPr>
                <w:rFonts w:hint="default"/>
              </w:rPr>
              <w:t>）</w:t>
            </w:r>
          </w:p>
          <w:tbl>
            <w:tblPr>
              <w:tblStyle w:val="25"/>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45"/>
              <w:gridCol w:w="2248"/>
              <w:gridCol w:w="30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346" w:type="pct"/>
                  <w:vMerge w:val="restart"/>
                  <w:noWrap w:val="0"/>
                  <w:vAlign w:val="center"/>
                </w:tcPr>
                <w:p>
                  <w:pPr>
                    <w:pStyle w:val="49"/>
                    <w:jc w:val="center"/>
                    <w:rPr>
                      <w:rFonts w:hint="eastAsia" w:ascii="Times New Roman" w:eastAsia="宋体" w:cs="Times New Roman"/>
                      <w:b/>
                      <w:bCs w:val="0"/>
                      <w:color w:val="auto"/>
                      <w:sz w:val="21"/>
                      <w:szCs w:val="21"/>
                      <w:lang w:eastAsia="zh-CN"/>
                    </w:rPr>
                  </w:pPr>
                  <w:r>
                    <w:rPr>
                      <w:rFonts w:hint="eastAsia" w:ascii="Times New Roman" w:cs="Times New Roman"/>
                      <w:b/>
                      <w:bCs w:val="0"/>
                      <w:color w:val="auto"/>
                      <w:sz w:val="21"/>
                      <w:szCs w:val="21"/>
                      <w:lang w:eastAsia="zh-CN"/>
                    </w:rPr>
                    <w:t>污染物项目</w:t>
                  </w:r>
                </w:p>
              </w:tc>
              <w:tc>
                <w:tcPr>
                  <w:tcW w:w="1556" w:type="pct"/>
                  <w:noWrap w:val="0"/>
                  <w:vAlign w:val="center"/>
                </w:tcPr>
                <w:p>
                  <w:pPr>
                    <w:pStyle w:val="49"/>
                    <w:jc w:val="center"/>
                    <w:rPr>
                      <w:rFonts w:ascii="Times New Roman" w:cs="Times New Roman"/>
                      <w:b/>
                      <w:bCs w:val="0"/>
                      <w:color w:val="auto"/>
                      <w:sz w:val="21"/>
                      <w:szCs w:val="21"/>
                    </w:rPr>
                  </w:pPr>
                  <w:r>
                    <w:rPr>
                      <w:rFonts w:hint="eastAsia" w:ascii="Times New Roman" w:cs="Times New Roman"/>
                      <w:b/>
                      <w:bCs w:val="0"/>
                      <w:color w:val="auto"/>
                      <w:sz w:val="21"/>
                      <w:szCs w:val="21"/>
                      <w:lang w:eastAsia="zh-CN"/>
                    </w:rPr>
                    <w:t>限值</w:t>
                  </w:r>
                </w:p>
              </w:tc>
              <w:tc>
                <w:tcPr>
                  <w:tcW w:w="2096" w:type="pct"/>
                  <w:vMerge w:val="restart"/>
                  <w:noWrap w:val="0"/>
                  <w:vAlign w:val="center"/>
                </w:tcPr>
                <w:p>
                  <w:pPr>
                    <w:pStyle w:val="49"/>
                    <w:jc w:val="center"/>
                    <w:rPr>
                      <w:rFonts w:hint="eastAsia" w:ascii="Times New Roman" w:eastAsia="宋体" w:cs="Times New Roman"/>
                      <w:b/>
                      <w:bCs w:val="0"/>
                      <w:color w:val="auto"/>
                      <w:sz w:val="21"/>
                      <w:szCs w:val="21"/>
                      <w:lang w:eastAsia="zh-CN"/>
                    </w:rPr>
                  </w:pPr>
                  <w:r>
                    <w:rPr>
                      <w:rFonts w:hint="eastAsia" w:ascii="Times New Roman" w:cs="Times New Roman"/>
                      <w:b/>
                      <w:bCs w:val="0"/>
                      <w:color w:val="auto"/>
                      <w:sz w:val="21"/>
                      <w:szCs w:val="21"/>
                      <w:lang w:eastAsia="zh-CN"/>
                    </w:rPr>
                    <w:t>污染物排放监控位置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1346" w:type="pct"/>
                  <w:vMerge w:val="continue"/>
                  <w:noWrap w:val="0"/>
                  <w:vAlign w:val="center"/>
                </w:tcPr>
                <w:p>
                  <w:pPr>
                    <w:pStyle w:val="49"/>
                    <w:jc w:val="center"/>
                  </w:pPr>
                </w:p>
              </w:tc>
              <w:tc>
                <w:tcPr>
                  <w:tcW w:w="1556" w:type="pct"/>
                  <w:noWrap w:val="0"/>
                  <w:vAlign w:val="center"/>
                </w:tcPr>
                <w:p>
                  <w:pPr>
                    <w:pStyle w:val="49"/>
                    <w:jc w:val="center"/>
                    <w:rPr>
                      <w:rFonts w:hint="eastAsia" w:ascii="Times New Roman" w:cs="Times New Roman"/>
                      <w:b/>
                      <w:bCs w:val="0"/>
                      <w:color w:val="auto"/>
                      <w:sz w:val="21"/>
                      <w:szCs w:val="21"/>
                      <w:lang w:eastAsia="zh-CN"/>
                    </w:rPr>
                  </w:pPr>
                  <w:r>
                    <w:rPr>
                      <w:rFonts w:hint="eastAsia" w:ascii="Times New Roman" w:cs="Times New Roman"/>
                      <w:b/>
                      <w:bCs w:val="0"/>
                      <w:color w:val="auto"/>
                      <w:sz w:val="21"/>
                      <w:szCs w:val="21"/>
                      <w:lang w:eastAsia="zh-CN"/>
                    </w:rPr>
                    <w:t>燃气锅炉</w:t>
                  </w:r>
                </w:p>
              </w:tc>
              <w:tc>
                <w:tcPr>
                  <w:tcW w:w="2096" w:type="pct"/>
                  <w:vMerge w:val="continue"/>
                  <w:noWrap w:val="0"/>
                  <w:vAlign w:val="center"/>
                </w:tcPr>
                <w:p>
                  <w:pPr>
                    <w:pStyle w:val="49"/>
                    <w:jc w:val="center"/>
                    <w:rPr>
                      <w:rFonts w:hint="eastAsia" w:ascii="Times New Roman" w:cs="Times New Roman"/>
                      <w:b/>
                      <w:bCs w:val="0"/>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46" w:type="pct"/>
                  <w:noWrap w:val="0"/>
                  <w:vAlign w:val="center"/>
                </w:tcPr>
                <w:p>
                  <w:pPr>
                    <w:pStyle w:val="49"/>
                    <w:jc w:val="center"/>
                    <w:rPr>
                      <w:rFonts w:hint="eastAsia" w:ascii="Times New Roman" w:eastAsia="宋体" w:cs="Times New Roman"/>
                      <w:bCs/>
                      <w:color w:val="auto"/>
                      <w:sz w:val="21"/>
                      <w:szCs w:val="21"/>
                      <w:lang w:eastAsia="zh-CN"/>
                    </w:rPr>
                  </w:pPr>
                  <w:r>
                    <w:rPr>
                      <w:rFonts w:hint="eastAsia" w:ascii="Times New Roman" w:cs="Times New Roman"/>
                      <w:bCs/>
                      <w:color w:val="auto"/>
                      <w:sz w:val="21"/>
                      <w:szCs w:val="21"/>
                      <w:lang w:eastAsia="zh-CN"/>
                    </w:rPr>
                    <w:t>颗粒物</w:t>
                  </w:r>
                </w:p>
              </w:tc>
              <w:tc>
                <w:tcPr>
                  <w:tcW w:w="1556" w:type="pct"/>
                  <w:noWrap w:val="0"/>
                  <w:vAlign w:val="center"/>
                </w:tcPr>
                <w:p>
                  <w:pPr>
                    <w:pStyle w:val="49"/>
                    <w:jc w:val="center"/>
                    <w:rPr>
                      <w:rFonts w:hint="default" w:ascii="Times New Roman" w:eastAsia="宋体" w:cs="Times New Roman"/>
                      <w:bCs/>
                      <w:color w:val="auto"/>
                      <w:sz w:val="21"/>
                      <w:szCs w:val="21"/>
                      <w:lang w:val="en-US" w:eastAsia="zh-CN"/>
                    </w:rPr>
                  </w:pPr>
                  <w:r>
                    <w:rPr>
                      <w:rFonts w:hint="eastAsia" w:ascii="Times New Roman" w:cs="Times New Roman"/>
                      <w:bCs/>
                      <w:color w:val="auto"/>
                      <w:sz w:val="21"/>
                      <w:szCs w:val="21"/>
                      <w:lang w:val="en-US" w:eastAsia="zh-CN"/>
                    </w:rPr>
                    <w:t>20</w:t>
                  </w:r>
                </w:p>
              </w:tc>
              <w:tc>
                <w:tcPr>
                  <w:tcW w:w="2096" w:type="pct"/>
                  <w:vMerge w:val="restart"/>
                  <w:noWrap w:val="0"/>
                  <w:vAlign w:val="center"/>
                </w:tcPr>
                <w:p>
                  <w:pPr>
                    <w:pStyle w:val="49"/>
                    <w:jc w:val="center"/>
                    <w:rPr>
                      <w:rFonts w:hint="default" w:ascii="Times New Roman" w:eastAsia="宋体" w:cs="Times New Roman"/>
                      <w:bCs/>
                      <w:color w:val="auto"/>
                      <w:sz w:val="21"/>
                      <w:szCs w:val="21"/>
                      <w:lang w:val="en-US" w:eastAsia="zh-CN"/>
                    </w:rPr>
                  </w:pPr>
                  <w:r>
                    <w:rPr>
                      <w:rFonts w:hint="eastAsia" w:ascii="Times New Roman" w:cs="Times New Roman"/>
                      <w:bCs/>
                      <w:color w:val="auto"/>
                      <w:sz w:val="21"/>
                      <w:szCs w:val="21"/>
                      <w:lang w:val="en-US" w:eastAsia="zh-CN"/>
                    </w:rPr>
                    <w:t>烟囱或烟道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46" w:type="pct"/>
                  <w:noWrap w:val="0"/>
                  <w:vAlign w:val="center"/>
                </w:tcPr>
                <w:p>
                  <w:pPr>
                    <w:pStyle w:val="49"/>
                    <w:jc w:val="center"/>
                    <w:rPr>
                      <w:rFonts w:hint="eastAsia" w:ascii="Times New Roman" w:eastAsia="宋体" w:cs="Times New Roman"/>
                      <w:bCs/>
                      <w:color w:val="auto"/>
                      <w:sz w:val="21"/>
                      <w:szCs w:val="21"/>
                      <w:lang w:eastAsia="zh-CN"/>
                    </w:rPr>
                  </w:pPr>
                  <w:r>
                    <w:rPr>
                      <w:rFonts w:hint="eastAsia" w:ascii="Times New Roman" w:cs="Times New Roman"/>
                      <w:bCs/>
                      <w:color w:val="auto"/>
                      <w:sz w:val="21"/>
                      <w:szCs w:val="21"/>
                      <w:lang w:eastAsia="zh-CN"/>
                    </w:rPr>
                    <w:t>二氧化硫</w:t>
                  </w:r>
                </w:p>
              </w:tc>
              <w:tc>
                <w:tcPr>
                  <w:tcW w:w="1556" w:type="pct"/>
                  <w:noWrap w:val="0"/>
                  <w:vAlign w:val="center"/>
                </w:tcPr>
                <w:p>
                  <w:pPr>
                    <w:pStyle w:val="49"/>
                    <w:jc w:val="center"/>
                    <w:rPr>
                      <w:rFonts w:hint="default" w:ascii="Times New Roman" w:cs="Times New Roman"/>
                      <w:bCs/>
                      <w:color w:val="auto"/>
                      <w:sz w:val="21"/>
                      <w:szCs w:val="21"/>
                      <w:lang w:val="en-US" w:eastAsia="zh-CN"/>
                    </w:rPr>
                  </w:pPr>
                  <w:r>
                    <w:rPr>
                      <w:rFonts w:hint="eastAsia" w:ascii="Times New Roman" w:cs="Times New Roman"/>
                      <w:bCs/>
                      <w:color w:val="auto"/>
                      <w:sz w:val="21"/>
                      <w:szCs w:val="21"/>
                      <w:lang w:val="en-US" w:eastAsia="zh-CN"/>
                    </w:rPr>
                    <w:t>50</w:t>
                  </w:r>
                </w:p>
              </w:tc>
              <w:tc>
                <w:tcPr>
                  <w:tcW w:w="2096" w:type="pct"/>
                  <w:vMerge w:val="continue"/>
                  <w:noWrap w:val="0"/>
                  <w:vAlign w:val="center"/>
                </w:tcPr>
                <w:p>
                  <w:pPr>
                    <w:pStyle w:val="49"/>
                    <w:jc w:val="center"/>
                    <w:rPr>
                      <w:rFonts w:hint="eastAsia" w:ascii="Times New Roman" w:cs="Times New Roman"/>
                      <w:bCs/>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46" w:type="pct"/>
                  <w:noWrap w:val="0"/>
                  <w:vAlign w:val="center"/>
                </w:tcPr>
                <w:p>
                  <w:pPr>
                    <w:pStyle w:val="49"/>
                    <w:jc w:val="center"/>
                    <w:rPr>
                      <w:rFonts w:hint="eastAsia" w:ascii="Times New Roman" w:cs="Times New Roman"/>
                      <w:bCs/>
                      <w:color w:val="auto"/>
                      <w:sz w:val="21"/>
                      <w:szCs w:val="21"/>
                      <w:lang w:eastAsia="zh-CN"/>
                    </w:rPr>
                  </w:pPr>
                  <w:r>
                    <w:rPr>
                      <w:rFonts w:hint="eastAsia" w:ascii="Times New Roman" w:cs="Times New Roman"/>
                      <w:bCs/>
                      <w:color w:val="auto"/>
                      <w:sz w:val="21"/>
                      <w:szCs w:val="21"/>
                      <w:lang w:eastAsia="zh-CN"/>
                    </w:rPr>
                    <w:t>氮氧化物</w:t>
                  </w:r>
                </w:p>
              </w:tc>
              <w:tc>
                <w:tcPr>
                  <w:tcW w:w="1556" w:type="pct"/>
                  <w:noWrap w:val="0"/>
                  <w:vAlign w:val="center"/>
                </w:tcPr>
                <w:p>
                  <w:pPr>
                    <w:pStyle w:val="49"/>
                    <w:jc w:val="center"/>
                    <w:rPr>
                      <w:rFonts w:hint="default" w:ascii="Times New Roman" w:cs="Times New Roman"/>
                      <w:bCs/>
                      <w:color w:val="auto"/>
                      <w:sz w:val="21"/>
                      <w:szCs w:val="21"/>
                      <w:lang w:val="en-US" w:eastAsia="zh-CN"/>
                    </w:rPr>
                  </w:pPr>
                  <w:r>
                    <w:rPr>
                      <w:rFonts w:hint="eastAsia" w:ascii="Times New Roman" w:cs="Times New Roman"/>
                      <w:bCs/>
                      <w:color w:val="auto"/>
                      <w:sz w:val="21"/>
                      <w:szCs w:val="21"/>
                      <w:lang w:val="en-US" w:eastAsia="zh-CN"/>
                    </w:rPr>
                    <w:t>200</w:t>
                  </w:r>
                </w:p>
              </w:tc>
              <w:tc>
                <w:tcPr>
                  <w:tcW w:w="2096" w:type="pct"/>
                  <w:vMerge w:val="continue"/>
                  <w:noWrap w:val="0"/>
                  <w:vAlign w:val="center"/>
                </w:tcPr>
                <w:p>
                  <w:pPr>
                    <w:pStyle w:val="49"/>
                    <w:jc w:val="center"/>
                    <w:rPr>
                      <w:rFonts w:hint="eastAsia" w:ascii="Times New Roman" w:cs="Times New Roman"/>
                      <w:bCs/>
                      <w:color w:val="auto"/>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346" w:type="pct"/>
                  <w:noWrap w:val="0"/>
                  <w:vAlign w:val="center"/>
                </w:tcPr>
                <w:p>
                  <w:pPr>
                    <w:pStyle w:val="49"/>
                    <w:jc w:val="center"/>
                    <w:rPr>
                      <w:rFonts w:hint="eastAsia" w:ascii="Times New Roman" w:cs="Times New Roman"/>
                      <w:bCs/>
                      <w:color w:val="auto"/>
                      <w:sz w:val="21"/>
                      <w:szCs w:val="21"/>
                      <w:lang w:eastAsia="zh-CN"/>
                    </w:rPr>
                  </w:pPr>
                  <w:r>
                    <w:rPr>
                      <w:rFonts w:hint="eastAsia" w:ascii="Times New Roman" w:cs="Times New Roman"/>
                      <w:bCs/>
                      <w:color w:val="auto"/>
                      <w:sz w:val="21"/>
                      <w:szCs w:val="21"/>
                      <w:lang w:eastAsia="zh-CN"/>
                    </w:rPr>
                    <w:t>烟气黑度</w:t>
                  </w:r>
                </w:p>
              </w:tc>
              <w:tc>
                <w:tcPr>
                  <w:tcW w:w="1556" w:type="pct"/>
                  <w:noWrap w:val="0"/>
                  <w:vAlign w:val="center"/>
                </w:tcPr>
                <w:p>
                  <w:pPr>
                    <w:pStyle w:val="49"/>
                    <w:jc w:val="center"/>
                    <w:rPr>
                      <w:rFonts w:hint="default" w:ascii="Times New Roman" w:cs="Times New Roman"/>
                      <w:bCs/>
                      <w:color w:val="auto"/>
                      <w:sz w:val="21"/>
                      <w:szCs w:val="21"/>
                      <w:lang w:val="en-US" w:eastAsia="zh-CN"/>
                    </w:rPr>
                  </w:pPr>
                  <w:r>
                    <w:rPr>
                      <w:rFonts w:hint="eastAsia" w:ascii="Times New Roman" w:cs="Times New Roman"/>
                      <w:bCs/>
                      <w:color w:val="auto"/>
                      <w:sz w:val="21"/>
                      <w:szCs w:val="21"/>
                      <w:lang w:val="en-US" w:eastAsia="zh-CN"/>
                    </w:rPr>
                    <w:t>1</w:t>
                  </w:r>
                </w:p>
              </w:tc>
              <w:tc>
                <w:tcPr>
                  <w:tcW w:w="2096" w:type="pct"/>
                  <w:noWrap w:val="0"/>
                  <w:vAlign w:val="center"/>
                </w:tcPr>
                <w:p>
                  <w:pPr>
                    <w:pStyle w:val="49"/>
                    <w:jc w:val="center"/>
                    <w:rPr>
                      <w:rFonts w:hint="eastAsia" w:ascii="Times New Roman" w:cs="Times New Roman"/>
                      <w:bCs/>
                      <w:color w:val="auto"/>
                      <w:sz w:val="21"/>
                      <w:szCs w:val="21"/>
                      <w:lang w:val="en-US" w:eastAsia="zh-CN"/>
                    </w:rPr>
                  </w:pPr>
                  <w:r>
                    <w:rPr>
                      <w:rFonts w:hint="eastAsia" w:ascii="Times New Roman" w:cs="Times New Roman"/>
                      <w:bCs/>
                      <w:color w:val="auto"/>
                      <w:sz w:val="21"/>
                      <w:szCs w:val="21"/>
                      <w:lang w:val="en-US" w:eastAsia="zh-CN"/>
                    </w:rPr>
                    <w:t>烟囱排放口</w:t>
                  </w:r>
                </w:p>
              </w:tc>
            </w:tr>
          </w:tbl>
          <w:p>
            <w:pPr>
              <w:ind w:firstLine="0" w:firstLineChars="0"/>
              <w:rPr>
                <w:b/>
                <w:bCs/>
              </w:rPr>
            </w:pPr>
            <w:r>
              <w:rPr>
                <w:rFonts w:hint="eastAsia"/>
                <w:b/>
                <w:bCs/>
                <w:lang w:eastAsia="zh-CN"/>
              </w:rPr>
              <w:t>三</w:t>
            </w:r>
            <w:r>
              <w:rPr>
                <w:b/>
                <w:bCs/>
              </w:rPr>
              <w:t>、</w:t>
            </w:r>
            <w:r>
              <w:rPr>
                <w:rFonts w:hint="eastAsia"/>
                <w:b/>
                <w:bCs/>
              </w:rPr>
              <w:t>噪声</w:t>
            </w:r>
          </w:p>
          <w:p>
            <w:pPr>
              <w:rPr>
                <w:rFonts w:hint="eastAsia"/>
              </w:rPr>
            </w:pPr>
            <w:r>
              <w:rPr>
                <w:rFonts w:cs="Times New Roman"/>
              </w:rPr>
              <w:t>厂界噪声排放执行《工业企业厂界环境噪声排放标准》（GB12348-2008）中</w:t>
            </w:r>
            <w:r>
              <w:rPr>
                <w:rFonts w:hint="eastAsia" w:cs="Times New Roman"/>
                <w:lang w:val="en-US" w:eastAsia="zh-CN"/>
              </w:rPr>
              <w:t>3</w:t>
            </w:r>
            <w:r>
              <w:rPr>
                <w:rFonts w:cs="Times New Roman"/>
              </w:rPr>
              <w:t>类标准</w:t>
            </w:r>
            <w:r>
              <w:rPr>
                <w:rFonts w:hint="eastAsia" w:cs="Times New Roman"/>
                <w:lang w:eastAsia="zh-CN"/>
              </w:rPr>
              <w:t>。具体标准限值见表</w:t>
            </w:r>
            <w:r>
              <w:rPr>
                <w:rFonts w:hint="eastAsia" w:cs="Times New Roman"/>
                <w:lang w:val="en-US" w:eastAsia="zh-CN"/>
              </w:rPr>
              <w:t>2-4。</w:t>
            </w:r>
          </w:p>
          <w:p>
            <w:pPr>
              <w:pStyle w:val="14"/>
              <w:ind w:firstLine="360"/>
            </w:pPr>
            <w:r>
              <w:rPr>
                <w:rFonts w:hint="eastAsia"/>
              </w:rPr>
              <w:t>表</w:t>
            </w:r>
            <w:r>
              <w:rPr>
                <w:rFonts w:hint="eastAsia"/>
                <w:lang w:val="en-US" w:eastAsia="zh-CN"/>
              </w:rPr>
              <w:t xml:space="preserve">2-4 </w:t>
            </w:r>
            <w:r>
              <w:rPr>
                <w:rFonts w:hint="eastAsia"/>
                <w:lang w:eastAsia="zh-CN"/>
              </w:rPr>
              <w:t>《工业企业厂界环境噪声排放标准》（</w:t>
            </w:r>
            <w:r>
              <w:rPr>
                <w:rFonts w:hint="eastAsia"/>
                <w:lang w:val="en-US" w:eastAsia="zh-CN"/>
              </w:rPr>
              <w:t>GB12348-2008</w:t>
            </w:r>
            <w:r>
              <w:rPr>
                <w:rFonts w:hint="eastAsia"/>
                <w:lang w:eastAsia="zh-CN"/>
              </w:rPr>
              <w:t>）</w:t>
            </w:r>
          </w:p>
          <w:p>
            <w:pPr>
              <w:pStyle w:val="14"/>
              <w:ind w:firstLine="360"/>
              <w:jc w:val="right"/>
              <w:rPr>
                <w:b/>
                <w:bCs/>
                <w:sz w:val="18"/>
                <w:szCs w:val="18"/>
              </w:rPr>
            </w:pPr>
            <w:r>
              <w:rPr>
                <w:rFonts w:hint="eastAsia"/>
                <w:b/>
                <w:bCs/>
                <w:sz w:val="18"/>
                <w:szCs w:val="18"/>
              </w:rPr>
              <w:t>单位：dB（A）</w:t>
            </w:r>
          </w:p>
          <w:tbl>
            <w:tblPr>
              <w:tblStyle w:val="25"/>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92"/>
              <w:gridCol w:w="1780"/>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284" w:type="pct"/>
                  <w:vMerge w:val="restart"/>
                  <w:tcBorders>
                    <w:tl2br w:val="nil"/>
                    <w:tr2bl w:val="nil"/>
                  </w:tcBorders>
                  <w:vAlign w:val="center"/>
                </w:tcPr>
                <w:p>
                  <w:pPr>
                    <w:pStyle w:val="32"/>
                    <w:rPr>
                      <w:b/>
                      <w:bCs/>
                      <w:szCs w:val="21"/>
                      <w:lang w:eastAsia="zh-CN"/>
                    </w:rPr>
                  </w:pPr>
                  <w:r>
                    <w:rPr>
                      <w:b/>
                      <w:bCs/>
                      <w:szCs w:val="21"/>
                      <w:lang w:eastAsia="zh-CN"/>
                    </w:rPr>
                    <w:t>区域类型</w:t>
                  </w:r>
                </w:p>
              </w:tc>
              <w:tc>
                <w:tcPr>
                  <w:tcW w:w="1310" w:type="pct"/>
                  <w:vMerge w:val="restart"/>
                  <w:tcBorders>
                    <w:tl2br w:val="nil"/>
                    <w:tr2bl w:val="nil"/>
                  </w:tcBorders>
                  <w:vAlign w:val="center"/>
                </w:tcPr>
                <w:p>
                  <w:pPr>
                    <w:pStyle w:val="32"/>
                    <w:rPr>
                      <w:b/>
                      <w:bCs/>
                      <w:szCs w:val="21"/>
                      <w:lang w:eastAsia="zh-CN"/>
                    </w:rPr>
                  </w:pPr>
                  <w:r>
                    <w:rPr>
                      <w:b/>
                      <w:bCs/>
                      <w:szCs w:val="21"/>
                      <w:lang w:eastAsia="zh-CN"/>
                    </w:rPr>
                    <w:t>功能区类别</w:t>
                  </w:r>
                </w:p>
              </w:tc>
              <w:tc>
                <w:tcPr>
                  <w:tcW w:w="2405" w:type="pct"/>
                  <w:gridSpan w:val="2"/>
                  <w:tcBorders>
                    <w:tl2br w:val="nil"/>
                    <w:tr2bl w:val="nil"/>
                  </w:tcBorders>
                  <w:vAlign w:val="center"/>
                </w:tcPr>
                <w:p>
                  <w:pPr>
                    <w:pStyle w:val="32"/>
                    <w:rPr>
                      <w:b/>
                      <w:bCs/>
                      <w:szCs w:val="21"/>
                      <w:lang w:eastAsia="zh-CN"/>
                    </w:rPr>
                  </w:pPr>
                  <w:r>
                    <w:rPr>
                      <w:rFonts w:hint="eastAsia"/>
                      <w:b/>
                      <w:bCs/>
                      <w:lang w:eastAsia="zh-CN"/>
                    </w:rPr>
                    <w:t>排放限值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284" w:type="pct"/>
                  <w:vMerge w:val="continue"/>
                  <w:tcBorders>
                    <w:tl2br w:val="nil"/>
                    <w:tr2bl w:val="nil"/>
                  </w:tcBorders>
                  <w:vAlign w:val="center"/>
                </w:tcPr>
                <w:p>
                  <w:pPr>
                    <w:pStyle w:val="32"/>
                    <w:rPr>
                      <w:b/>
                      <w:bCs/>
                      <w:szCs w:val="21"/>
                      <w:lang w:eastAsia="zh-CN"/>
                    </w:rPr>
                  </w:pPr>
                </w:p>
              </w:tc>
              <w:tc>
                <w:tcPr>
                  <w:tcW w:w="1310" w:type="pct"/>
                  <w:vMerge w:val="continue"/>
                  <w:tcBorders>
                    <w:tl2br w:val="nil"/>
                    <w:tr2bl w:val="nil"/>
                  </w:tcBorders>
                  <w:vAlign w:val="center"/>
                </w:tcPr>
                <w:p>
                  <w:pPr>
                    <w:pStyle w:val="32"/>
                    <w:rPr>
                      <w:b/>
                      <w:bCs/>
                      <w:szCs w:val="21"/>
                      <w:lang w:eastAsia="zh-CN"/>
                    </w:rPr>
                  </w:pPr>
                </w:p>
              </w:tc>
              <w:tc>
                <w:tcPr>
                  <w:tcW w:w="1232" w:type="pct"/>
                  <w:tcBorders>
                    <w:tl2br w:val="nil"/>
                    <w:tr2bl w:val="nil"/>
                  </w:tcBorders>
                  <w:vAlign w:val="center"/>
                </w:tcPr>
                <w:p>
                  <w:pPr>
                    <w:pStyle w:val="32"/>
                    <w:rPr>
                      <w:b/>
                      <w:bCs/>
                      <w:szCs w:val="21"/>
                      <w:lang w:eastAsia="zh-CN"/>
                    </w:rPr>
                  </w:pPr>
                  <w:r>
                    <w:rPr>
                      <w:b/>
                      <w:bCs/>
                      <w:szCs w:val="21"/>
                      <w:lang w:eastAsia="zh-CN"/>
                    </w:rPr>
                    <w:t>昼</w:t>
                  </w:r>
                </w:p>
              </w:tc>
              <w:tc>
                <w:tcPr>
                  <w:tcW w:w="1172" w:type="pct"/>
                  <w:tcBorders>
                    <w:tl2br w:val="nil"/>
                    <w:tr2bl w:val="nil"/>
                  </w:tcBorders>
                  <w:vAlign w:val="center"/>
                </w:tcPr>
                <w:p>
                  <w:pPr>
                    <w:pStyle w:val="32"/>
                    <w:rPr>
                      <w:b/>
                      <w:bCs/>
                      <w:szCs w:val="21"/>
                      <w:lang w:eastAsia="zh-CN"/>
                    </w:rPr>
                  </w:pPr>
                  <w:r>
                    <w:rPr>
                      <w:rFonts w:hint="eastAsia"/>
                      <w:b/>
                      <w:bCs/>
                      <w:szCs w:val="21"/>
                      <w:lang w:eastAsia="zh-CN"/>
                    </w:rPr>
                    <w:t>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1284" w:type="pct"/>
                  <w:tcBorders>
                    <w:tl2br w:val="nil"/>
                    <w:tr2bl w:val="nil"/>
                  </w:tcBorders>
                  <w:vAlign w:val="center"/>
                </w:tcPr>
                <w:p>
                  <w:pPr>
                    <w:pStyle w:val="32"/>
                    <w:rPr>
                      <w:szCs w:val="21"/>
                      <w:lang w:eastAsia="zh-CN"/>
                    </w:rPr>
                  </w:pPr>
                  <w:r>
                    <w:rPr>
                      <w:szCs w:val="21"/>
                      <w:lang w:eastAsia="zh-CN"/>
                    </w:rPr>
                    <w:t>厂界</w:t>
                  </w:r>
                </w:p>
              </w:tc>
              <w:tc>
                <w:tcPr>
                  <w:tcW w:w="1310" w:type="pct"/>
                  <w:tcBorders>
                    <w:tl2br w:val="nil"/>
                    <w:tr2bl w:val="nil"/>
                  </w:tcBorders>
                  <w:vAlign w:val="center"/>
                </w:tcPr>
                <w:p>
                  <w:pPr>
                    <w:pStyle w:val="32"/>
                    <w:rPr>
                      <w:szCs w:val="21"/>
                      <w:lang w:eastAsia="zh-CN"/>
                    </w:rPr>
                  </w:pPr>
                  <w:r>
                    <w:rPr>
                      <w:rFonts w:hint="eastAsia"/>
                      <w:szCs w:val="21"/>
                      <w:lang w:eastAsia="zh-CN"/>
                    </w:rPr>
                    <w:t>3类</w:t>
                  </w:r>
                </w:p>
              </w:tc>
              <w:tc>
                <w:tcPr>
                  <w:tcW w:w="1232" w:type="pct"/>
                  <w:tcBorders>
                    <w:tl2br w:val="nil"/>
                    <w:tr2bl w:val="nil"/>
                  </w:tcBorders>
                  <w:vAlign w:val="center"/>
                </w:tcPr>
                <w:p>
                  <w:pPr>
                    <w:pStyle w:val="32"/>
                    <w:rPr>
                      <w:szCs w:val="21"/>
                      <w:lang w:val="en-US" w:eastAsia="zh-CN"/>
                    </w:rPr>
                  </w:pPr>
                  <w:r>
                    <w:rPr>
                      <w:szCs w:val="21"/>
                      <w:lang w:eastAsia="zh-CN"/>
                    </w:rPr>
                    <w:t>6</w:t>
                  </w:r>
                  <w:r>
                    <w:rPr>
                      <w:rFonts w:hint="eastAsia"/>
                      <w:szCs w:val="21"/>
                      <w:lang w:val="en-US" w:eastAsia="zh-CN"/>
                    </w:rPr>
                    <w:t>5</w:t>
                  </w:r>
                </w:p>
              </w:tc>
              <w:tc>
                <w:tcPr>
                  <w:tcW w:w="1172" w:type="pct"/>
                  <w:tcBorders>
                    <w:tl2br w:val="nil"/>
                    <w:tr2bl w:val="nil"/>
                  </w:tcBorders>
                  <w:vAlign w:val="center"/>
                </w:tcPr>
                <w:p>
                  <w:pPr>
                    <w:pStyle w:val="32"/>
                    <w:rPr>
                      <w:szCs w:val="21"/>
                      <w:lang w:val="en-US" w:eastAsia="zh-CN"/>
                    </w:rPr>
                  </w:pPr>
                  <w:r>
                    <w:rPr>
                      <w:rFonts w:hint="eastAsia"/>
                      <w:szCs w:val="21"/>
                      <w:lang w:val="en-US" w:eastAsia="zh-CN"/>
                    </w:rPr>
                    <w:t>55</w:t>
                  </w:r>
                </w:p>
              </w:tc>
            </w:tr>
          </w:tbl>
          <w:p>
            <w:pPr>
              <w:ind w:firstLine="0" w:firstLineChars="0"/>
              <w:rPr>
                <w:rFonts w:hint="eastAsia" w:eastAsia="宋体"/>
                <w:b/>
                <w:bCs/>
                <w:lang w:eastAsia="zh-CN"/>
              </w:rPr>
            </w:pPr>
            <w:r>
              <w:rPr>
                <w:rFonts w:hint="eastAsia"/>
                <w:b/>
                <w:bCs/>
                <w:lang w:eastAsia="zh-CN"/>
              </w:rPr>
              <w:t>四</w:t>
            </w:r>
            <w:r>
              <w:rPr>
                <w:rFonts w:hint="eastAsia"/>
                <w:b/>
                <w:bCs/>
              </w:rPr>
              <w:t>、固</w:t>
            </w:r>
            <w:r>
              <w:rPr>
                <w:rFonts w:hint="eastAsia"/>
                <w:b/>
                <w:bCs/>
                <w:lang w:eastAsia="zh-CN"/>
              </w:rPr>
              <w:t>（液）体废物</w:t>
            </w:r>
          </w:p>
          <w:p>
            <w:pPr>
              <w:spacing w:line="360" w:lineRule="auto"/>
              <w:ind w:firstLine="480" w:firstLineChars="200"/>
              <w:rPr>
                <w:rFonts w:hint="default"/>
                <w:lang w:val="en-US" w:eastAsia="zh-CN"/>
              </w:rPr>
            </w:pPr>
            <w:r>
              <w:rPr>
                <w:rFonts w:hint="eastAsia" w:hAnsi="宋体"/>
                <w:color w:val="auto"/>
                <w:sz w:val="24"/>
                <w:lang w:eastAsia="zh-CN"/>
              </w:rPr>
              <w:t>一般固废</w:t>
            </w:r>
            <w:r>
              <w:rPr>
                <w:rFonts w:hint="eastAsia" w:hAnsi="宋体"/>
                <w:color w:val="auto"/>
                <w:sz w:val="24"/>
              </w:rPr>
              <w:t>执行《一般工业固体废物贮存</w:t>
            </w:r>
            <w:r>
              <w:rPr>
                <w:rFonts w:hint="eastAsia" w:hAnsi="宋体"/>
                <w:color w:val="auto"/>
                <w:sz w:val="24"/>
                <w:lang w:eastAsia="zh-CN"/>
              </w:rPr>
              <w:t>和填埋污染控制</w:t>
            </w:r>
            <w:r>
              <w:rPr>
                <w:rFonts w:hint="eastAsia" w:hAnsi="宋体"/>
                <w:color w:val="auto"/>
                <w:sz w:val="24"/>
              </w:rPr>
              <w:t>标准》（</w:t>
            </w:r>
            <w:r>
              <w:rPr>
                <w:color w:val="auto"/>
                <w:sz w:val="24"/>
              </w:rPr>
              <w:t>GB18599-</w:t>
            </w:r>
            <w:r>
              <w:rPr>
                <w:rFonts w:hint="eastAsia"/>
                <w:color w:val="auto"/>
                <w:sz w:val="24"/>
                <w:lang w:val="en-US" w:eastAsia="zh-CN"/>
              </w:rPr>
              <w:t>2020</w:t>
            </w:r>
            <w:r>
              <w:rPr>
                <w:rFonts w:hint="eastAsia" w:hAnsi="宋体"/>
                <w:color w:val="auto"/>
                <w:sz w:val="24"/>
              </w:rPr>
              <w:t>）</w:t>
            </w:r>
            <w:r>
              <w:rPr>
                <w:rFonts w:hint="eastAsia" w:hAnsi="宋体"/>
                <w:color w:val="auto"/>
                <w:sz w:val="24"/>
                <w:lang w:eastAsia="zh-CN"/>
              </w:rPr>
              <w:t>标准要求</w:t>
            </w:r>
            <w:r>
              <w:rPr>
                <w:rFonts w:hint="eastAsia" w:hAnsi="宋体"/>
                <w:color w:val="auto"/>
                <w:sz w:val="24"/>
              </w:rPr>
              <w:t>；</w:t>
            </w:r>
            <w:r>
              <w:rPr>
                <w:rFonts w:hint="eastAsia"/>
                <w:color w:val="auto"/>
                <w:sz w:val="24"/>
              </w:rPr>
              <w:t>危险废物贮存执行《危险废物贮存污染控制标准》（</w:t>
            </w:r>
            <w:r>
              <w:rPr>
                <w:color w:val="auto"/>
                <w:sz w:val="24"/>
              </w:rPr>
              <w:t>GB18597-2</w:t>
            </w:r>
            <w:r>
              <w:rPr>
                <w:rFonts w:hint="eastAsia"/>
                <w:color w:val="auto"/>
                <w:sz w:val="24"/>
                <w:lang w:val="en-US" w:eastAsia="zh-CN"/>
              </w:rPr>
              <w:t>023</w:t>
            </w:r>
            <w:r>
              <w:rPr>
                <w:rFonts w:hint="eastAsia" w:ascii="宋体" w:hAnsi="宋体"/>
                <w:color w:val="auto"/>
                <w:sz w:val="24"/>
              </w:rPr>
              <w:t>）</w:t>
            </w:r>
            <w:r>
              <w:rPr>
                <w:rFonts w:hint="eastAsia" w:ascii="宋体" w:hAnsi="宋体"/>
                <w:color w:val="auto"/>
                <w:sz w:val="24"/>
                <w:lang w:eastAsia="zh-CN"/>
              </w:rPr>
              <w:t>标准</w:t>
            </w:r>
            <w:r>
              <w:rPr>
                <w:rFonts w:hint="eastAsia"/>
                <w:color w:val="auto"/>
                <w:sz w:val="24"/>
              </w:rPr>
              <w:t>。</w:t>
            </w:r>
          </w:p>
        </w:tc>
      </w:tr>
    </w:tbl>
    <w:p>
      <w:pPr>
        <w:ind w:firstLine="0" w:firstLineChars="0"/>
        <w:rPr>
          <w:rFonts w:hint="default"/>
          <w:b/>
          <w:bCs/>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ind w:firstLine="0" w:firstLineChars="0"/>
        <w:outlineLvl w:val="0"/>
        <w:rPr>
          <w:rFonts w:hint="eastAsia"/>
          <w:b/>
          <w:bCs/>
          <w:sz w:val="28"/>
          <w:szCs w:val="28"/>
        </w:rPr>
      </w:pPr>
      <w:bookmarkStart w:id="2" w:name="_Toc10528"/>
      <w:r>
        <w:rPr>
          <w:rFonts w:hint="eastAsia"/>
          <w:b/>
          <w:bCs/>
          <w:sz w:val="28"/>
          <w:szCs w:val="28"/>
        </w:rPr>
        <w:t>表</w:t>
      </w:r>
      <w:r>
        <w:rPr>
          <w:rFonts w:hint="eastAsia"/>
          <w:b/>
          <w:bCs/>
          <w:sz w:val="28"/>
          <w:szCs w:val="28"/>
          <w:lang w:eastAsia="zh-CN"/>
        </w:rPr>
        <w:t>三</w:t>
      </w:r>
      <w:r>
        <w:rPr>
          <w:rFonts w:hint="eastAsia"/>
          <w:b/>
          <w:bCs/>
          <w:sz w:val="28"/>
          <w:szCs w:val="28"/>
          <w:lang w:val="en-US" w:eastAsia="zh-CN"/>
        </w:rPr>
        <w:t xml:space="preserve"> </w:t>
      </w:r>
      <w:r>
        <w:rPr>
          <w:rFonts w:hint="eastAsia"/>
          <w:b/>
          <w:bCs/>
          <w:sz w:val="28"/>
          <w:szCs w:val="28"/>
        </w:rPr>
        <w:t>工程建设内容</w:t>
      </w:r>
      <w:bookmarkEnd w:id="2"/>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3" w:hRule="atLeast"/>
        </w:trPr>
        <w:tc>
          <w:tcPr>
            <w:tcW w:w="9685" w:type="dxa"/>
          </w:tcPr>
          <w:p>
            <w:pPr>
              <w:ind w:firstLine="0" w:firstLineChars="0"/>
              <w:rPr>
                <w:rFonts w:hint="eastAsia" w:hAnsi="宋体"/>
                <w:color w:val="auto"/>
                <w:sz w:val="24"/>
                <w:lang w:eastAsia="zh-CN"/>
              </w:rPr>
            </w:pPr>
            <w:r>
              <w:rPr>
                <w:rFonts w:hint="eastAsia"/>
                <w:b/>
                <w:sz w:val="28"/>
                <w:szCs w:val="28"/>
                <w:lang w:eastAsia="zh-CN"/>
              </w:rPr>
              <w:t>一</w:t>
            </w:r>
            <w:r>
              <w:rPr>
                <w:b/>
                <w:sz w:val="28"/>
                <w:szCs w:val="28"/>
              </w:rPr>
              <w:t>、</w:t>
            </w:r>
            <w:r>
              <w:rPr>
                <w:rFonts w:hint="eastAsia"/>
                <w:b/>
                <w:sz w:val="28"/>
                <w:szCs w:val="28"/>
                <w:lang w:eastAsia="zh-CN"/>
              </w:rPr>
              <w:t>项目</w:t>
            </w:r>
            <w:r>
              <w:rPr>
                <w:b/>
                <w:sz w:val="28"/>
                <w:szCs w:val="28"/>
              </w:rPr>
              <w:t>概况</w:t>
            </w:r>
            <w:r>
              <w:rPr>
                <w:rFonts w:hint="eastAsia"/>
                <w:b/>
                <w:sz w:val="28"/>
                <w:szCs w:val="28"/>
                <w:lang w:eastAsia="zh-CN"/>
              </w:rPr>
              <w:t>简介</w:t>
            </w:r>
          </w:p>
          <w:p>
            <w:pPr>
              <w:spacing w:line="360" w:lineRule="auto"/>
              <w:ind w:firstLine="480" w:firstLineChars="200"/>
              <w:jc w:val="left"/>
              <w:rPr>
                <w:rFonts w:hint="eastAsia" w:hAnsi="宋体" w:eastAsia="宋体"/>
                <w:color w:val="auto"/>
                <w:sz w:val="24"/>
                <w:lang w:eastAsia="zh-CN"/>
              </w:rPr>
            </w:pPr>
            <w:r>
              <w:rPr>
                <w:rFonts w:hint="eastAsia"/>
                <w:sz w:val="24"/>
                <w:lang w:eastAsia="zh-CN"/>
              </w:rPr>
              <w:t>龙泉市泰利新型建材有限公司看好混凝土排水管和混凝土砖块的市场发展前景，投资了</w:t>
            </w:r>
            <w:r>
              <w:rPr>
                <w:rFonts w:hint="eastAsia"/>
                <w:sz w:val="24"/>
                <w:lang w:val="en-US" w:eastAsia="zh-CN"/>
              </w:rPr>
              <w:t>5000</w:t>
            </w:r>
            <w:r>
              <w:rPr>
                <w:rFonts w:hint="eastAsia"/>
                <w:sz w:val="24"/>
                <w:lang w:eastAsia="zh-CN"/>
              </w:rPr>
              <w:t>万元，购得龙泉市经济开发区环城南路</w:t>
            </w:r>
            <w:r>
              <w:rPr>
                <w:rFonts w:hint="eastAsia"/>
                <w:sz w:val="24"/>
                <w:lang w:val="en-US" w:eastAsia="zh-CN"/>
              </w:rPr>
              <w:t>7号地</w:t>
            </w:r>
            <w:r>
              <w:rPr>
                <w:rFonts w:hint="eastAsia"/>
                <w:sz w:val="24"/>
                <w:lang w:eastAsia="zh-CN"/>
              </w:rPr>
              <w:t>，项目总占地面积9907平方米，建设生产厂房、仓库(堆场)、综合楼、附属用房及配套设施，购置全自动悬辊机组、半自动离心制管机、混凝土搅拌机、管道磨具、调直机、锅炉等设备，建成年产30000米钢筋混凝土排水管及5000万块混凝土多孔砖项目。</w:t>
            </w:r>
          </w:p>
          <w:p>
            <w:pPr>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企业</w:t>
            </w:r>
            <w:r>
              <w:rPr>
                <w:rFonts w:hint="default" w:ascii="Times New Roman" w:hAnsi="Times New Roman" w:eastAsia="宋体" w:cs="Times New Roman"/>
                <w:sz w:val="24"/>
              </w:rPr>
              <w:t>于20</w:t>
            </w:r>
            <w:r>
              <w:rPr>
                <w:rFonts w:hint="eastAsia" w:cs="Times New Roman"/>
                <w:sz w:val="24"/>
                <w:lang w:val="en-US" w:eastAsia="zh-CN"/>
              </w:rPr>
              <w:t>18</w:t>
            </w:r>
            <w:r>
              <w:rPr>
                <w:rFonts w:hint="default" w:ascii="Times New Roman" w:hAnsi="Times New Roman" w:eastAsia="宋体" w:cs="Times New Roman"/>
                <w:sz w:val="24"/>
              </w:rPr>
              <w:t>年</w:t>
            </w:r>
            <w:r>
              <w:rPr>
                <w:rFonts w:hint="eastAsia" w:cs="Times New Roman"/>
                <w:sz w:val="24"/>
                <w:lang w:val="en-US" w:eastAsia="zh-CN"/>
              </w:rPr>
              <w:t>5</w:t>
            </w:r>
            <w:r>
              <w:rPr>
                <w:rFonts w:hint="default" w:ascii="Times New Roman" w:hAnsi="Times New Roman" w:eastAsia="宋体" w:cs="Times New Roman"/>
                <w:sz w:val="24"/>
              </w:rPr>
              <w:t>月委托</w:t>
            </w:r>
            <w:r>
              <w:rPr>
                <w:rFonts w:hint="eastAsia" w:cs="Times New Roman"/>
                <w:sz w:val="24"/>
                <w:lang w:val="en-US" w:eastAsia="zh-CN"/>
              </w:rPr>
              <w:t>杭州清雨环保工程有限公司</w:t>
            </w:r>
            <w:r>
              <w:rPr>
                <w:rFonts w:hint="default" w:ascii="Times New Roman" w:hAnsi="Times New Roman" w:eastAsia="宋体" w:cs="Times New Roman"/>
                <w:sz w:val="24"/>
              </w:rPr>
              <w:t>编制了《</w:t>
            </w:r>
            <w:r>
              <w:rPr>
                <w:rFonts w:hint="eastAsia"/>
                <w:sz w:val="24"/>
                <w:lang w:eastAsia="zh-CN"/>
              </w:rPr>
              <w:t>龙泉市泰利新型建材有限公司年产30000米钢筋混凝土排水管及5000万块混凝土多孔砖生产线建设项目</w:t>
            </w:r>
            <w:r>
              <w:rPr>
                <w:rFonts w:hint="eastAsia"/>
                <w:color w:val="000000" w:themeColor="text1"/>
                <w:sz w:val="24"/>
                <w:lang w:eastAsia="zh-CN"/>
                <w14:textFill>
                  <w14:solidFill>
                    <w14:schemeClr w14:val="tx1"/>
                  </w14:solidFill>
                </w14:textFill>
              </w:rPr>
              <w:t>环境影响报告表》</w:t>
            </w:r>
            <w:r>
              <w:rPr>
                <w:rFonts w:hint="default" w:ascii="Times New Roman" w:hAnsi="Times New Roman" w:eastAsia="宋体" w:cs="Times New Roman"/>
                <w:color w:val="000000" w:themeColor="text1"/>
                <w:sz w:val="24"/>
                <w14:textFill>
                  <w14:solidFill>
                    <w14:schemeClr w14:val="tx1"/>
                  </w14:solidFill>
                </w14:textFill>
              </w:rPr>
              <w:t>，并于20</w:t>
            </w:r>
            <w:r>
              <w:rPr>
                <w:rFonts w:hint="eastAsia" w:cs="Times New Roman"/>
                <w:color w:val="000000" w:themeColor="text1"/>
                <w:sz w:val="24"/>
                <w:lang w:val="en-US" w:eastAsia="zh-CN"/>
                <w14:textFill>
                  <w14:solidFill>
                    <w14:schemeClr w14:val="tx1"/>
                  </w14:solidFill>
                </w14:textFill>
              </w:rPr>
              <w:t>18</w:t>
            </w:r>
            <w:r>
              <w:rPr>
                <w:rFonts w:hint="default" w:ascii="Times New Roman" w:hAnsi="Times New Roman" w:eastAsia="宋体"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6</w:t>
            </w:r>
            <w:r>
              <w:rPr>
                <w:rFonts w:hint="default" w:ascii="Times New Roman" w:hAnsi="Times New Roman" w:eastAsia="宋体"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15</w:t>
            </w:r>
            <w:r>
              <w:rPr>
                <w:rFonts w:hint="default" w:ascii="Times New Roman" w:hAnsi="Times New Roman" w:eastAsia="宋体" w:cs="Times New Roman"/>
                <w:color w:val="000000" w:themeColor="text1"/>
                <w:sz w:val="24"/>
                <w14:textFill>
                  <w14:solidFill>
                    <w14:schemeClr w14:val="tx1"/>
                  </w14:solidFill>
                </w14:textFill>
              </w:rPr>
              <w:t>日</w:t>
            </w:r>
            <w:r>
              <w:rPr>
                <w:rFonts w:hint="eastAsia" w:cs="Times New Roman"/>
                <w:color w:val="000000" w:themeColor="text1"/>
                <w:sz w:val="24"/>
                <w:lang w:eastAsia="zh-CN"/>
                <w14:textFill>
                  <w14:solidFill>
                    <w14:schemeClr w14:val="tx1"/>
                  </w14:solidFill>
                </w14:textFill>
              </w:rPr>
              <w:t>取得原龙泉市环境保护局出具的《关于</w:t>
            </w:r>
            <w:r>
              <w:rPr>
                <w:rFonts w:hint="eastAsia"/>
                <w:sz w:val="24"/>
                <w:lang w:eastAsia="zh-CN"/>
              </w:rPr>
              <w:t>龙泉市泰利新型建材有限公司年产30000米钢筋混凝土排水管及5000万块混凝土多孔砖生产线建设项目</w:t>
            </w:r>
            <w:r>
              <w:rPr>
                <w:rFonts w:hint="eastAsia"/>
                <w:color w:val="000000" w:themeColor="text1"/>
                <w:sz w:val="24"/>
                <w:lang w:eastAsia="zh-CN"/>
                <w14:textFill>
                  <w14:solidFill>
                    <w14:schemeClr w14:val="tx1"/>
                  </w14:solidFill>
                </w14:textFill>
              </w:rPr>
              <w:t>环境影响报告表的审批意见</w:t>
            </w:r>
            <w:r>
              <w:rPr>
                <w:rFonts w:hint="eastAsia" w:cs="Times New Roman"/>
                <w:color w:val="000000" w:themeColor="text1"/>
                <w:sz w:val="24"/>
                <w:lang w:eastAsia="zh-CN"/>
                <w14:textFill>
                  <w14:solidFill>
                    <w14:schemeClr w14:val="tx1"/>
                  </w14:solidFill>
                </w14:textFill>
              </w:rPr>
              <w:t>》（龙环审</w:t>
            </w:r>
            <w:r>
              <w:rPr>
                <w:rFonts w:hint="eastAsia" w:cs="Times New Roman"/>
                <w:color w:val="000000" w:themeColor="text1"/>
                <w:sz w:val="24"/>
                <w:lang w:val="en-US" w:eastAsia="zh-CN"/>
                <w14:textFill>
                  <w14:solidFill>
                    <w14:schemeClr w14:val="tx1"/>
                  </w14:solidFill>
                </w14:textFill>
              </w:rPr>
              <w:t>-[2018]26号</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jc w:val="left"/>
              <w:rPr>
                <w:rFonts w:hint="eastAsia" w:eastAsia="宋体"/>
                <w:lang w:eastAsia="zh-CN"/>
              </w:rPr>
            </w:pPr>
            <w:r>
              <w:rPr>
                <w:rFonts w:hint="eastAsia" w:hAnsi="宋体"/>
                <w:color w:val="auto"/>
                <w:sz w:val="24"/>
                <w:lang w:eastAsia="zh-CN"/>
              </w:rPr>
              <w:t>企业已完成了排污许可登</w:t>
            </w:r>
            <w:r>
              <w:rPr>
                <w:rFonts w:hint="eastAsia" w:hAnsi="宋体"/>
                <w:color w:val="000000" w:themeColor="text1"/>
                <w:sz w:val="24"/>
                <w:lang w:eastAsia="zh-CN"/>
                <w14:textFill>
                  <w14:solidFill>
                    <w14:schemeClr w14:val="tx1"/>
                  </w14:solidFill>
                </w14:textFill>
              </w:rPr>
              <w:t>记，登记编号《</w:t>
            </w:r>
            <w:r>
              <w:rPr>
                <w:rFonts w:hint="eastAsia" w:hAnsi="宋体"/>
                <w:color w:val="000000" w:themeColor="text1"/>
                <w:sz w:val="24"/>
                <w:lang w:val="en-US" w:eastAsia="zh-CN"/>
                <w14:textFill>
                  <w14:solidFill>
                    <w14:schemeClr w14:val="tx1"/>
                  </w14:solidFill>
                </w14:textFill>
              </w:rPr>
              <w:t>91331181MA2A14BY4P001X</w:t>
            </w:r>
            <w:r>
              <w:rPr>
                <w:rFonts w:hint="eastAsia" w:hAnsi="宋体"/>
                <w:color w:val="000000" w:themeColor="text1"/>
                <w:sz w:val="24"/>
                <w:lang w:eastAsia="zh-CN"/>
                <w14:textFill>
                  <w14:solidFill>
                    <w14:schemeClr w14:val="tx1"/>
                  </w14:solidFill>
                </w14:textFill>
              </w:rPr>
              <w:t>》，有效期为：</w:t>
            </w:r>
            <w:r>
              <w:rPr>
                <w:rFonts w:hint="eastAsia" w:hAnsi="宋体"/>
                <w:color w:val="000000" w:themeColor="text1"/>
                <w:sz w:val="24"/>
                <w:lang w:val="en-US" w:eastAsia="zh-CN"/>
                <w14:textFill>
                  <w14:solidFill>
                    <w14:schemeClr w14:val="tx1"/>
                  </w14:solidFill>
                </w14:textFill>
              </w:rPr>
              <w:t>2020年7月28日-2025年7月27日</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rPr>
            </w:pPr>
            <w:r>
              <w:rPr>
                <w:rFonts w:hint="eastAsia"/>
              </w:rPr>
              <w:t>根据《关于发布〈建设项目竣工环境保护验收暂行办法〉的公告》（国环规环评〔2017〕4号）以及建设项目竣工环境保护验收管理有关规定</w:t>
            </w:r>
            <w:r>
              <w:rPr>
                <w:rFonts w:hint="eastAsia"/>
                <w:lang w:eastAsia="zh-CN"/>
              </w:rPr>
              <w:t>。</w:t>
            </w:r>
            <w:r>
              <w:rPr>
                <w:rFonts w:hint="eastAsia"/>
              </w:rPr>
              <w:t>通过对该项目现场调查</w:t>
            </w:r>
            <w:r>
              <w:rPr>
                <w:rFonts w:hint="eastAsia"/>
                <w:lang w:eastAsia="zh-CN"/>
              </w:rPr>
              <w:t>，</w:t>
            </w:r>
            <w:r>
              <w:rPr>
                <w:rFonts w:hint="eastAsia"/>
              </w:rPr>
              <w:t>收集资料和检测，评价该项目的废水、废气、噪声等是否达到国家有关排放标准要求；检查固废产生处置利用情况；核定污染物排放总量是否符合总量控制要求；考核该项目环保设施建设、运行情况及处理效率是否正常；以及环境影响评价要求及环境影响评价批复的落实情况、建设项目环境管理水平。</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在研读项目建设及环保等相关资料基础之上，浙江齐鑫环境检测有限公司组织相关技术人员，对项目进行现场勘查和资料收集，在整理收集项目的相关资料后，并依据原龙泉市环境保护局</w:t>
            </w:r>
            <w:r>
              <w:rPr>
                <w:rFonts w:hint="eastAsia"/>
                <w:color w:val="000000" w:themeColor="text1"/>
                <w:sz w:val="24"/>
                <w:szCs w:val="24"/>
                <w:highlight w:val="none"/>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龙环审</w:t>
            </w:r>
            <w:r>
              <w:rPr>
                <w:rFonts w:hint="eastAsia" w:cs="Times New Roman"/>
                <w:color w:val="000000" w:themeColor="text1"/>
                <w:sz w:val="24"/>
                <w:lang w:val="en-US" w:eastAsia="zh-CN"/>
                <w14:textFill>
                  <w14:solidFill>
                    <w14:schemeClr w14:val="tx1"/>
                  </w14:solidFill>
                </w14:textFill>
              </w:rPr>
              <w:t>-[2018]26号</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文件</w:t>
            </w:r>
            <w:r>
              <w:rPr>
                <w:rFonts w:hint="eastAsia"/>
                <w:color w:val="000000" w:themeColor="text1"/>
                <w:lang w:eastAsia="zh-CN"/>
                <w14:textFill>
                  <w14:solidFill>
                    <w14:schemeClr w14:val="tx1"/>
                  </w14:solidFill>
                </w14:textFill>
              </w:rPr>
              <w:t>要求。</w:t>
            </w:r>
            <w:r>
              <w:rPr>
                <w:rFonts w:hint="eastAsia"/>
                <w:color w:val="000000" w:themeColor="text1"/>
                <w14:textFill>
                  <w14:solidFill>
                    <w14:schemeClr w14:val="tx1"/>
                  </w14:solidFill>
                </w14:textFill>
              </w:rPr>
              <w:t>我公司于20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月派技术人员对其厂</w:t>
            </w:r>
            <w:r>
              <w:rPr>
                <w:rFonts w:hint="eastAsia"/>
                <w:color w:val="000000" w:themeColor="text1"/>
                <w:lang w:eastAsia="zh-CN"/>
                <w14:textFill>
                  <w14:solidFill>
                    <w14:schemeClr w14:val="tx1"/>
                  </w14:solidFill>
                </w14:textFill>
              </w:rPr>
              <w:t>区</w:t>
            </w:r>
            <w:r>
              <w:rPr>
                <w:rFonts w:hint="eastAsia"/>
                <w:color w:val="000000" w:themeColor="text1"/>
                <w14:textFill>
                  <w14:solidFill>
                    <w14:schemeClr w14:val="tx1"/>
                  </w14:solidFill>
                </w14:textFill>
              </w:rPr>
              <w:t>及周围环境、生产工艺及污染源产生等情况进行了现场勘查，</w:t>
            </w:r>
            <w:r>
              <w:rPr>
                <w:rFonts w:hint="eastAsia"/>
                <w:color w:val="000000" w:themeColor="text1"/>
                <w:lang w:eastAsia="zh-CN"/>
                <w14:textFill>
                  <w14:solidFill>
                    <w14:schemeClr w14:val="tx1"/>
                  </w14:solidFill>
                </w14:textFill>
              </w:rPr>
              <w:t>编制</w:t>
            </w:r>
            <w:r>
              <w:rPr>
                <w:rFonts w:hint="eastAsia"/>
                <w:color w:val="000000" w:themeColor="text1"/>
                <w14:textFill>
                  <w14:solidFill>
                    <w14:schemeClr w14:val="tx1"/>
                  </w14:solidFill>
                </w14:textFill>
              </w:rPr>
              <w:t>监测</w:t>
            </w:r>
            <w:r>
              <w:rPr>
                <w:rFonts w:hint="eastAsia"/>
                <w:color w:val="000000" w:themeColor="text1"/>
                <w:lang w:eastAsia="zh-CN"/>
                <w14:textFill>
                  <w14:solidFill>
                    <w14:schemeClr w14:val="tx1"/>
                  </w14:solidFill>
                </w14:textFill>
              </w:rPr>
              <w:t>方案，</w:t>
            </w:r>
            <w:r>
              <w:rPr>
                <w:rFonts w:hint="eastAsia"/>
                <w:color w:val="000000" w:themeColor="text1"/>
                <w14:textFill>
                  <w14:solidFill>
                    <w14:schemeClr w14:val="tx1"/>
                  </w14:solidFill>
                </w14:textFill>
              </w:rPr>
              <w:t>并对该项目建设工程所排放的污染物及周边环境进行监测。</w:t>
            </w:r>
          </w:p>
          <w:p>
            <w:pPr>
              <w:bidi w:val="0"/>
              <w:rPr>
                <w:vertAlign w:val="baseline"/>
              </w:rPr>
            </w:pPr>
            <w:r>
              <w:rPr>
                <w:rFonts w:hint="eastAsia"/>
                <w:lang w:eastAsia="zh-CN"/>
              </w:rPr>
              <w:t>项目竣工环境保护验收工作由</w:t>
            </w:r>
            <w:r>
              <w:rPr>
                <w:rFonts w:hint="eastAsia"/>
                <w:sz w:val="24"/>
                <w:lang w:eastAsia="zh-CN"/>
              </w:rPr>
              <w:t>龙泉市泰利新型建材有限公司</w:t>
            </w:r>
            <w:r>
              <w:rPr>
                <w:rFonts w:hint="eastAsia"/>
                <w:lang w:eastAsia="zh-CN"/>
              </w:rPr>
              <w:t>负责组织，受其委托浙江齐鑫环境检测有限公司承担该项目环境监测和验收报告编制工作。</w:t>
            </w:r>
          </w:p>
        </w:tc>
      </w:tr>
    </w:tbl>
    <w:p>
      <w:pPr>
        <w:pStyle w:val="24"/>
        <w:rPr>
          <w:rFonts w:hint="eastAsia"/>
          <w:lang w:val="en-US" w:eastAsia="zh-CN"/>
        </w:rPr>
      </w:pPr>
    </w:p>
    <w:p>
      <w:p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6"/>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ind w:firstLine="0" w:firstLineChars="0"/>
              <w:rPr>
                <w:rFonts w:hint="eastAsia" w:eastAsia="宋体"/>
                <w:b/>
                <w:color w:val="000000" w:themeColor="text1"/>
                <w:sz w:val="28"/>
                <w:szCs w:val="28"/>
                <w:lang w:eastAsia="zh-CN"/>
                <w14:textFill>
                  <w14:solidFill>
                    <w14:schemeClr w14:val="tx1"/>
                  </w14:solidFill>
                </w14:textFill>
              </w:rPr>
            </w:pPr>
            <w:r>
              <w:rPr>
                <w:rFonts w:hint="eastAsia"/>
                <w:b/>
                <w:color w:val="000000" w:themeColor="text1"/>
                <w:sz w:val="28"/>
                <w:szCs w:val="28"/>
                <w:lang w:eastAsia="zh-CN"/>
                <w14:textFill>
                  <w14:solidFill>
                    <w14:schemeClr w14:val="tx1"/>
                  </w14:solidFill>
                </w14:textFill>
              </w:rPr>
              <w:t>二</w:t>
            </w:r>
            <w:r>
              <w:rPr>
                <w:b/>
                <w:color w:val="000000" w:themeColor="text1"/>
                <w:sz w:val="28"/>
                <w:szCs w:val="28"/>
                <w14:textFill>
                  <w14:solidFill>
                    <w14:schemeClr w14:val="tx1"/>
                  </w14:solidFill>
                </w14:textFill>
              </w:rPr>
              <w:t>、</w:t>
            </w:r>
            <w:r>
              <w:rPr>
                <w:rFonts w:hint="eastAsia"/>
                <w:b/>
                <w:color w:val="000000" w:themeColor="text1"/>
                <w:sz w:val="28"/>
                <w:szCs w:val="28"/>
                <w14:textFill>
                  <w14:solidFill>
                    <w14:schemeClr w14:val="tx1"/>
                  </w14:solidFill>
                </w14:textFill>
              </w:rPr>
              <w:t>建设内</w:t>
            </w:r>
            <w:r>
              <w:rPr>
                <w:rFonts w:hint="eastAsia"/>
                <w:b/>
                <w:color w:val="000000" w:themeColor="text1"/>
                <w:sz w:val="28"/>
                <w:szCs w:val="28"/>
                <w:lang w:eastAsia="zh-CN"/>
                <w14:textFill>
                  <w14:solidFill>
                    <w14:schemeClr w14:val="tx1"/>
                  </w14:solidFill>
                </w14:textFill>
              </w:rPr>
              <w:t>容</w:t>
            </w:r>
          </w:p>
          <w:p>
            <w:pPr>
              <w:spacing w:line="360" w:lineRule="auto"/>
              <w:ind w:firstLine="480" w:firstLineChars="200"/>
              <w:jc w:val="left"/>
              <w:rPr>
                <w:rFonts w:hAnsi="宋体"/>
                <w:color w:val="000000" w:themeColor="text1"/>
                <w:sz w:val="24"/>
                <w14:textFill>
                  <w14:solidFill>
                    <w14:schemeClr w14:val="tx1"/>
                  </w14:solidFill>
                </w14:textFill>
              </w:rPr>
            </w:pPr>
            <w:r>
              <w:rPr>
                <w:rFonts w:hint="eastAsia"/>
                <w:sz w:val="24"/>
              </w:rPr>
              <w:t>龙泉市泰利新型建材有限公司位于浙江省龙泉市经济开发区</w:t>
            </w:r>
            <w:r>
              <w:rPr>
                <w:rFonts w:hint="eastAsia"/>
                <w:sz w:val="24"/>
                <w:lang w:eastAsia="zh-CN"/>
              </w:rPr>
              <w:t>环城南路</w:t>
            </w:r>
            <w:r>
              <w:rPr>
                <w:rFonts w:hint="eastAsia"/>
                <w:sz w:val="24"/>
                <w:lang w:val="en-US" w:eastAsia="zh-CN"/>
              </w:rPr>
              <w:t>7号</w:t>
            </w:r>
            <w:r>
              <w:rPr>
                <w:rFonts w:hint="eastAsia"/>
                <w:sz w:val="24"/>
              </w:rPr>
              <w:t>，项目总占地面积9907平方米，建设</w:t>
            </w:r>
            <w:r>
              <w:rPr>
                <w:rFonts w:hint="eastAsia"/>
                <w:sz w:val="24"/>
                <w:lang w:eastAsia="zh-CN"/>
              </w:rPr>
              <w:t>生产</w:t>
            </w:r>
            <w:r>
              <w:rPr>
                <w:rFonts w:hint="eastAsia"/>
                <w:sz w:val="24"/>
              </w:rPr>
              <w:t>厂房</w:t>
            </w:r>
            <w:r>
              <w:rPr>
                <w:rFonts w:hint="eastAsia"/>
                <w:sz w:val="24"/>
                <w:lang w:val="en-US" w:eastAsia="zh-CN"/>
              </w:rPr>
              <w:t>2幢</w:t>
            </w:r>
            <w:r>
              <w:rPr>
                <w:rFonts w:hint="eastAsia"/>
                <w:sz w:val="24"/>
              </w:rPr>
              <w:t>、仓库(堆场）、综合楼、附属用房及配套设施，购置全自动悬辊机组、半自动离心制管机、混凝土搅拌机、管道磨具、调直机、锅炉等设备，</w:t>
            </w:r>
            <w:r>
              <w:rPr>
                <w:rFonts w:hint="eastAsia"/>
                <w:sz w:val="24"/>
                <w:lang w:eastAsia="zh-CN"/>
              </w:rPr>
              <w:t>建成年产30000米钢筋混凝土排水管及5000万块混凝土多孔砖生产线建设项目</w:t>
            </w:r>
            <w:r>
              <w:rPr>
                <w:rFonts w:hint="eastAsia"/>
                <w:sz w:val="24"/>
              </w:rPr>
              <w:t>。</w:t>
            </w:r>
            <w:r>
              <w:rPr>
                <w:rFonts w:hint="eastAsia"/>
                <w:sz w:val="24"/>
                <w:lang w:eastAsia="zh-CN"/>
              </w:rPr>
              <w:t>项目</w:t>
            </w:r>
            <w:r>
              <w:rPr>
                <w:rFonts w:hint="eastAsia"/>
                <w:sz w:val="24"/>
              </w:rPr>
              <w:t>总投资</w:t>
            </w:r>
            <w:r>
              <w:rPr>
                <w:rFonts w:hint="eastAsia"/>
                <w:sz w:val="24"/>
                <w:lang w:val="en-US" w:eastAsia="zh-CN"/>
              </w:rPr>
              <w:t>5000</w:t>
            </w:r>
            <w:r>
              <w:rPr>
                <w:rFonts w:hint="eastAsia"/>
                <w:sz w:val="24"/>
              </w:rPr>
              <w:t>万元，</w:t>
            </w:r>
            <w:r>
              <w:rPr>
                <w:rFonts w:hint="eastAsia"/>
                <w:sz w:val="24"/>
                <w:lang w:eastAsia="zh-CN"/>
              </w:rPr>
              <w:t>环保投资</w:t>
            </w:r>
            <w:r>
              <w:rPr>
                <w:rFonts w:hint="eastAsia"/>
                <w:sz w:val="24"/>
                <w:lang w:val="en-US" w:eastAsia="zh-CN"/>
              </w:rPr>
              <w:t>200万元</w:t>
            </w:r>
            <w:r>
              <w:rPr>
                <w:rFonts w:hAnsi="宋体"/>
                <w:color w:val="000000" w:themeColor="text1"/>
                <w:sz w:val="24"/>
                <w14:textFill>
                  <w14:solidFill>
                    <w14:schemeClr w14:val="tx1"/>
                  </w14:solidFill>
                </w14:textFill>
              </w:rPr>
              <w:t>。</w:t>
            </w:r>
          </w:p>
          <w:p>
            <w:pPr>
              <w:rPr>
                <w:rFonts w:hint="eastAsia" w:eastAsia="宋体"/>
                <w:color w:val="FF0000"/>
                <w:lang w:eastAsia="zh-CN"/>
              </w:rPr>
            </w:pPr>
            <w:r>
              <w:rPr>
                <w:rFonts w:hint="eastAsia"/>
                <w:color w:val="000000" w:themeColor="text1"/>
                <w14:textFill>
                  <w14:solidFill>
                    <w14:schemeClr w14:val="tx1"/>
                  </w14:solidFill>
                </w14:textFill>
              </w:rPr>
              <w:t>项目工作制度及定员：</w:t>
            </w:r>
            <w:r>
              <w:rPr>
                <w:rFonts w:hint="eastAsia"/>
                <w:color w:val="000000" w:themeColor="text1"/>
                <w:lang w:eastAsia="zh-CN"/>
                <w14:textFill>
                  <w14:solidFill>
                    <w14:schemeClr w14:val="tx1"/>
                  </w14:solidFill>
                </w14:textFill>
              </w:rPr>
              <w:t>本项目劳动定员</w:t>
            </w:r>
            <w:r>
              <w:rPr>
                <w:rFonts w:hint="eastAsia"/>
                <w:color w:val="000000" w:themeColor="text1"/>
                <w:lang w:val="en-US" w:eastAsia="zh-CN"/>
                <w14:textFill>
                  <w14:solidFill>
                    <w14:schemeClr w14:val="tx1"/>
                  </w14:solidFill>
                </w14:textFill>
              </w:rPr>
              <w:t>20人</w:t>
            </w:r>
            <w:r>
              <w:rPr>
                <w:rFonts w:hint="eastAsia"/>
                <w:color w:val="000000" w:themeColor="text1"/>
                <w14:textFill>
                  <w14:solidFill>
                    <w14:schemeClr w14:val="tx1"/>
                  </w14:solidFill>
                </w14:textFill>
              </w:rPr>
              <w:t>，实行</w:t>
            </w:r>
            <w:r>
              <w:rPr>
                <w:rFonts w:hint="eastAsia"/>
                <w:color w:val="000000" w:themeColor="text1"/>
                <w:lang w:eastAsia="zh-CN"/>
                <w14:textFill>
                  <w14:solidFill>
                    <w14:schemeClr w14:val="tx1"/>
                  </w14:solidFill>
                </w14:textFill>
              </w:rPr>
              <w:t>一班制工作制度，</w:t>
            </w:r>
            <w:r>
              <w:rPr>
                <w:rFonts w:hint="eastAsia"/>
                <w:color w:val="000000" w:themeColor="text1"/>
                <w14:textFill>
                  <w14:solidFill>
                    <w14:schemeClr w14:val="tx1"/>
                  </w14:solidFill>
                </w14:textFill>
              </w:rPr>
              <w:t>年工作3</w:t>
            </w:r>
            <w:r>
              <w:rPr>
                <w:rFonts w:hint="eastAsia"/>
                <w:color w:val="000000" w:themeColor="text1"/>
                <w:lang w:val="en-US" w:eastAsia="zh-CN"/>
                <w14:textFill>
                  <w14:solidFill>
                    <w14:schemeClr w14:val="tx1"/>
                  </w14:solidFill>
                </w14:textFill>
              </w:rPr>
              <w:t>00</w:t>
            </w:r>
            <w:r>
              <w:rPr>
                <w:rFonts w:hint="eastAsia"/>
                <w:color w:val="000000" w:themeColor="text1"/>
                <w14:textFill>
                  <w14:solidFill>
                    <w14:schemeClr w14:val="tx1"/>
                  </w14:solidFill>
                </w14:textFill>
              </w:rPr>
              <w:t>天</w:t>
            </w:r>
            <w:r>
              <w:rPr>
                <w:rFonts w:hint="eastAsia"/>
                <w:color w:val="000000" w:themeColor="text1"/>
                <w:lang w:eastAsia="zh-CN"/>
                <w14:textFill>
                  <w14:solidFill>
                    <w14:schemeClr w14:val="tx1"/>
                  </w14:solidFill>
                </w14:textFill>
              </w:rPr>
              <w:t>。</w:t>
            </w:r>
          </w:p>
          <w:p>
            <w:pPr>
              <w:rPr>
                <w:rFonts w:hint="eastAsia"/>
                <w:b/>
                <w:bCs/>
                <w:color w:val="000000" w:themeColor="text1"/>
                <w:sz w:val="28"/>
                <w:szCs w:val="28"/>
                <w:vertAlign w:val="baseline"/>
                <w:lang w:eastAsia="zh-CN"/>
                <w14:textFill>
                  <w14:solidFill>
                    <w14:schemeClr w14:val="tx1"/>
                  </w14:solidFill>
                </w14:textFill>
              </w:rPr>
            </w:pPr>
            <w:r>
              <w:rPr>
                <w:color w:val="000000" w:themeColor="text1"/>
                <w14:textFill>
                  <w14:solidFill>
                    <w14:schemeClr w14:val="tx1"/>
                  </w14:solidFill>
                </w14:textFill>
              </w:rPr>
              <w:t>本次验收为</w:t>
            </w:r>
            <w:r>
              <w:rPr>
                <w:rFonts w:hint="eastAsia"/>
                <w:sz w:val="24"/>
              </w:rPr>
              <w:t>龙泉市泰利新型建材有限公司</w:t>
            </w:r>
            <w:r>
              <w:rPr>
                <w:rFonts w:hint="eastAsia"/>
                <w:sz w:val="24"/>
                <w:lang w:eastAsia="zh-CN"/>
              </w:rPr>
              <w:t>年产30000米钢筋混凝土排水管及5000万块混凝土多孔砖生产线建设项目</w:t>
            </w:r>
            <w:r>
              <w:rPr>
                <w:color w:val="000000" w:themeColor="text1"/>
                <w14:textFill>
                  <w14:solidFill>
                    <w14:schemeClr w14:val="tx1"/>
                  </w14:solidFill>
                </w14:textFill>
              </w:rPr>
              <w:t>的</w:t>
            </w:r>
            <w:r>
              <w:rPr>
                <w:rFonts w:hint="eastAsia"/>
                <w:color w:val="000000" w:themeColor="text1"/>
                <w:lang w:eastAsia="zh-CN"/>
                <w14:textFill>
                  <w14:solidFill>
                    <w14:schemeClr w14:val="tx1"/>
                  </w14:solidFill>
                </w14:textFill>
              </w:rPr>
              <w:t>整体</w:t>
            </w:r>
            <w:r>
              <w:rPr>
                <w:color w:val="000000" w:themeColor="text1"/>
                <w14:textFill>
                  <w14:solidFill>
                    <w14:schemeClr w14:val="tx1"/>
                  </w14:solidFill>
                </w14:textFill>
              </w:rPr>
              <w:t>验收。验收范围</w:t>
            </w:r>
            <w:r>
              <w:rPr>
                <w:rFonts w:hint="eastAsia"/>
                <w:color w:val="000000" w:themeColor="text1"/>
                <w:lang w:eastAsia="zh-CN"/>
                <w14:textFill>
                  <w14:solidFill>
                    <w14:schemeClr w14:val="tx1"/>
                  </w14:solidFill>
                </w14:textFill>
              </w:rPr>
              <w:t>为</w:t>
            </w:r>
            <w:r>
              <w:rPr>
                <w:rFonts w:hint="eastAsia"/>
                <w:sz w:val="24"/>
              </w:rPr>
              <w:t>龙泉市泰利新型建材有限公司</w:t>
            </w:r>
            <w:r>
              <w:rPr>
                <w:rFonts w:hint="eastAsia" w:hAnsi="宋体" w:eastAsia="宋体"/>
                <w:color w:val="000000" w:themeColor="text1"/>
                <w:sz w:val="24"/>
                <w:lang w:eastAsia="zh-CN"/>
                <w14:textFill>
                  <w14:solidFill>
                    <w14:schemeClr w14:val="tx1"/>
                  </w14:solidFill>
                </w14:textFill>
              </w:rPr>
              <w:t>所在厂房厂区</w:t>
            </w:r>
            <w:r>
              <w:rPr>
                <w:color w:val="000000" w:themeColor="text1"/>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b/>
                <w:bCs/>
                <w:color w:val="000000" w:themeColor="text1"/>
                <w:sz w:val="28"/>
                <w:szCs w:val="28"/>
                <w:vertAlign w:val="baseline"/>
                <w:lang w:eastAsia="zh-CN"/>
                <w14:textFill>
                  <w14:solidFill>
                    <w14:schemeClr w14:val="tx1"/>
                  </w14:solidFill>
                </w14:textFill>
              </w:rPr>
            </w:pPr>
            <w:r>
              <w:rPr>
                <w:rFonts w:hint="eastAsia"/>
                <w:b/>
                <w:bCs/>
                <w:color w:val="000000" w:themeColor="text1"/>
                <w:sz w:val="28"/>
                <w:szCs w:val="28"/>
                <w:vertAlign w:val="baseline"/>
                <w:lang w:eastAsia="zh-CN"/>
                <w14:textFill>
                  <w14:solidFill>
                    <w14:schemeClr w14:val="tx1"/>
                  </w14:solidFill>
                </w14:textFill>
              </w:rPr>
              <w:t>地理位置及建设布局情况</w:t>
            </w:r>
          </w:p>
          <w:p>
            <w:pPr>
              <w:keepNext w:val="0"/>
              <w:keepLines w:val="0"/>
              <w:widowControl/>
              <w:suppressLineNumbers w:val="0"/>
              <w:jc w:val="left"/>
              <w:rPr>
                <w:rFonts w:hint="eastAsia" w:hAnsi="宋体" w:eastAsia="宋体"/>
                <w:bCs/>
                <w:color w:val="000000" w:themeColor="text1"/>
                <w:sz w:val="24"/>
                <w:lang w:eastAsia="zh-CN"/>
                <w14:textFill>
                  <w14:solidFill>
                    <w14:schemeClr w14:val="tx1"/>
                  </w14:solidFill>
                </w14:textFill>
              </w:rPr>
            </w:pPr>
            <w:r>
              <w:rPr>
                <w:rFonts w:hint="eastAsia" w:hAnsi="宋体"/>
                <w:bCs/>
                <w:color w:val="000000" w:themeColor="text1"/>
                <w:sz w:val="24"/>
                <w:lang w:eastAsia="zh-CN"/>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1</w:t>
            </w:r>
            <w:r>
              <w:rPr>
                <w:rFonts w:hint="eastAsia" w:hAnsi="宋体"/>
                <w:bCs/>
                <w:color w:val="000000" w:themeColor="text1"/>
                <w:sz w:val="24"/>
                <w:lang w:eastAsia="zh-CN"/>
                <w14:textFill>
                  <w14:solidFill>
                    <w14:schemeClr w14:val="tx1"/>
                  </w14:solidFill>
                </w14:textFill>
              </w:rPr>
              <w:t>）周边情况</w:t>
            </w:r>
          </w:p>
          <w:p>
            <w:pPr>
              <w:keepNext w:val="0"/>
              <w:keepLines w:val="0"/>
              <w:widowControl/>
              <w:suppressLineNumbers w:val="0"/>
              <w:jc w:val="left"/>
              <w:rPr>
                <w:rFonts w:hint="default" w:eastAsia="宋体"/>
                <w:b w:val="0"/>
                <w:color w:val="000000" w:themeColor="text1"/>
                <w:sz w:val="24"/>
                <w:szCs w:val="24"/>
                <w:lang w:val="en-US" w:eastAsia="zh-CN"/>
                <w14:textFill>
                  <w14:solidFill>
                    <w14:schemeClr w14:val="tx1"/>
                  </w14:solidFill>
                </w14:textFill>
              </w:rPr>
            </w:pPr>
            <w:r>
              <w:rPr>
                <w:rFonts w:hAnsi="宋体"/>
                <w:color w:val="000000" w:themeColor="text1"/>
                <w:sz w:val="24"/>
                <w14:textFill>
                  <w14:solidFill>
                    <w14:schemeClr w14:val="tx1"/>
                  </w14:solidFill>
                </w14:textFill>
              </w:rPr>
              <w:t>根据调查</w:t>
            </w:r>
            <w:r>
              <w:rPr>
                <w:rFonts w:hint="eastAsia" w:hAnsi="宋体"/>
                <w:b w:val="0"/>
                <w:bCs w:val="0"/>
                <w:color w:val="000000" w:themeColor="text1"/>
                <w:sz w:val="24"/>
                <w:szCs w:val="24"/>
                <w:lang w:eastAsia="zh-CN"/>
                <w14:textFill>
                  <w14:solidFill>
                    <w14:schemeClr w14:val="tx1"/>
                  </w14:solidFill>
                </w14:textFill>
              </w:rPr>
              <w:t>项目周边情况见下表</w:t>
            </w:r>
            <w:r>
              <w:rPr>
                <w:rFonts w:hint="eastAsia" w:hAnsi="宋体"/>
                <w:b w:val="0"/>
                <w:bCs w:val="0"/>
                <w:color w:val="000000" w:themeColor="text1"/>
                <w:sz w:val="24"/>
                <w:szCs w:val="24"/>
                <w:lang w:val="en-US" w:eastAsia="zh-CN"/>
                <w14:textFill>
                  <w14:solidFill>
                    <w14:schemeClr w14:val="tx1"/>
                  </w14:solidFill>
                </w14:textFill>
              </w:rPr>
              <w:t>3-1</w:t>
            </w:r>
            <w:r>
              <w:rPr>
                <w:rFonts w:hint="eastAsia"/>
                <w:b w:val="0"/>
                <w:color w:val="000000" w:themeColor="text1"/>
                <w:sz w:val="24"/>
                <w:szCs w:val="24"/>
                <w:lang w:val="en-US" w:eastAsia="zh-CN"/>
                <w14:textFill>
                  <w14:solidFill>
                    <w14:schemeClr w14:val="tx1"/>
                  </w14:solidFill>
                </w14:textFill>
              </w:rPr>
              <w:t>，周边环境示意图见图3-1，雨污分流图见图3-2。</w:t>
            </w:r>
          </w:p>
          <w:p>
            <w:pPr>
              <w:pStyle w:val="14"/>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表3-1项目周边情况一览表</w:t>
            </w:r>
          </w:p>
          <w:tbl>
            <w:tblPr>
              <w:tblStyle w:val="2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52"/>
              <w:gridCol w:w="1463"/>
              <w:gridCol w:w="58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restart"/>
                  <w:noWrap w:val="0"/>
                  <w:vAlign w:val="center"/>
                </w:tcPr>
                <w:p>
                  <w:pPr>
                    <w:pStyle w:val="32"/>
                    <w:bidi w:val="0"/>
                    <w:rPr>
                      <w:rFonts w:hint="eastAsia" w:eastAsia="宋体"/>
                      <w:color w:val="000000" w:themeColor="text1"/>
                      <w:lang w:val="en-US" w:eastAsia="zh-CN"/>
                      <w14:textFill>
                        <w14:solidFill>
                          <w14:schemeClr w14:val="tx1"/>
                        </w14:solidFill>
                      </w14:textFill>
                    </w:rPr>
                  </w:pPr>
                  <w:r>
                    <w:rPr>
                      <w:rFonts w:hint="eastAsia" w:hAnsi="宋体"/>
                      <w:szCs w:val="21"/>
                      <w:lang w:eastAsia="zh-CN"/>
                    </w:rPr>
                    <w:t>厂界</w:t>
                  </w:r>
                </w:p>
              </w:tc>
              <w:tc>
                <w:tcPr>
                  <w:tcW w:w="775" w:type="pct"/>
                  <w:noWrap w:val="0"/>
                  <w:vAlign w:val="center"/>
                </w:tcPr>
                <w:p>
                  <w:pPr>
                    <w:pStyle w:val="32"/>
                    <w:bidi w:val="0"/>
                    <w:rPr>
                      <w:b/>
                      <w:bCs/>
                      <w:color w:val="000000" w:themeColor="text1"/>
                      <w14:textFill>
                        <w14:solidFill>
                          <w14:schemeClr w14:val="tx1"/>
                        </w14:solidFill>
                      </w14:textFill>
                    </w:rPr>
                  </w:pPr>
                  <w:r>
                    <w:rPr>
                      <w:b/>
                      <w:bCs/>
                      <w:color w:val="000000" w:themeColor="text1"/>
                      <w14:textFill>
                        <w14:solidFill>
                          <w14:schemeClr w14:val="tx1"/>
                        </w14:solidFill>
                      </w14:textFill>
                    </w:rPr>
                    <w:t>方位</w:t>
                  </w:r>
                </w:p>
              </w:tc>
              <w:tc>
                <w:tcPr>
                  <w:tcW w:w="3083" w:type="pct"/>
                  <w:noWrap w:val="0"/>
                  <w:vAlign w:val="center"/>
                </w:tcPr>
                <w:p>
                  <w:pPr>
                    <w:pStyle w:val="32"/>
                    <w:bidi w:val="0"/>
                    <w:rPr>
                      <w:b/>
                      <w:bCs/>
                      <w:color w:val="000000" w:themeColor="text1"/>
                      <w14:textFill>
                        <w14:solidFill>
                          <w14:schemeClr w14:val="tx1"/>
                        </w14:solidFill>
                      </w14:textFill>
                    </w:rPr>
                  </w:pPr>
                  <w:r>
                    <w:rPr>
                      <w:b/>
                      <w:bCs/>
                      <w:color w:val="000000" w:themeColor="text1"/>
                      <w14:textFill>
                        <w14:solidFill>
                          <w14:schemeClr w14:val="tx1"/>
                        </w14:solidFill>
                      </w14:textFill>
                    </w:rPr>
                    <w:t>概括</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rPr>
                      <w:color w:val="000000" w:themeColor="text1"/>
                      <w14:textFill>
                        <w14:solidFill>
                          <w14:schemeClr w14:val="tx1"/>
                        </w14:solidFill>
                      </w14:textFill>
                    </w:rPr>
                  </w:pPr>
                </w:p>
              </w:tc>
              <w:tc>
                <w:tcPr>
                  <w:tcW w:w="775" w:type="pct"/>
                  <w:noWrap w:val="0"/>
                  <w:vAlign w:val="center"/>
                </w:tcPr>
                <w:p>
                  <w:pPr>
                    <w:pStyle w:val="32"/>
                    <w:bidi w:val="0"/>
                    <w:rPr>
                      <w:color w:val="000000" w:themeColor="text1"/>
                      <w14:textFill>
                        <w14:solidFill>
                          <w14:schemeClr w14:val="tx1"/>
                        </w14:solidFill>
                      </w14:textFill>
                    </w:rPr>
                  </w:pPr>
                  <w:r>
                    <w:rPr>
                      <w:color w:val="000000" w:themeColor="text1"/>
                      <w14:textFill>
                        <w14:solidFill>
                          <w14:schemeClr w14:val="tx1"/>
                        </w14:solidFill>
                      </w14:textFill>
                    </w:rPr>
                    <w:t>东侧</w:t>
                  </w:r>
                </w:p>
              </w:tc>
              <w:tc>
                <w:tcPr>
                  <w:tcW w:w="5820" w:type="dxa"/>
                  <w:noWrap w:val="0"/>
                  <w:vAlign w:val="center"/>
                </w:tcPr>
                <w:p>
                  <w:pPr>
                    <w:pStyle w:val="32"/>
                    <w:bidi w:val="0"/>
                    <w:rPr>
                      <w:rFonts w:hint="eastAsia" w:eastAsia="宋体"/>
                      <w:lang w:eastAsia="zh-CN"/>
                    </w:rPr>
                  </w:pPr>
                  <w:r>
                    <w:rPr>
                      <w:rFonts w:hint="eastAsia"/>
                      <w:lang w:eastAsia="zh-CN"/>
                    </w:rPr>
                    <w:t>盛和刀剑有限公司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rPr>
                      <w:color w:val="000000" w:themeColor="text1"/>
                      <w14:textFill>
                        <w14:solidFill>
                          <w14:schemeClr w14:val="tx1"/>
                        </w14:solidFill>
                      </w14:textFill>
                    </w:rPr>
                  </w:pPr>
                </w:p>
              </w:tc>
              <w:tc>
                <w:tcPr>
                  <w:tcW w:w="775" w:type="pct"/>
                  <w:noWrap w:val="0"/>
                  <w:vAlign w:val="center"/>
                </w:tcPr>
                <w:p>
                  <w:pPr>
                    <w:pStyle w:val="32"/>
                    <w:bidi w:val="0"/>
                    <w:rPr>
                      <w:color w:val="000000" w:themeColor="text1"/>
                      <w14:textFill>
                        <w14:solidFill>
                          <w14:schemeClr w14:val="tx1"/>
                        </w14:solidFill>
                      </w14:textFill>
                    </w:rPr>
                  </w:pPr>
                  <w:r>
                    <w:rPr>
                      <w:color w:val="000000" w:themeColor="text1"/>
                      <w14:textFill>
                        <w14:solidFill>
                          <w14:schemeClr w14:val="tx1"/>
                        </w14:solidFill>
                      </w14:textFill>
                    </w:rPr>
                    <w:t>南侧</w:t>
                  </w:r>
                </w:p>
              </w:tc>
              <w:tc>
                <w:tcPr>
                  <w:tcW w:w="5820" w:type="dxa"/>
                  <w:noWrap w:val="0"/>
                  <w:vAlign w:val="center"/>
                </w:tcPr>
                <w:p>
                  <w:pPr>
                    <w:pStyle w:val="32"/>
                    <w:bidi w:val="0"/>
                    <w:rPr>
                      <w:rFonts w:hint="eastAsia" w:eastAsia="宋体"/>
                      <w:lang w:eastAsia="zh-CN"/>
                    </w:rPr>
                  </w:pPr>
                  <w:r>
                    <w:rPr>
                      <w:rFonts w:hint="eastAsia"/>
                      <w:lang w:eastAsia="zh-CN"/>
                    </w:rPr>
                    <w:t>环城南路，隔路为山坡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rPr>
                      <w:color w:val="000000" w:themeColor="text1"/>
                      <w14:textFill>
                        <w14:solidFill>
                          <w14:schemeClr w14:val="tx1"/>
                        </w14:solidFill>
                      </w14:textFill>
                    </w:rPr>
                  </w:pPr>
                </w:p>
              </w:tc>
              <w:tc>
                <w:tcPr>
                  <w:tcW w:w="775" w:type="pct"/>
                  <w:noWrap w:val="0"/>
                  <w:vAlign w:val="center"/>
                </w:tcPr>
                <w:p>
                  <w:pPr>
                    <w:pStyle w:val="32"/>
                    <w:bidi w:val="0"/>
                    <w:rPr>
                      <w:color w:val="000000" w:themeColor="text1"/>
                      <w14:textFill>
                        <w14:solidFill>
                          <w14:schemeClr w14:val="tx1"/>
                        </w14:solidFill>
                      </w14:textFill>
                    </w:rPr>
                  </w:pPr>
                  <w:r>
                    <w:rPr>
                      <w:color w:val="000000" w:themeColor="text1"/>
                      <w14:textFill>
                        <w14:solidFill>
                          <w14:schemeClr w14:val="tx1"/>
                        </w14:solidFill>
                      </w14:textFill>
                    </w:rPr>
                    <w:t>西侧</w:t>
                  </w:r>
                </w:p>
              </w:tc>
              <w:tc>
                <w:tcPr>
                  <w:tcW w:w="5820" w:type="dxa"/>
                  <w:noWrap w:val="0"/>
                  <w:vAlign w:val="center"/>
                </w:tcPr>
                <w:p>
                  <w:pPr>
                    <w:pStyle w:val="32"/>
                    <w:bidi w:val="0"/>
                    <w:rPr>
                      <w:rFonts w:hint="eastAsia" w:eastAsia="宋体"/>
                      <w:lang w:val="en-US" w:eastAsia="zh-CN"/>
                    </w:rPr>
                  </w:pPr>
                  <w:r>
                    <w:rPr>
                      <w:rFonts w:hint="eastAsia"/>
                      <w:lang w:eastAsia="zh-CN"/>
                    </w:rPr>
                    <w:t>浙江嘉德利生物科技有限公司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rPr>
                      <w:color w:val="000000" w:themeColor="text1"/>
                      <w14:textFill>
                        <w14:solidFill>
                          <w14:schemeClr w14:val="tx1"/>
                        </w14:solidFill>
                      </w14:textFill>
                    </w:rPr>
                  </w:pPr>
                </w:p>
              </w:tc>
              <w:tc>
                <w:tcPr>
                  <w:tcW w:w="775" w:type="pct"/>
                  <w:noWrap w:val="0"/>
                  <w:vAlign w:val="center"/>
                </w:tcPr>
                <w:p>
                  <w:pPr>
                    <w:pStyle w:val="32"/>
                    <w:bidi w:val="0"/>
                    <w:rPr>
                      <w:color w:val="000000" w:themeColor="text1"/>
                      <w14:textFill>
                        <w14:solidFill>
                          <w14:schemeClr w14:val="tx1"/>
                        </w14:solidFill>
                      </w14:textFill>
                    </w:rPr>
                  </w:pPr>
                  <w:r>
                    <w:rPr>
                      <w:color w:val="000000" w:themeColor="text1"/>
                      <w14:textFill>
                        <w14:solidFill>
                          <w14:schemeClr w14:val="tx1"/>
                        </w14:solidFill>
                      </w14:textFill>
                    </w:rPr>
                    <w:t>北侧</w:t>
                  </w:r>
                </w:p>
              </w:tc>
              <w:tc>
                <w:tcPr>
                  <w:tcW w:w="5820" w:type="dxa"/>
                  <w:noWrap w:val="0"/>
                  <w:vAlign w:val="center"/>
                </w:tcPr>
                <w:p>
                  <w:pPr>
                    <w:pStyle w:val="32"/>
                    <w:bidi w:val="0"/>
                    <w:rPr>
                      <w:rFonts w:hint="eastAsia" w:eastAsia="宋体"/>
                      <w:lang w:eastAsia="zh-CN"/>
                    </w:rPr>
                  </w:pPr>
                  <w:r>
                    <w:rPr>
                      <w:rFonts w:hint="eastAsia"/>
                      <w:lang w:eastAsia="zh-CN"/>
                    </w:rPr>
                    <w:t>闲置空地</w:t>
                  </w:r>
                </w:p>
              </w:tc>
            </w:tr>
          </w:tbl>
          <w:p>
            <w:pPr>
              <w:bidi w:val="0"/>
              <w:rPr>
                <w:rFonts w:hint="eastAsia"/>
                <w:lang w:val="en-US" w:eastAsia="zh-CN"/>
              </w:rPr>
            </w:pPr>
            <w:r>
              <w:rPr>
                <w:rFonts w:hint="eastAsia"/>
                <w:lang w:val="en-US" w:eastAsia="zh-CN"/>
              </w:rPr>
              <w:t>（2）厂区车间布局</w:t>
            </w:r>
          </w:p>
          <w:p>
            <w:pPr>
              <w:bidi w:val="0"/>
              <w:rPr>
                <w:rFonts w:hint="default"/>
                <w:sz w:val="24"/>
                <w:lang w:val="en-US" w:eastAsia="zh-CN"/>
              </w:rPr>
            </w:pPr>
            <w:r>
              <w:rPr>
                <w:rFonts w:hint="eastAsia"/>
                <w:sz w:val="24"/>
                <w:lang w:eastAsia="zh-CN"/>
              </w:rPr>
              <w:t>项目车间布局情况见下表</w:t>
            </w:r>
            <w:r>
              <w:rPr>
                <w:rFonts w:hint="eastAsia"/>
                <w:sz w:val="24"/>
                <w:lang w:val="en-US" w:eastAsia="zh-CN"/>
              </w:rPr>
              <w:t>3-2</w:t>
            </w:r>
          </w:p>
          <w:p>
            <w:pPr>
              <w:pStyle w:val="14"/>
              <w:bidi w:val="0"/>
              <w:rPr>
                <w:rFonts w:hint="default"/>
                <w:lang w:val="en-US" w:eastAsia="zh-CN"/>
              </w:rPr>
            </w:pPr>
            <w:r>
              <w:rPr>
                <w:rFonts w:hint="eastAsia"/>
                <w:lang w:eastAsia="zh-CN"/>
              </w:rPr>
              <w:t>表</w:t>
            </w:r>
            <w:r>
              <w:rPr>
                <w:rFonts w:hint="eastAsia"/>
                <w:lang w:val="en-US" w:eastAsia="zh-CN"/>
              </w:rPr>
              <w:t>3-2厂区车间布局</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716"/>
              <w:gridCol w:w="4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top"/>
                </w:tcPr>
                <w:p>
                  <w:pPr>
                    <w:pStyle w:val="32"/>
                    <w:bidi w:val="0"/>
                    <w:rPr>
                      <w:rFonts w:hint="eastAsia"/>
                      <w:b/>
                      <w:bCs/>
                      <w:lang w:eastAsia="zh-CN"/>
                    </w:rPr>
                  </w:pPr>
                  <w:r>
                    <w:rPr>
                      <w:rFonts w:hint="eastAsia"/>
                      <w:b/>
                      <w:bCs/>
                      <w:lang w:eastAsia="zh-CN"/>
                    </w:rPr>
                    <w:t>建筑名称</w:t>
                  </w:r>
                </w:p>
              </w:tc>
              <w:tc>
                <w:tcPr>
                  <w:tcW w:w="2500" w:type="pct"/>
                  <w:tcBorders>
                    <w:tl2br w:val="nil"/>
                    <w:tr2bl w:val="nil"/>
                  </w:tcBorders>
                  <w:vAlign w:val="top"/>
                </w:tcPr>
                <w:p>
                  <w:pPr>
                    <w:pStyle w:val="32"/>
                    <w:bidi w:val="0"/>
                    <w:rPr>
                      <w:rFonts w:hint="eastAsia"/>
                      <w:b/>
                      <w:bCs/>
                      <w:lang w:eastAsia="zh-CN"/>
                    </w:rPr>
                  </w:pPr>
                  <w:r>
                    <w:rPr>
                      <w:rFonts w:hint="eastAsia"/>
                      <w:b/>
                      <w:bCs/>
                      <w:lang w:eastAsia="zh-CN"/>
                    </w:rPr>
                    <w:t>功能布局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top"/>
                </w:tcPr>
                <w:p>
                  <w:pPr>
                    <w:pStyle w:val="32"/>
                    <w:bidi w:val="0"/>
                    <w:rPr>
                      <w:rFonts w:hint="default"/>
                      <w:lang w:val="en-US" w:eastAsia="zh-CN"/>
                    </w:rPr>
                  </w:pPr>
                  <w:r>
                    <w:rPr>
                      <w:rFonts w:hint="eastAsia"/>
                      <w:lang w:val="en-US" w:eastAsia="zh-CN"/>
                    </w:rPr>
                    <w:t>1#</w:t>
                  </w:r>
                  <w:r>
                    <w:rPr>
                      <w:rFonts w:hint="eastAsia"/>
                      <w:lang w:eastAsia="zh-CN"/>
                    </w:rPr>
                    <w:t>生产厂房、</w:t>
                  </w:r>
                  <w:r>
                    <w:rPr>
                      <w:rFonts w:hint="eastAsia"/>
                      <w:lang w:val="en-US" w:eastAsia="zh-CN"/>
                    </w:rPr>
                    <w:t>2#生产厂房</w:t>
                  </w:r>
                </w:p>
              </w:tc>
              <w:tc>
                <w:tcPr>
                  <w:tcW w:w="2500" w:type="pct"/>
                  <w:tcBorders>
                    <w:tl2br w:val="nil"/>
                    <w:tr2bl w:val="nil"/>
                  </w:tcBorders>
                  <w:vAlign w:val="top"/>
                </w:tcPr>
                <w:p>
                  <w:pPr>
                    <w:pStyle w:val="32"/>
                    <w:bidi w:val="0"/>
                    <w:rPr>
                      <w:rFonts w:hint="eastAsia"/>
                      <w:lang w:eastAsia="zh-CN"/>
                    </w:rPr>
                  </w:pPr>
                  <w:r>
                    <w:rPr>
                      <w:rFonts w:hint="eastAsia"/>
                      <w:lang w:eastAsia="zh-CN"/>
                    </w:rPr>
                    <w:t>搅拌区、压制成型区、锅炉区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2499" w:type="pct"/>
                  <w:tcBorders>
                    <w:tl2br w:val="nil"/>
                    <w:tr2bl w:val="nil"/>
                  </w:tcBorders>
                  <w:vAlign w:val="top"/>
                </w:tcPr>
                <w:p>
                  <w:pPr>
                    <w:pStyle w:val="32"/>
                    <w:bidi w:val="0"/>
                    <w:rPr>
                      <w:rFonts w:hint="eastAsia"/>
                      <w:lang w:eastAsia="zh-CN"/>
                    </w:rPr>
                  </w:pPr>
                  <w:r>
                    <w:rPr>
                      <w:rFonts w:hint="eastAsia"/>
                      <w:lang w:eastAsia="zh-CN"/>
                    </w:rPr>
                    <w:t>综合楼、附属用房</w:t>
                  </w:r>
                </w:p>
              </w:tc>
              <w:tc>
                <w:tcPr>
                  <w:tcW w:w="2500" w:type="pct"/>
                  <w:tcBorders>
                    <w:tl2br w:val="nil"/>
                    <w:tr2bl w:val="nil"/>
                  </w:tcBorders>
                  <w:vAlign w:val="top"/>
                </w:tcPr>
                <w:p>
                  <w:pPr>
                    <w:pStyle w:val="32"/>
                    <w:bidi w:val="0"/>
                    <w:rPr>
                      <w:rFonts w:hint="eastAsia"/>
                      <w:lang w:eastAsia="zh-CN"/>
                    </w:rPr>
                  </w:pPr>
                  <w:r>
                    <w:rPr>
                      <w:rFonts w:hint="eastAsia"/>
                      <w:lang w:eastAsia="zh-CN"/>
                    </w:rPr>
                    <w:t>办公生活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2499" w:type="pct"/>
                  <w:tcBorders>
                    <w:tl2br w:val="nil"/>
                    <w:tr2bl w:val="nil"/>
                  </w:tcBorders>
                  <w:vAlign w:val="top"/>
                </w:tcPr>
                <w:p>
                  <w:pPr>
                    <w:pStyle w:val="32"/>
                    <w:bidi w:val="0"/>
                    <w:rPr>
                      <w:rFonts w:hint="eastAsia"/>
                      <w:lang w:eastAsia="zh-CN"/>
                    </w:rPr>
                  </w:pPr>
                  <w:r>
                    <w:rPr>
                      <w:rFonts w:hint="eastAsia"/>
                      <w:lang w:eastAsia="zh-CN"/>
                    </w:rPr>
                    <w:t>仓库</w:t>
                  </w:r>
                </w:p>
              </w:tc>
              <w:tc>
                <w:tcPr>
                  <w:tcW w:w="2500" w:type="pct"/>
                  <w:tcBorders>
                    <w:tl2br w:val="nil"/>
                    <w:tr2bl w:val="nil"/>
                  </w:tcBorders>
                  <w:vAlign w:val="top"/>
                </w:tcPr>
                <w:p>
                  <w:pPr>
                    <w:pStyle w:val="32"/>
                    <w:bidi w:val="0"/>
                    <w:rPr>
                      <w:rFonts w:hint="eastAsia"/>
                      <w:lang w:eastAsia="zh-CN"/>
                    </w:rPr>
                  </w:pPr>
                  <w:r>
                    <w:rPr>
                      <w:rFonts w:hint="eastAsia"/>
                      <w:lang w:eastAsia="zh-CN"/>
                    </w:rPr>
                    <w:t>成品堆场</w:t>
                  </w:r>
                </w:p>
              </w:tc>
            </w:tr>
          </w:tbl>
          <w:p>
            <w:pPr>
              <w:pStyle w:val="14"/>
              <w:bidi w:val="0"/>
              <w:rPr>
                <w:rFonts w:hint="eastAsia"/>
                <w:color w:val="000000" w:themeColor="text1"/>
                <w:lang w:val="en-US" w:eastAsia="zh-CN"/>
                <w14:textFill>
                  <w14:solidFill>
                    <w14:schemeClr w14:val="tx1"/>
                  </w14:solidFill>
                </w14:textFill>
              </w:rPr>
            </w:pPr>
          </w:p>
          <w:p>
            <w:pPr>
              <w:pStyle w:val="14"/>
              <w:bidi w:val="0"/>
              <w:jc w:val="both"/>
              <w:rPr>
                <w:rFonts w:hint="default"/>
                <w:lang w:val="en-US" w:eastAsia="zh-CN"/>
              </w:rPr>
            </w:pP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6"/>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pPr>
          </w:p>
          <w:p>
            <w:pPr>
              <w:pStyle w:val="14"/>
              <w:keepNext w:val="0"/>
              <w:keepLines w:val="0"/>
              <w:pageBreakBefore w:val="0"/>
              <w:widowControl w:val="0"/>
              <w:kinsoku/>
              <w:wordWrap/>
              <w:overflowPunct/>
              <w:topLinePunct w:val="0"/>
              <w:autoSpaceDE/>
              <w:autoSpaceDN/>
              <w:bidi w:val="0"/>
              <w:adjustRightInd/>
              <w:snapToGrid/>
              <w:spacing w:line="240" w:lineRule="atLeast"/>
              <w:textAlignment w:val="auto"/>
            </w:pPr>
            <w:r>
              <mc:AlternateContent>
                <mc:Choice Requires="wps">
                  <w:drawing>
                    <wp:anchor distT="0" distB="0" distL="114300" distR="114300" simplePos="0" relativeHeight="251710464" behindDoc="0" locked="0" layoutInCell="1" allowOverlap="1">
                      <wp:simplePos x="0" y="0"/>
                      <wp:positionH relativeFrom="column">
                        <wp:posOffset>1997075</wp:posOffset>
                      </wp:positionH>
                      <wp:positionV relativeFrom="paragraph">
                        <wp:posOffset>869950</wp:posOffset>
                      </wp:positionV>
                      <wp:extent cx="704850" cy="23495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704850" cy="234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闲置空地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7.25pt;margin-top:68.5pt;height:18.5pt;width:55.5pt;z-index:251710464;mso-width-relative:page;mso-height-relative:page;" filled="f" stroked="f" coordsize="21600,21600" o:gfxdata="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7pqV0dsAAAALAQAADwAAAAAAAAABACAAAAAiAAAAZHJz&#10;L2Rvd25yZXYueG1sUEsBAhQAFAAAAAgAh07iQOsMgiY6AgAAZwQAAA4AAAAAAAAAAQAgAAAAKgEA&#10;AGRycy9lMm9Eb2MueG1sUEsFBgAAAAAGAAYAWQEAANYFAAAAAA==&#10;">
                      <v:fill on="f" focussize="0,0"/>
                      <v:stroke on="f" weight="0.5pt"/>
                      <v:imagedata o:title=""/>
                      <o:lock v:ext="edit" aspectratio="f"/>
                      <v:textbo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闲置空地</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2517775</wp:posOffset>
                      </wp:positionH>
                      <wp:positionV relativeFrom="paragraph">
                        <wp:posOffset>3470275</wp:posOffset>
                      </wp:positionV>
                      <wp:extent cx="704850" cy="23495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704850" cy="234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土坡空地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25pt;margin-top:273.25pt;height:18.5pt;width:55.5pt;z-index:251709440;mso-width-relative:page;mso-height-relative:page;" filled="f" stroked="f" coordsize="21600,21600" o:gfxdata="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iIyuy9sAAAALAQAADwAAAAAAAAABACAAAAAiAAAAZHJz&#10;L2Rvd25yZXYueG1sUEsBAhQAFAAAAAgAh07iQLFzQc46AgAAZwQAAA4AAAAAAAAAAQAgAAAAKgEA&#10;AGRycy9lMm9Eb2MueG1sUEsFBgAAAAAGAAYAWQEAANYFAAAAAA==&#10;">
                      <v:fill on="f" focussize="0,0"/>
                      <v:stroke on="f" weight="0.5pt"/>
                      <v:imagedata o:title=""/>
                      <o:lock v:ext="edit" aspectratio="f"/>
                      <v:textbo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土坡空地</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2714625</wp:posOffset>
                      </wp:positionH>
                      <wp:positionV relativeFrom="paragraph">
                        <wp:posOffset>2101850</wp:posOffset>
                      </wp:positionV>
                      <wp:extent cx="704850" cy="23495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704850" cy="234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盛和刀剑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3.75pt;margin-top:165.5pt;height:18.5pt;width:55.5pt;z-index:251708416;mso-width-relative:page;mso-height-relative:page;" filled="f" stroked="f" coordsize="21600,21600" o:gfxdata="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kUwDi2gAAAAsBAAAPAAAAAAAAAAEAIAAAACIAAABkcnMv&#10;ZG93bnJldi54bWxQSwECFAAUAAAACACHTuJAHvR1LDoCAABnBAAADgAAAAAAAAABACAAAAApAQAA&#10;ZHJzL2Uyb0RvYy54bWxQSwUGAAAAAAYABgBZAQAA1QUAAAAA&#10;">
                      <v:fill on="f" focussize="0,0"/>
                      <v:stroke on="f" weight="0.5pt"/>
                      <v:imagedata o:title=""/>
                      <o:lock v:ext="edit" aspectratio="f"/>
                      <v:textbo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盛和刀剑</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2730500</wp:posOffset>
                      </wp:positionH>
                      <wp:positionV relativeFrom="paragraph">
                        <wp:posOffset>1860550</wp:posOffset>
                      </wp:positionV>
                      <wp:extent cx="568325" cy="1044575"/>
                      <wp:effectExtent l="6985" t="6350" r="15240" b="15875"/>
                      <wp:wrapNone/>
                      <wp:docPr id="34" name="任意多边形 34"/>
                      <wp:cNvGraphicFramePr/>
                      <a:graphic xmlns:a="http://schemas.openxmlformats.org/drawingml/2006/main">
                        <a:graphicData uri="http://schemas.microsoft.com/office/word/2010/wordprocessingShape">
                          <wps:wsp>
                            <wps:cNvSpPr/>
                            <wps:spPr>
                              <a:xfrm>
                                <a:off x="3594100" y="2799715"/>
                                <a:ext cx="568325" cy="1044575"/>
                              </a:xfrm>
                              <a:custGeom>
                                <a:avLst/>
                                <a:gdLst>
                                  <a:gd name="connisteX0" fmla="*/ 0 w 568325"/>
                                  <a:gd name="connsiteY0" fmla="*/ 19050 h 1044575"/>
                                  <a:gd name="connisteX1" fmla="*/ 473075 w 568325"/>
                                  <a:gd name="connsiteY1" fmla="*/ 0 h 1044575"/>
                                  <a:gd name="connisteX2" fmla="*/ 568325 w 568325"/>
                                  <a:gd name="connsiteY2" fmla="*/ 815975 h 1044575"/>
                                  <a:gd name="connisteX3" fmla="*/ 85725 w 568325"/>
                                  <a:gd name="connsiteY3" fmla="*/ 1044575 h 1044575"/>
                                  <a:gd name="connisteX4" fmla="*/ 0 w 568325"/>
                                  <a:gd name="connsiteY4" fmla="*/ 19050 h 104457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568325" h="1044575">
                                    <a:moveTo>
                                      <a:pt x="0" y="19050"/>
                                    </a:moveTo>
                                    <a:lnTo>
                                      <a:pt x="473075" y="0"/>
                                    </a:lnTo>
                                    <a:lnTo>
                                      <a:pt x="568325" y="815975"/>
                                    </a:lnTo>
                                    <a:lnTo>
                                      <a:pt x="85725" y="1044575"/>
                                    </a:lnTo>
                                    <a:lnTo>
                                      <a:pt x="0" y="19050"/>
                                    </a:lnTo>
                                    <a:close/>
                                  </a:path>
                                </a:pathLst>
                              </a:custGeom>
                              <a:solidFill>
                                <a:schemeClr val="accent1">
                                  <a:alpha val="48000"/>
                                </a:schemeClr>
                              </a:solidFill>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215pt;margin-top:146.5pt;height:82.25pt;width:44.75pt;z-index:251707392;mso-width-relative:page;mso-height-relative:page;" fillcolor="#5B9BD5 [3204]" filled="t" stroked="t" coordsize="568325,1044575" o:gfxdata="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" path="m0,19050l473075,0,568325,815975,85725,1044575,0,19050xe">
                      <v:path o:connectlocs="0,19050;473075,0;568325,815975;85725,1044575;0,19050" o:connectangles="0,0,0,0,0"/>
                      <v:fill on="t" opacity="31457f" focussize="0,0"/>
                      <v:stroke weight="1pt" color="#41719C [3204]" miterlimit="8" joinstyle="miter"/>
                      <v:imagedata o:title=""/>
                      <o:lock v:ext="edit" aspectratio="f"/>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1362075</wp:posOffset>
                      </wp:positionH>
                      <wp:positionV relativeFrom="paragraph">
                        <wp:posOffset>2460625</wp:posOffset>
                      </wp:positionV>
                      <wp:extent cx="704850" cy="23495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704850" cy="234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嘉德利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25pt;margin-top:193.75pt;height:18.5pt;width:55.5pt;z-index:251706368;mso-width-relative:page;mso-height-relative:page;" filled="f" stroked="f" coordsize="21600,21600" o:gfxdata="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ivpBL9sAAAALAQAADwAAAAAAAAABACAAAAAiAAAAZHJz&#10;L2Rvd25yZXYueG1sUEsBAhQAFAAAAAgAh07iQCQIF0U6AgAAZwQAAA4AAAAAAAAAAQAgAAAAKgEA&#10;AGRycy9lMm9Eb2MueG1sUEsFBgAAAAAGAAYAWQEAANYFAAAAAA==&#10;">
                      <v:fill on="f" focussize="0,0"/>
                      <v:stroke on="f" weight="0.5pt"/>
                      <v:imagedata o:title=""/>
                      <o:lock v:ext="edit" aspectratio="f"/>
                      <v:textbox>
                        <w:txbxContent>
                          <w:p>
                            <w:pPr>
                              <w:ind w:left="0" w:leftChars="0" w:firstLine="0" w:firstLineChars="0"/>
                              <w:rPr>
                                <w:rFonts w:hint="eastAsia" w:eastAsia="宋体"/>
                                <w:b/>
                                <w:bCs/>
                                <w:sz w:val="18"/>
                                <w:szCs w:val="18"/>
                                <w:highlight w:val="none"/>
                                <w:lang w:eastAsia="zh-CN"/>
                              </w:rPr>
                            </w:pPr>
                            <w:r>
                              <w:rPr>
                                <w:rFonts w:hint="eastAsia"/>
                                <w:b/>
                                <w:bCs/>
                                <w:sz w:val="18"/>
                                <w:szCs w:val="18"/>
                                <w:highlight w:val="none"/>
                                <w:lang w:eastAsia="zh-CN"/>
                              </w:rPr>
                              <w:t>嘉德利</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1035050</wp:posOffset>
                      </wp:positionH>
                      <wp:positionV relativeFrom="paragraph">
                        <wp:posOffset>1978025</wp:posOffset>
                      </wp:positionV>
                      <wp:extent cx="1174750" cy="1438275"/>
                      <wp:effectExtent l="6350" t="6350" r="19050" b="22225"/>
                      <wp:wrapNone/>
                      <wp:docPr id="12" name="任意多边形 12"/>
                      <wp:cNvGraphicFramePr/>
                      <a:graphic xmlns:a="http://schemas.openxmlformats.org/drawingml/2006/main">
                        <a:graphicData uri="http://schemas.microsoft.com/office/word/2010/wordprocessingShape">
                          <wps:wsp>
                            <wps:cNvSpPr/>
                            <wps:spPr>
                              <a:xfrm>
                                <a:off x="1898650" y="2917190"/>
                                <a:ext cx="1174750" cy="1438275"/>
                              </a:xfrm>
                              <a:custGeom>
                                <a:avLst/>
                                <a:gdLst>
                                  <a:gd name="connisteX0" fmla="*/ 0 w 1174750"/>
                                  <a:gd name="connsiteY0" fmla="*/ 22225 h 1438275"/>
                                  <a:gd name="connisteX1" fmla="*/ 1079500 w 1174750"/>
                                  <a:gd name="connsiteY1" fmla="*/ 0 h 1438275"/>
                                  <a:gd name="connisteX2" fmla="*/ 1174750 w 1174750"/>
                                  <a:gd name="connsiteY2" fmla="*/ 1168400 h 1438275"/>
                                  <a:gd name="connisteX3" fmla="*/ 581025 w 1174750"/>
                                  <a:gd name="connsiteY3" fmla="*/ 1384300 h 1438275"/>
                                  <a:gd name="connisteX4" fmla="*/ 63500 w 1174750"/>
                                  <a:gd name="connsiteY4" fmla="*/ 1438275 h 1438275"/>
                                  <a:gd name="connisteX5" fmla="*/ 0 w 1174750"/>
                                  <a:gd name="connsiteY5" fmla="*/ 22225 h 14382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1174750" h="1438275">
                                    <a:moveTo>
                                      <a:pt x="0" y="22225"/>
                                    </a:moveTo>
                                    <a:lnTo>
                                      <a:pt x="1079500" y="0"/>
                                    </a:lnTo>
                                    <a:lnTo>
                                      <a:pt x="1174750" y="1168400"/>
                                    </a:lnTo>
                                    <a:lnTo>
                                      <a:pt x="581025" y="1384300"/>
                                    </a:lnTo>
                                    <a:lnTo>
                                      <a:pt x="63500" y="1438275"/>
                                    </a:lnTo>
                                    <a:lnTo>
                                      <a:pt x="0" y="22225"/>
                                    </a:lnTo>
                                    <a:close/>
                                  </a:path>
                                </a:pathLst>
                              </a:custGeom>
                              <a:solidFill>
                                <a:schemeClr val="accent1">
                                  <a:alpha val="51000"/>
                                </a:schemeClr>
                              </a:solidFill>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81.5pt;margin-top:155.75pt;height:113.25pt;width:92.5pt;z-index:251705344;mso-width-relative:page;mso-height-relative:page;" fillcolor="#5B9BD5 [3204]" filled="t" stroked="t" coordsize="1174750,1438275" o:gfxdata="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GGogBXZAAAACwEAAA8AAAAAAAAAAQAg&#10;AAAAIgAAAGRycy9kb3ducmV2LnhtbFBLAQIUABQAAAAIAIdO4kBT6OxFYwMAAJ4JAAAOAAAAAAAA&#10;AAEAIAAAACgBAABkcnMvZTJvRG9jLnhtbFBLBQYAAAAABgAGAFkBAAD9BgAAAAA=&#10;" path="m0,22225l1079500,0,1174750,1168400,581025,1384300,63500,1438275,0,22225xe">
                      <v:path o:connectlocs="0,22225;1079500,0;1174750,1168400;581025,1384300;63500,1438275;0,22225" o:connectangles="0,0,0,0,0,0"/>
                      <v:fill on="t" opacity="33423f" focussize="0,0"/>
                      <v:stroke weight="1pt" color="#41719C [3204]" miterlimit="8" joinstyle="miter"/>
                      <v:imagedata o:title=""/>
                      <o:lock v:ext="edit" aspectratio="f"/>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2146300</wp:posOffset>
                      </wp:positionH>
                      <wp:positionV relativeFrom="paragraph">
                        <wp:posOffset>2263775</wp:posOffset>
                      </wp:positionV>
                      <wp:extent cx="704850" cy="234950"/>
                      <wp:effectExtent l="0" t="0" r="0" b="12700"/>
                      <wp:wrapNone/>
                      <wp:docPr id="11" name="文本框 11"/>
                      <wp:cNvGraphicFramePr/>
                      <a:graphic xmlns:a="http://schemas.openxmlformats.org/drawingml/2006/main">
                        <a:graphicData uri="http://schemas.microsoft.com/office/word/2010/wordprocessingShape">
                          <wps:wsp>
                            <wps:cNvSpPr txBox="1"/>
                            <wps:spPr>
                              <a:xfrm>
                                <a:off x="3140075" y="3215640"/>
                                <a:ext cx="704850" cy="2349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b/>
                                      <w:bCs/>
                                      <w:sz w:val="18"/>
                                      <w:szCs w:val="18"/>
                                      <w:highlight w:val="yellow"/>
                                      <w:lang w:eastAsia="zh-CN"/>
                                    </w:rPr>
                                  </w:pPr>
                                  <w:r>
                                    <w:rPr>
                                      <w:rFonts w:hint="eastAsia"/>
                                      <w:b/>
                                      <w:bCs/>
                                      <w:sz w:val="18"/>
                                      <w:szCs w:val="18"/>
                                      <w:highlight w:val="yellow"/>
                                      <w:lang w:eastAsia="zh-CN"/>
                                    </w:rPr>
                                    <w:t>泰利建材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9pt;margin-top:178.25pt;height:18.5pt;width:55.5pt;z-index:251704320;mso-width-relative:page;mso-height-relative:page;" filled="f" stroked="f" coordsize="21600,21600" o:gfxdata="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Z4C93AAAAAsBAAAPAAAAAAAAAAEA&#10;IAAAACIAAABkcnMvZG93bnJldi54bWxQSwECFAAUAAAACACHTuJAAydYTEQCAABzBAAADgAAAAAA&#10;AAABACAAAAArAQAAZHJzL2Uyb0RvYy54bWxQSwUGAAAAAAYABgBZAQAA4QUAAAAA&#10;">
                      <v:fill on="f" focussize="0,0"/>
                      <v:stroke on="f" weight="0.5pt"/>
                      <v:imagedata o:title=""/>
                      <o:lock v:ext="edit" aspectratio="f"/>
                      <v:textbox>
                        <w:txbxContent>
                          <w:p>
                            <w:pPr>
                              <w:ind w:left="0" w:leftChars="0" w:firstLine="0" w:firstLineChars="0"/>
                              <w:rPr>
                                <w:rFonts w:hint="eastAsia" w:eastAsia="宋体"/>
                                <w:b/>
                                <w:bCs/>
                                <w:sz w:val="18"/>
                                <w:szCs w:val="18"/>
                                <w:highlight w:val="yellow"/>
                                <w:lang w:eastAsia="zh-CN"/>
                              </w:rPr>
                            </w:pPr>
                            <w:r>
                              <w:rPr>
                                <w:rFonts w:hint="eastAsia"/>
                                <w:b/>
                                <w:bCs/>
                                <w:sz w:val="18"/>
                                <w:szCs w:val="18"/>
                                <w:highlight w:val="yellow"/>
                                <w:lang w:eastAsia="zh-CN"/>
                              </w:rPr>
                              <w:t>泰利建材</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2133600</wp:posOffset>
                      </wp:positionH>
                      <wp:positionV relativeFrom="paragraph">
                        <wp:posOffset>1860550</wp:posOffset>
                      </wp:positionV>
                      <wp:extent cx="650875" cy="1279525"/>
                      <wp:effectExtent l="0" t="0" r="15875" b="15875"/>
                      <wp:wrapNone/>
                      <wp:docPr id="9" name="任意多边形 9"/>
                      <wp:cNvGraphicFramePr/>
                      <a:graphic xmlns:a="http://schemas.openxmlformats.org/drawingml/2006/main">
                        <a:graphicData uri="http://schemas.microsoft.com/office/word/2010/wordprocessingShape">
                          <wps:wsp>
                            <wps:cNvSpPr/>
                            <wps:spPr>
                              <a:xfrm>
                                <a:off x="2997200" y="2815590"/>
                                <a:ext cx="650875" cy="1279525"/>
                              </a:xfrm>
                              <a:custGeom>
                                <a:avLst/>
                                <a:gdLst>
                                  <a:gd name="connisteX0" fmla="*/ 0 w 650875"/>
                                  <a:gd name="connsiteY0" fmla="*/ 12700 h 1263650"/>
                                  <a:gd name="connisteX1" fmla="*/ 558800 w 650875"/>
                                  <a:gd name="connsiteY1" fmla="*/ 0 h 1263650"/>
                                  <a:gd name="connisteX2" fmla="*/ 650875 w 650875"/>
                                  <a:gd name="connsiteY2" fmla="*/ 1012825 h 1263650"/>
                                  <a:gd name="connisteX3" fmla="*/ 95250 w 650875"/>
                                  <a:gd name="connsiteY3" fmla="*/ 1263650 h 1263650"/>
                                  <a:gd name="connisteX4" fmla="*/ 0 w 650875"/>
                                  <a:gd name="connsiteY4" fmla="*/ 12700 h 126365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650875" h="1263650">
                                    <a:moveTo>
                                      <a:pt x="0" y="12700"/>
                                    </a:moveTo>
                                    <a:lnTo>
                                      <a:pt x="558800" y="0"/>
                                    </a:lnTo>
                                    <a:lnTo>
                                      <a:pt x="650875" y="1012825"/>
                                    </a:lnTo>
                                    <a:lnTo>
                                      <a:pt x="95250" y="1263650"/>
                                    </a:lnTo>
                                    <a:lnTo>
                                      <a:pt x="0" y="12700"/>
                                    </a:lnTo>
                                    <a:close/>
                                  </a:path>
                                </a:pathLst>
                              </a:custGeom>
                              <a:solidFill>
                                <a:srgbClr val="FF0000">
                                  <a:alpha val="38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168pt;margin-top:146.5pt;height:100.75pt;width:51.25pt;z-index:251703296;mso-width-relative:page;mso-height-relative:page;" fillcolor="#FF0000" filled="t" stroked="f" coordsize="650875,1263650" o:gfxdata="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" path="m0,12700l558800,0,650875,1012825,95250,1263650,0,12700xe">
                      <v:path o:connectlocs="0,12859;558800,0;650875,1025548;95250,1279525;0,12859" o:connectangles="0,0,0,0,0"/>
                      <v:fill on="t" opacity="24903f" focussize="0,0"/>
                      <v:stroke on="f" weight="1pt" miterlimit="8" joinstyle="miter"/>
                      <v:imagedata o:title=""/>
                      <o:lock v:ext="edit" aspectratio="f"/>
                    </v:shape>
                  </w:pict>
                </mc:Fallback>
              </mc:AlternateContent>
            </w:r>
            <w:r>
              <w:drawing>
                <wp:inline distT="0" distB="0" distL="114300" distR="114300">
                  <wp:extent cx="6003925" cy="4942205"/>
                  <wp:effectExtent l="0" t="0" r="15875" b="1079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7"/>
                          <a:stretch>
                            <a:fillRect/>
                          </a:stretch>
                        </pic:blipFill>
                        <pic:spPr>
                          <a:xfrm>
                            <a:off x="0" y="0"/>
                            <a:ext cx="6003925" cy="4942205"/>
                          </a:xfrm>
                          <a:prstGeom prst="rect">
                            <a:avLst/>
                          </a:prstGeom>
                          <a:noFill/>
                          <a:ln>
                            <a:noFill/>
                          </a:ln>
                        </pic:spPr>
                      </pic:pic>
                    </a:graphicData>
                  </a:graphic>
                </wp:inline>
              </w:drawing>
            </w:r>
          </w:p>
          <w:p>
            <w:pPr>
              <w:pStyle w:val="14"/>
              <w:bidi w:val="0"/>
              <w:rPr>
                <w:rFonts w:hint="eastAsia"/>
                <w:lang w:eastAsia="zh-CN"/>
              </w:rPr>
            </w:pPr>
            <w:r>
              <w:rPr>
                <w:rFonts w:hint="eastAsia"/>
                <w:lang w:eastAsia="zh-CN"/>
              </w:rPr>
              <w:t>图</w:t>
            </w:r>
            <w:r>
              <w:rPr>
                <w:rFonts w:hint="eastAsia"/>
                <w:lang w:val="en-US" w:eastAsia="zh-CN"/>
              </w:rPr>
              <w:t>3-1</w:t>
            </w:r>
            <w:r>
              <w:rPr>
                <w:rFonts w:hint="eastAsia"/>
                <w:lang w:eastAsia="zh-CN"/>
              </w:rPr>
              <w:t>项目厂界周边情况</w:t>
            </w:r>
          </w:p>
          <w:p>
            <w:pPr>
              <w:ind w:left="0" w:leftChars="0" w:firstLine="0" w:firstLineChars="0"/>
              <w:jc w:val="center"/>
              <w:rPr>
                <w:rFonts w:hint="eastAsia"/>
                <w:lang w:val="en-US" w:eastAsia="zh-CN"/>
              </w:rPr>
            </w:pPr>
            <w:r>
              <w:rPr>
                <w:rFonts w:hint="eastAsia"/>
                <w:lang w:val="en-US" w:eastAsia="zh-CN"/>
              </w:rPr>
              <w:drawing>
                <wp:inline distT="0" distB="0" distL="114300" distR="114300">
                  <wp:extent cx="5220970" cy="6435090"/>
                  <wp:effectExtent l="0" t="0" r="17780" b="3810"/>
                  <wp:docPr id="53" name="图片 53" descr="e679634dd53053628fd9de96301f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e679634dd53053628fd9de96301f573"/>
                          <pic:cNvPicPr>
                            <a:picLocks noChangeAspect="1"/>
                          </pic:cNvPicPr>
                        </pic:nvPicPr>
                        <pic:blipFill>
                          <a:blip r:embed="rId18"/>
                          <a:stretch>
                            <a:fillRect/>
                          </a:stretch>
                        </pic:blipFill>
                        <pic:spPr>
                          <a:xfrm>
                            <a:off x="0" y="0"/>
                            <a:ext cx="5220970" cy="6435090"/>
                          </a:xfrm>
                          <a:prstGeom prst="rect">
                            <a:avLst/>
                          </a:prstGeom>
                        </pic:spPr>
                      </pic:pic>
                    </a:graphicData>
                  </a:graphic>
                </wp:inline>
              </w:drawing>
            </w:r>
          </w:p>
          <w:p>
            <w:pPr>
              <w:pStyle w:val="14"/>
              <w:bidi w:val="0"/>
              <w:rPr>
                <w:rFonts w:hint="default"/>
                <w:lang w:val="en-US" w:eastAsia="zh-CN"/>
              </w:rPr>
            </w:pPr>
            <w:r>
              <w:rPr>
                <w:rFonts w:hint="eastAsia"/>
                <w:lang w:val="en-US" w:eastAsia="zh-CN"/>
              </w:rPr>
              <w:t>图3-2 厂区雨污分流图</w:t>
            </w: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6" w:hRule="atLeast"/>
        </w:trPr>
        <w:tc>
          <w:tcPr>
            <w:tcW w:w="9685" w:type="dxa"/>
          </w:tcPr>
          <w:p>
            <w:pPr>
              <w:pStyle w:val="29"/>
              <w:numPr>
                <w:ilvl w:val="0"/>
                <w:numId w:val="2"/>
              </w:numPr>
              <w:ind w:left="0" w:leftChars="0" w:firstLine="0" w:firstLineChars="0"/>
              <w:rPr>
                <w:rFonts w:hint="eastAsia"/>
                <w:b/>
                <w:sz w:val="28"/>
                <w:szCs w:val="28"/>
              </w:rPr>
            </w:pPr>
            <w:r>
              <w:rPr>
                <w:rFonts w:hint="eastAsia"/>
                <w:b/>
                <w:sz w:val="28"/>
                <w:szCs w:val="28"/>
                <w:lang w:eastAsia="zh-CN"/>
              </w:rPr>
              <w:t>项目主要产品方案</w:t>
            </w:r>
          </w:p>
          <w:p>
            <w:pPr>
              <w:keepNext w:val="0"/>
              <w:keepLines w:val="0"/>
              <w:widowControl/>
              <w:suppressLineNumbers w:val="0"/>
              <w:jc w:val="left"/>
            </w:pPr>
            <w:r>
              <w:rPr>
                <w:rFonts w:hint="eastAsia"/>
                <w:lang w:eastAsia="zh-CN"/>
              </w:rPr>
              <w:t>（</w:t>
            </w:r>
            <w:r>
              <w:rPr>
                <w:rFonts w:hint="eastAsia"/>
                <w:lang w:val="en-US" w:eastAsia="zh-CN"/>
              </w:rPr>
              <w:t>1</w:t>
            </w:r>
            <w:r>
              <w:rPr>
                <w:rFonts w:hint="eastAsia"/>
                <w:lang w:eastAsia="zh-CN"/>
              </w:rPr>
              <w:t>）</w:t>
            </w:r>
            <w:r>
              <w:t>项目</w:t>
            </w:r>
            <w:r>
              <w:rPr>
                <w:rFonts w:hint="eastAsia"/>
                <w:lang w:eastAsia="zh-CN"/>
              </w:rPr>
              <w:t>相关的</w:t>
            </w:r>
            <w:r>
              <w:t>产品方案如表</w:t>
            </w:r>
            <w:r>
              <w:rPr>
                <w:rFonts w:hint="eastAsia"/>
                <w:lang w:val="en-US" w:eastAsia="zh-CN"/>
              </w:rPr>
              <w:t>3-3。</w:t>
            </w:r>
          </w:p>
          <w:p>
            <w:pPr>
              <w:pStyle w:val="14"/>
              <w:spacing w:line="360" w:lineRule="auto"/>
              <w:rPr>
                <w:rFonts w:hint="eastAsia"/>
              </w:rPr>
            </w:pPr>
            <w:r>
              <w:t>表</w:t>
            </w:r>
            <w:r>
              <w:rPr>
                <w:rFonts w:hint="eastAsia"/>
              </w:rPr>
              <w:t>3-</w:t>
            </w:r>
            <w:r>
              <w:rPr>
                <w:rFonts w:hint="eastAsia"/>
                <w:lang w:val="en-US" w:eastAsia="zh-CN"/>
              </w:rPr>
              <w:t>3</w:t>
            </w:r>
            <w:r>
              <w:rPr>
                <w:rFonts w:hint="eastAsia"/>
              </w:rPr>
              <w:t xml:space="preserve"> 项目产品方案一览表</w:t>
            </w:r>
          </w:p>
          <w:tbl>
            <w:tblPr>
              <w:tblStyle w:val="25"/>
              <w:tblW w:w="4995"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34"/>
              <w:gridCol w:w="1943"/>
              <w:gridCol w:w="2368"/>
              <w:gridCol w:w="2385"/>
              <w:gridCol w:w="180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序号</w:t>
                  </w:r>
                </w:p>
              </w:tc>
              <w:tc>
                <w:tcPr>
                  <w:tcW w:w="1030"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名称</w:t>
                  </w:r>
                </w:p>
              </w:tc>
              <w:tc>
                <w:tcPr>
                  <w:tcW w:w="1255" w:type="pct"/>
                  <w:tcBorders>
                    <w:tl2br w:val="nil"/>
                    <w:tr2bl w:val="nil"/>
                  </w:tcBorders>
                  <w:noWrap w:val="0"/>
                  <w:vAlign w:val="center"/>
                </w:tcPr>
                <w:p>
                  <w:pPr>
                    <w:spacing w:line="240" w:lineRule="auto"/>
                    <w:ind w:firstLine="0" w:firstLineChars="0"/>
                    <w:jc w:val="center"/>
                    <w:rPr>
                      <w:rFonts w:hint="default" w:eastAsia="宋体"/>
                      <w:b/>
                      <w:bCs/>
                      <w:sz w:val="21"/>
                      <w:szCs w:val="21"/>
                      <w:lang w:val="en-US" w:eastAsia="zh-CN"/>
                    </w:rPr>
                  </w:pPr>
                  <w:r>
                    <w:rPr>
                      <w:rFonts w:hint="eastAsia"/>
                      <w:b/>
                      <w:bCs/>
                      <w:sz w:val="21"/>
                      <w:szCs w:val="21"/>
                      <w:lang w:eastAsia="zh-CN"/>
                    </w:rPr>
                    <w:t>设计生产能力</w:t>
                  </w:r>
                  <w:r>
                    <w:rPr>
                      <w:rFonts w:hint="eastAsia"/>
                      <w:b/>
                      <w:bCs/>
                      <w:sz w:val="21"/>
                      <w:szCs w:val="21"/>
                      <w:lang w:val="en-US" w:eastAsia="zh-CN"/>
                    </w:rPr>
                    <w:t>/年</w:t>
                  </w:r>
                </w:p>
              </w:tc>
              <w:tc>
                <w:tcPr>
                  <w:tcW w:w="1264" w:type="pct"/>
                  <w:tcBorders>
                    <w:tl2br w:val="nil"/>
                    <w:tr2bl w:val="nil"/>
                  </w:tcBorders>
                  <w:noWrap w:val="0"/>
                  <w:vAlign w:val="center"/>
                </w:tcPr>
                <w:p>
                  <w:pPr>
                    <w:spacing w:line="240" w:lineRule="auto"/>
                    <w:ind w:firstLine="0" w:firstLineChars="0"/>
                    <w:jc w:val="center"/>
                    <w:rPr>
                      <w:rFonts w:hint="default" w:eastAsia="宋体"/>
                      <w:b/>
                      <w:bCs/>
                      <w:sz w:val="21"/>
                      <w:szCs w:val="21"/>
                      <w:lang w:val="en-US" w:eastAsia="zh-CN"/>
                    </w:rPr>
                  </w:pPr>
                  <w:r>
                    <w:rPr>
                      <w:rFonts w:hint="eastAsia"/>
                      <w:b/>
                      <w:bCs/>
                      <w:sz w:val="21"/>
                      <w:szCs w:val="21"/>
                      <w:lang w:val="en-US" w:eastAsia="zh-CN"/>
                    </w:rPr>
                    <w:t>实际验收能力/年</w:t>
                  </w:r>
                </w:p>
              </w:tc>
              <w:tc>
                <w:tcPr>
                  <w:tcW w:w="954" w:type="pct"/>
                  <w:tcBorders>
                    <w:tl2br w:val="nil"/>
                    <w:tr2bl w:val="nil"/>
                  </w:tcBorders>
                  <w:noWrap w:val="0"/>
                  <w:vAlign w:val="center"/>
                </w:tcPr>
                <w:p>
                  <w:pPr>
                    <w:spacing w:line="240" w:lineRule="auto"/>
                    <w:ind w:firstLine="0" w:firstLineChars="0"/>
                    <w:jc w:val="center"/>
                    <w:rPr>
                      <w:rFonts w:hint="eastAsia"/>
                      <w:b/>
                      <w:bCs/>
                      <w:sz w:val="21"/>
                      <w:szCs w:val="21"/>
                      <w:lang w:val="en-US" w:eastAsia="zh-CN"/>
                    </w:rPr>
                  </w:pPr>
                  <w:r>
                    <w:rPr>
                      <w:rFonts w:hint="eastAsia"/>
                      <w:b/>
                      <w:bCs/>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sz w:val="21"/>
                      <w:szCs w:val="21"/>
                    </w:rPr>
                  </w:pPr>
                  <w:r>
                    <w:rPr>
                      <w:sz w:val="21"/>
                      <w:szCs w:val="21"/>
                    </w:rPr>
                    <w:t>1</w:t>
                  </w:r>
                </w:p>
              </w:tc>
              <w:tc>
                <w:tcPr>
                  <w:tcW w:w="1030" w:type="pct"/>
                  <w:tcBorders>
                    <w:tl2br w:val="nil"/>
                    <w:tr2bl w:val="nil"/>
                  </w:tcBorders>
                  <w:noWrap w:val="0"/>
                  <w:vAlign w:val="center"/>
                </w:tcPr>
                <w:p>
                  <w:pPr>
                    <w:pStyle w:val="32"/>
                    <w:bidi w:val="0"/>
                    <w:rPr>
                      <w:rFonts w:hint="eastAsia" w:eastAsia="宋体"/>
                      <w:lang w:eastAsia="zh-CN"/>
                    </w:rPr>
                  </w:pPr>
                  <w:r>
                    <w:rPr>
                      <w:rFonts w:hint="eastAsia"/>
                      <w:lang w:eastAsia="zh-CN"/>
                    </w:rPr>
                    <w:t>钢筋混凝土排水管</w:t>
                  </w:r>
                </w:p>
              </w:tc>
              <w:tc>
                <w:tcPr>
                  <w:tcW w:w="1255" w:type="pct"/>
                  <w:tcBorders>
                    <w:tl2br w:val="nil"/>
                    <w:tr2bl w:val="nil"/>
                  </w:tcBorders>
                  <w:noWrap w:val="0"/>
                  <w:vAlign w:val="center"/>
                </w:tcPr>
                <w:p>
                  <w:pPr>
                    <w:pStyle w:val="32"/>
                    <w:bidi w:val="0"/>
                    <w:rPr>
                      <w:rFonts w:hint="default"/>
                      <w:lang w:val="en-US" w:eastAsia="zh-CN"/>
                    </w:rPr>
                  </w:pPr>
                  <w:r>
                    <w:rPr>
                      <w:rFonts w:hint="eastAsia"/>
                      <w:lang w:val="en-US" w:eastAsia="zh-CN"/>
                    </w:rPr>
                    <w:t>30000米</w:t>
                  </w:r>
                </w:p>
              </w:tc>
              <w:tc>
                <w:tcPr>
                  <w:tcW w:w="2385" w:type="dxa"/>
                  <w:tcBorders>
                    <w:tl2br w:val="nil"/>
                    <w:tr2bl w:val="nil"/>
                  </w:tcBorders>
                  <w:noWrap w:val="0"/>
                  <w:vAlign w:val="center"/>
                </w:tcPr>
                <w:p>
                  <w:pPr>
                    <w:pStyle w:val="32"/>
                    <w:bidi w:val="0"/>
                    <w:ind w:firstLine="0" w:firstLineChars="0"/>
                    <w:rPr>
                      <w:rFonts w:hint="default" w:eastAsia="宋体"/>
                      <w:lang w:val="en-US" w:eastAsia="zh-CN"/>
                    </w:rPr>
                  </w:pPr>
                  <w:r>
                    <w:rPr>
                      <w:rFonts w:hint="eastAsia"/>
                      <w:lang w:val="en-US" w:eastAsia="zh-CN"/>
                    </w:rPr>
                    <w:t>30000米</w:t>
                  </w:r>
                </w:p>
              </w:tc>
              <w:tc>
                <w:tcPr>
                  <w:tcW w:w="954"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2</w:t>
                  </w:r>
                </w:p>
              </w:tc>
              <w:tc>
                <w:tcPr>
                  <w:tcW w:w="1030" w:type="pct"/>
                  <w:tcBorders>
                    <w:tl2br w:val="nil"/>
                    <w:tr2bl w:val="nil"/>
                  </w:tcBorders>
                  <w:noWrap w:val="0"/>
                  <w:vAlign w:val="center"/>
                </w:tcPr>
                <w:p>
                  <w:pPr>
                    <w:pStyle w:val="32"/>
                    <w:bidi w:val="0"/>
                    <w:rPr>
                      <w:rFonts w:hint="eastAsia" w:eastAsia="宋体"/>
                      <w:szCs w:val="21"/>
                      <w:lang w:eastAsia="zh-CN"/>
                    </w:rPr>
                  </w:pPr>
                  <w:r>
                    <w:rPr>
                      <w:rFonts w:hint="eastAsia"/>
                      <w:szCs w:val="21"/>
                      <w:lang w:eastAsia="zh-CN"/>
                    </w:rPr>
                    <w:t>混凝土砖块</w:t>
                  </w:r>
                </w:p>
              </w:tc>
              <w:tc>
                <w:tcPr>
                  <w:tcW w:w="1255" w:type="pct"/>
                  <w:tcBorders>
                    <w:tl2br w:val="nil"/>
                    <w:tr2bl w:val="nil"/>
                  </w:tcBorders>
                  <w:noWrap w:val="0"/>
                  <w:vAlign w:val="center"/>
                </w:tcPr>
                <w:p>
                  <w:pPr>
                    <w:pStyle w:val="32"/>
                    <w:bidi w:val="0"/>
                    <w:rPr>
                      <w:rFonts w:hint="default" w:eastAsia="宋体"/>
                      <w:szCs w:val="21"/>
                      <w:lang w:val="en-US" w:eastAsia="zh-CN"/>
                    </w:rPr>
                  </w:pPr>
                  <w:r>
                    <w:rPr>
                      <w:rFonts w:hint="eastAsia"/>
                      <w:szCs w:val="21"/>
                      <w:lang w:val="en-US" w:eastAsia="zh-CN"/>
                    </w:rPr>
                    <w:t>5000万块</w:t>
                  </w:r>
                </w:p>
              </w:tc>
              <w:tc>
                <w:tcPr>
                  <w:tcW w:w="2385" w:type="dxa"/>
                  <w:tcBorders>
                    <w:tl2br w:val="nil"/>
                    <w:tr2bl w:val="nil"/>
                  </w:tcBorders>
                  <w:noWrap w:val="0"/>
                  <w:vAlign w:val="center"/>
                </w:tcPr>
                <w:p>
                  <w:pPr>
                    <w:pStyle w:val="32"/>
                    <w:bidi w:val="0"/>
                    <w:ind w:firstLine="0" w:firstLineChars="0"/>
                    <w:rPr>
                      <w:rFonts w:hint="eastAsia"/>
                      <w:lang w:val="en-US" w:eastAsia="zh-CN"/>
                    </w:rPr>
                  </w:pPr>
                  <w:r>
                    <w:rPr>
                      <w:rFonts w:hint="eastAsia"/>
                      <w:szCs w:val="21"/>
                      <w:lang w:val="en-US" w:eastAsia="zh-CN"/>
                    </w:rPr>
                    <w:t>5000万块</w:t>
                  </w:r>
                </w:p>
              </w:tc>
              <w:tc>
                <w:tcPr>
                  <w:tcW w:w="954"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w:t>
                  </w:r>
                </w:p>
              </w:tc>
            </w:tr>
          </w:tbl>
          <w:p>
            <w:pPr>
              <w:bidi w:val="0"/>
              <w:rPr>
                <w:rFonts w:hint="default"/>
                <w:lang w:val="en-US" w:eastAsia="zh-CN"/>
              </w:rPr>
            </w:pPr>
            <w:r>
              <w:rPr>
                <w:rFonts w:hint="eastAsia"/>
                <w:lang w:eastAsia="zh-CN"/>
              </w:rPr>
              <w:t>（</w:t>
            </w:r>
            <w:r>
              <w:rPr>
                <w:rFonts w:hint="eastAsia"/>
                <w:lang w:val="en-US" w:eastAsia="zh-CN"/>
              </w:rPr>
              <w:t>2</w:t>
            </w:r>
            <w:r>
              <w:rPr>
                <w:rFonts w:hint="eastAsia"/>
                <w:lang w:eastAsia="zh-CN"/>
              </w:rPr>
              <w:t>）项目主要生产设备情况见表</w:t>
            </w:r>
            <w:r>
              <w:rPr>
                <w:rFonts w:hint="eastAsia"/>
                <w:lang w:val="en-US" w:eastAsia="zh-CN"/>
              </w:rPr>
              <w:t>3-4。</w:t>
            </w:r>
          </w:p>
          <w:p>
            <w:pPr>
              <w:pStyle w:val="14"/>
              <w:rPr>
                <w:color w:val="auto"/>
              </w:rPr>
            </w:pPr>
            <w:r>
              <w:rPr>
                <w:color w:val="auto"/>
              </w:rPr>
              <w:t xml:space="preserve">表 </w:t>
            </w:r>
            <w:r>
              <w:rPr>
                <w:rFonts w:hint="eastAsia"/>
                <w:color w:val="auto"/>
                <w:lang w:val="en-US" w:eastAsia="zh-CN"/>
              </w:rPr>
              <w:t>3</w:t>
            </w:r>
            <w:r>
              <w:rPr>
                <w:rFonts w:hint="eastAsia"/>
                <w:color w:val="auto"/>
              </w:rPr>
              <w:t>-</w:t>
            </w:r>
            <w:r>
              <w:rPr>
                <w:rFonts w:hint="eastAsia"/>
                <w:color w:val="auto"/>
                <w:lang w:val="en-US" w:eastAsia="zh-CN"/>
              </w:rPr>
              <w:t>4</w:t>
            </w:r>
            <w:r>
              <w:rPr>
                <w:rFonts w:hint="eastAsia"/>
                <w:color w:val="auto"/>
              </w:rPr>
              <w:t xml:space="preserve"> 项目主要生产设备一览表及说明</w:t>
            </w:r>
          </w:p>
          <w:tbl>
            <w:tblPr>
              <w:tblStyle w:val="25"/>
              <w:tblW w:w="94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0"/>
              <w:gridCol w:w="2464"/>
              <w:gridCol w:w="1052"/>
              <w:gridCol w:w="2400"/>
              <w:gridCol w:w="1078"/>
              <w:gridCol w:w="17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60" w:type="dxa"/>
                  <w:vMerge w:val="restart"/>
                  <w:tcBorders>
                    <w:tl2br w:val="nil"/>
                    <w:tr2bl w:val="nil"/>
                  </w:tcBorders>
                  <w:vAlign w:val="center"/>
                </w:tcPr>
                <w:p>
                  <w:pPr>
                    <w:pStyle w:val="32"/>
                    <w:bidi w:val="0"/>
                    <w:rPr>
                      <w:rFonts w:hint="eastAsia"/>
                      <w:b/>
                      <w:bCs/>
                      <w:lang w:val="en-US" w:eastAsia="zh-CN"/>
                    </w:rPr>
                  </w:pPr>
                  <w:r>
                    <w:rPr>
                      <w:rFonts w:hint="eastAsia"/>
                      <w:b/>
                      <w:bCs/>
                      <w:lang w:eastAsia="zh-CN"/>
                    </w:rPr>
                    <w:t>序号</w:t>
                  </w:r>
                </w:p>
              </w:tc>
              <w:tc>
                <w:tcPr>
                  <w:tcW w:w="3516" w:type="dxa"/>
                  <w:gridSpan w:val="2"/>
                  <w:tcBorders>
                    <w:tl2br w:val="nil"/>
                    <w:tr2bl w:val="nil"/>
                  </w:tcBorders>
                  <w:vAlign w:val="center"/>
                </w:tcPr>
                <w:p>
                  <w:pPr>
                    <w:pStyle w:val="32"/>
                    <w:bidi w:val="0"/>
                    <w:rPr>
                      <w:rFonts w:hint="eastAsia"/>
                      <w:b/>
                      <w:bCs/>
                      <w:lang w:eastAsia="zh-CN"/>
                    </w:rPr>
                  </w:pPr>
                  <w:r>
                    <w:rPr>
                      <w:rFonts w:hint="eastAsia"/>
                      <w:b/>
                      <w:bCs/>
                      <w:lang w:eastAsia="zh-CN"/>
                    </w:rPr>
                    <w:t>环评建设数量</w:t>
                  </w:r>
                </w:p>
              </w:tc>
              <w:tc>
                <w:tcPr>
                  <w:tcW w:w="3478" w:type="dxa"/>
                  <w:gridSpan w:val="2"/>
                  <w:tcBorders>
                    <w:tl2br w:val="nil"/>
                    <w:tr2bl w:val="nil"/>
                  </w:tcBorders>
                  <w:vAlign w:val="center"/>
                </w:tcPr>
                <w:p>
                  <w:pPr>
                    <w:pStyle w:val="32"/>
                    <w:bidi w:val="0"/>
                    <w:rPr>
                      <w:b/>
                      <w:bCs/>
                      <w:lang w:val="en-US" w:eastAsia="zh-CN"/>
                    </w:rPr>
                  </w:pPr>
                  <w:r>
                    <w:rPr>
                      <w:rFonts w:hint="eastAsia"/>
                      <w:b/>
                      <w:bCs/>
                      <w:lang w:val="en-US" w:eastAsia="zh-CN"/>
                    </w:rPr>
                    <w:t>实际验收数量</w:t>
                  </w:r>
                </w:p>
              </w:tc>
              <w:tc>
                <w:tcPr>
                  <w:tcW w:w="1785" w:type="dxa"/>
                  <w:vMerge w:val="restart"/>
                  <w:tcBorders>
                    <w:tl2br w:val="nil"/>
                    <w:tr2bl w:val="nil"/>
                  </w:tcBorders>
                  <w:vAlign w:val="center"/>
                </w:tcPr>
                <w:p>
                  <w:pPr>
                    <w:pStyle w:val="32"/>
                    <w:bidi w:val="0"/>
                    <w:rPr>
                      <w:b/>
                      <w:bCs/>
                      <w:lang w:val="en-US"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60" w:type="dxa"/>
                  <w:vMerge w:val="continue"/>
                  <w:tcBorders>
                    <w:tl2br w:val="nil"/>
                    <w:tr2bl w:val="nil"/>
                  </w:tcBorders>
                  <w:vAlign w:val="center"/>
                </w:tcPr>
                <w:p>
                  <w:pPr>
                    <w:pStyle w:val="32"/>
                    <w:bidi w:val="0"/>
                    <w:rPr>
                      <w:rFonts w:hint="eastAsia"/>
                      <w:lang w:val="en-US" w:eastAsia="zh-CN"/>
                    </w:rPr>
                  </w:pPr>
                </w:p>
              </w:tc>
              <w:tc>
                <w:tcPr>
                  <w:tcW w:w="2464" w:type="dxa"/>
                  <w:tcBorders>
                    <w:tl2br w:val="nil"/>
                    <w:tr2bl w:val="nil"/>
                  </w:tcBorders>
                  <w:vAlign w:val="center"/>
                </w:tcPr>
                <w:p>
                  <w:pPr>
                    <w:pStyle w:val="32"/>
                    <w:bidi w:val="0"/>
                    <w:rPr>
                      <w:b/>
                      <w:bCs/>
                      <w:lang w:eastAsia="zh-CN"/>
                    </w:rPr>
                  </w:pPr>
                  <w:r>
                    <w:rPr>
                      <w:rFonts w:hint="eastAsia"/>
                      <w:b/>
                      <w:bCs/>
                      <w:lang w:eastAsia="zh-CN"/>
                    </w:rPr>
                    <w:t>设备名称</w:t>
                  </w:r>
                </w:p>
              </w:tc>
              <w:tc>
                <w:tcPr>
                  <w:tcW w:w="1052" w:type="dxa"/>
                  <w:tcBorders>
                    <w:tl2br w:val="nil"/>
                    <w:tr2bl w:val="nil"/>
                  </w:tcBorders>
                  <w:vAlign w:val="center"/>
                </w:tcPr>
                <w:p>
                  <w:pPr>
                    <w:pStyle w:val="32"/>
                    <w:bidi w:val="0"/>
                    <w:rPr>
                      <w:b/>
                      <w:bCs/>
                      <w:lang w:val="en-US" w:eastAsia="zh-CN"/>
                    </w:rPr>
                  </w:pPr>
                  <w:r>
                    <w:rPr>
                      <w:rFonts w:hint="eastAsia"/>
                      <w:b/>
                      <w:bCs/>
                      <w:lang w:eastAsia="zh-CN"/>
                    </w:rPr>
                    <w:t>数量</w:t>
                  </w:r>
                  <w:r>
                    <w:rPr>
                      <w:rFonts w:hint="eastAsia"/>
                      <w:b/>
                      <w:bCs/>
                      <w:lang w:val="en-US" w:eastAsia="zh-CN"/>
                    </w:rPr>
                    <w:t>(台、套）</w:t>
                  </w:r>
                </w:p>
              </w:tc>
              <w:tc>
                <w:tcPr>
                  <w:tcW w:w="2400" w:type="dxa"/>
                  <w:tcBorders>
                    <w:tl2br w:val="nil"/>
                    <w:tr2bl w:val="nil"/>
                  </w:tcBorders>
                  <w:vAlign w:val="center"/>
                </w:tcPr>
                <w:p>
                  <w:pPr>
                    <w:pStyle w:val="32"/>
                    <w:bidi w:val="0"/>
                    <w:rPr>
                      <w:b/>
                      <w:bCs/>
                      <w:lang w:eastAsia="zh-CN"/>
                    </w:rPr>
                  </w:pPr>
                  <w:r>
                    <w:rPr>
                      <w:rFonts w:hint="eastAsia"/>
                      <w:b/>
                      <w:bCs/>
                      <w:lang w:eastAsia="zh-CN"/>
                    </w:rPr>
                    <w:t>设备名称</w:t>
                  </w:r>
                </w:p>
              </w:tc>
              <w:tc>
                <w:tcPr>
                  <w:tcW w:w="1078" w:type="dxa"/>
                  <w:tcBorders>
                    <w:tl2br w:val="nil"/>
                    <w:tr2bl w:val="nil"/>
                  </w:tcBorders>
                  <w:vAlign w:val="center"/>
                </w:tcPr>
                <w:p>
                  <w:pPr>
                    <w:pStyle w:val="32"/>
                    <w:bidi w:val="0"/>
                    <w:rPr>
                      <w:rFonts w:hint="default"/>
                      <w:b/>
                      <w:bCs/>
                      <w:lang w:val="en-US" w:eastAsia="zh-CN"/>
                    </w:rPr>
                  </w:pPr>
                  <w:r>
                    <w:rPr>
                      <w:rFonts w:hint="eastAsia"/>
                      <w:b/>
                      <w:bCs/>
                      <w:lang w:eastAsia="zh-CN"/>
                    </w:rPr>
                    <w:t>数量</w:t>
                  </w:r>
                  <w:r>
                    <w:rPr>
                      <w:rFonts w:hint="eastAsia"/>
                      <w:b/>
                      <w:bCs/>
                      <w:lang w:val="en-US" w:eastAsia="zh-CN"/>
                    </w:rPr>
                    <w:t>(</w:t>
                  </w:r>
                  <w:r>
                    <w:rPr>
                      <w:rFonts w:hint="eastAsia"/>
                      <w:b/>
                      <w:bCs/>
                      <w:lang w:eastAsia="zh-CN"/>
                    </w:rPr>
                    <w:t>台、套</w:t>
                  </w:r>
                  <w:r>
                    <w:rPr>
                      <w:rFonts w:hint="eastAsia"/>
                      <w:b/>
                      <w:bCs/>
                      <w:lang w:val="en-US" w:eastAsia="zh-CN"/>
                    </w:rPr>
                    <w:t>)</w:t>
                  </w:r>
                </w:p>
              </w:tc>
              <w:tc>
                <w:tcPr>
                  <w:tcW w:w="1785" w:type="dxa"/>
                  <w:vMerge w:val="continue"/>
                  <w:tcBorders>
                    <w:tl2br w:val="nil"/>
                    <w:tr2bl w:val="nil"/>
                  </w:tcBorders>
                  <w:vAlign w:val="center"/>
                </w:tcPr>
                <w:p>
                  <w:pPr>
                    <w:pStyle w:val="32"/>
                    <w:bidi w:val="0"/>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60" w:type="dxa"/>
                  <w:tcBorders>
                    <w:tl2br w:val="nil"/>
                    <w:tr2bl w:val="nil"/>
                  </w:tcBorders>
                  <w:vAlign w:val="center"/>
                </w:tcPr>
                <w:p>
                  <w:pPr>
                    <w:pStyle w:val="32"/>
                    <w:bidi w:val="0"/>
                    <w:rPr>
                      <w:rFonts w:hint="eastAsia"/>
                      <w:lang w:val="en-US" w:eastAsia="zh-CN"/>
                    </w:rPr>
                  </w:pPr>
                  <w:r>
                    <w:rPr>
                      <w:rFonts w:hint="eastAsia"/>
                      <w:lang w:val="en-US" w:eastAsia="zh-CN"/>
                    </w:rPr>
                    <w:t>1</w:t>
                  </w:r>
                </w:p>
              </w:tc>
              <w:tc>
                <w:tcPr>
                  <w:tcW w:w="2464" w:type="dxa"/>
                  <w:tcBorders>
                    <w:tl2br w:val="nil"/>
                    <w:tr2bl w:val="nil"/>
                  </w:tcBorders>
                  <w:vAlign w:val="center"/>
                </w:tcPr>
                <w:p>
                  <w:pPr>
                    <w:pStyle w:val="32"/>
                    <w:bidi w:val="0"/>
                    <w:rPr>
                      <w:rFonts w:hint="default"/>
                      <w:lang w:val="en-US" w:eastAsia="zh-CN"/>
                    </w:rPr>
                  </w:pPr>
                  <w:r>
                    <w:rPr>
                      <w:rFonts w:hint="eastAsia"/>
                      <w:lang w:val="en-US" w:eastAsia="zh-CN"/>
                    </w:rPr>
                    <w:t>全自动悬辊机组(8015)</w:t>
                  </w:r>
                </w:p>
              </w:tc>
              <w:tc>
                <w:tcPr>
                  <w:tcW w:w="1052" w:type="dxa"/>
                  <w:tcBorders>
                    <w:tl2br w:val="nil"/>
                    <w:tr2bl w:val="nil"/>
                  </w:tcBorders>
                  <w:vAlign w:val="center"/>
                </w:tcPr>
                <w:p>
                  <w:pPr>
                    <w:pStyle w:val="32"/>
                    <w:bidi w:val="0"/>
                    <w:rPr>
                      <w:rFonts w:hint="default"/>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全自动悬辊机组(8015)</w:t>
                  </w:r>
                </w:p>
              </w:tc>
              <w:tc>
                <w:tcPr>
                  <w:tcW w:w="107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2</w:t>
                  </w:r>
                </w:p>
              </w:tc>
              <w:tc>
                <w:tcPr>
                  <w:tcW w:w="1785" w:type="dxa"/>
                  <w:tcBorders>
                    <w:tl2br w:val="nil"/>
                    <w:tr2bl w:val="nil"/>
                  </w:tcBorders>
                  <w:vAlign w:val="center"/>
                </w:tcPr>
                <w:p>
                  <w:pPr>
                    <w:pStyle w:val="32"/>
                    <w:bidi w:val="0"/>
                    <w:rPr>
                      <w:rFonts w:hint="default"/>
                      <w:sz w:val="21"/>
                      <w:szCs w:val="21"/>
                      <w:lang w:val="en-US" w:eastAsia="zh-CN"/>
                    </w:rPr>
                  </w:pPr>
                  <w:r>
                    <w:rPr>
                      <w:rFonts w:hint="eastAsia"/>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eastAsia"/>
                      <w:lang w:val="en-US" w:eastAsia="zh-CN"/>
                    </w:rPr>
                  </w:pPr>
                  <w:r>
                    <w:rPr>
                      <w:rFonts w:hint="eastAsia"/>
                      <w:lang w:val="en-US" w:eastAsia="zh-CN"/>
                    </w:rPr>
                    <w:t>2</w:t>
                  </w:r>
                </w:p>
              </w:tc>
              <w:tc>
                <w:tcPr>
                  <w:tcW w:w="2464" w:type="dxa"/>
                  <w:tcBorders>
                    <w:tl2br w:val="nil"/>
                    <w:tr2bl w:val="nil"/>
                  </w:tcBorders>
                  <w:vAlign w:val="center"/>
                </w:tcPr>
                <w:p>
                  <w:pPr>
                    <w:pStyle w:val="32"/>
                    <w:bidi w:val="0"/>
                    <w:rPr>
                      <w:rFonts w:hint="default"/>
                      <w:lang w:val="en-US" w:eastAsia="zh-CN"/>
                    </w:rPr>
                  </w:pPr>
                  <w:r>
                    <w:rPr>
                      <w:rFonts w:hint="eastAsia"/>
                      <w:lang w:val="en-US" w:eastAsia="zh-CN"/>
                    </w:rPr>
                    <w:t>全自动悬辊机组(1220)</w:t>
                  </w:r>
                </w:p>
              </w:tc>
              <w:tc>
                <w:tcPr>
                  <w:tcW w:w="1052" w:type="dxa"/>
                  <w:tcBorders>
                    <w:tl2br w:val="nil"/>
                    <w:tr2bl w:val="nil"/>
                  </w:tcBorders>
                  <w:vAlign w:val="center"/>
                </w:tcPr>
                <w:p>
                  <w:pPr>
                    <w:pStyle w:val="32"/>
                    <w:bidi w:val="0"/>
                    <w:rPr>
                      <w:rFonts w:hint="default"/>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全自动悬辊机组(1220)</w:t>
                  </w:r>
                </w:p>
              </w:tc>
              <w:tc>
                <w:tcPr>
                  <w:tcW w:w="107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3</w:t>
                  </w:r>
                </w:p>
              </w:tc>
              <w:tc>
                <w:tcPr>
                  <w:tcW w:w="2464" w:type="dxa"/>
                  <w:tcBorders>
                    <w:tl2br w:val="nil"/>
                    <w:tr2bl w:val="nil"/>
                  </w:tcBorders>
                  <w:vAlign w:val="center"/>
                </w:tcPr>
                <w:p>
                  <w:pPr>
                    <w:pStyle w:val="32"/>
                    <w:bidi w:val="0"/>
                    <w:rPr>
                      <w:rFonts w:hint="eastAsia"/>
                      <w:lang w:val="en-US" w:eastAsia="zh-CN"/>
                    </w:rPr>
                  </w:pPr>
                  <w:r>
                    <w:rPr>
                      <w:rFonts w:hint="eastAsia"/>
                      <w:lang w:val="en-US" w:eastAsia="zh-CN"/>
                    </w:rPr>
                    <w:t>半自动离心管制机</w:t>
                  </w:r>
                </w:p>
              </w:tc>
              <w:tc>
                <w:tcPr>
                  <w:tcW w:w="1052" w:type="dxa"/>
                  <w:tcBorders>
                    <w:tl2br w:val="nil"/>
                    <w:tr2bl w:val="nil"/>
                  </w:tcBorders>
                  <w:vAlign w:val="center"/>
                </w:tcPr>
                <w:p>
                  <w:pPr>
                    <w:pStyle w:val="32"/>
                    <w:bidi w:val="0"/>
                    <w:rPr>
                      <w:rFonts w:hint="default"/>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lang w:val="en-US" w:eastAsia="zh-CN"/>
                    </w:rPr>
                  </w:pPr>
                  <w:r>
                    <w:rPr>
                      <w:rFonts w:hint="eastAsia"/>
                      <w:lang w:val="en-US" w:eastAsia="zh-CN"/>
                    </w:rPr>
                    <w:t>半自动离心管制机</w:t>
                  </w:r>
                </w:p>
              </w:tc>
              <w:tc>
                <w:tcPr>
                  <w:tcW w:w="1078" w:type="dxa"/>
                  <w:tcBorders>
                    <w:tl2br w:val="nil"/>
                    <w:tr2bl w:val="nil"/>
                  </w:tcBorders>
                  <w:vAlign w:val="center"/>
                </w:tcPr>
                <w:p>
                  <w:pPr>
                    <w:pStyle w:val="32"/>
                    <w:bidi w:val="0"/>
                    <w:ind w:firstLine="0" w:firstLineChars="0"/>
                    <w:rPr>
                      <w:rFonts w:hint="default"/>
                      <w:color w:val="000000" w:themeColor="text1"/>
                      <w:highlight w:val="none"/>
                      <w:lang w:val="en-US" w:eastAsia="zh-CN"/>
                      <w14:textFill>
                        <w14:solidFill>
                          <w14:schemeClr w14:val="tx1"/>
                        </w14:solidFill>
                      </w14:textFill>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4</w:t>
                  </w:r>
                </w:p>
              </w:tc>
              <w:tc>
                <w:tcPr>
                  <w:tcW w:w="2464" w:type="dxa"/>
                  <w:tcBorders>
                    <w:tl2br w:val="nil"/>
                    <w:tr2bl w:val="nil"/>
                  </w:tcBorders>
                  <w:vAlign w:val="center"/>
                </w:tcPr>
                <w:p>
                  <w:pPr>
                    <w:pStyle w:val="32"/>
                    <w:bidi w:val="0"/>
                    <w:rPr>
                      <w:rFonts w:hint="default"/>
                      <w:lang w:val="en-US" w:eastAsia="zh-CN"/>
                    </w:rPr>
                  </w:pPr>
                  <w:r>
                    <w:rPr>
                      <w:rFonts w:hint="eastAsia"/>
                      <w:lang w:val="en-US" w:eastAsia="zh-CN"/>
                    </w:rPr>
                    <w:t>钢筋骨架滚焊机(600)</w:t>
                  </w:r>
                </w:p>
              </w:tc>
              <w:tc>
                <w:tcPr>
                  <w:tcW w:w="1052" w:type="dxa"/>
                  <w:tcBorders>
                    <w:tl2br w:val="nil"/>
                    <w:tr2bl w:val="nil"/>
                  </w:tcBorders>
                  <w:vAlign w:val="center"/>
                </w:tcPr>
                <w:p>
                  <w:pPr>
                    <w:pStyle w:val="32"/>
                    <w:bidi w:val="0"/>
                    <w:rPr>
                      <w:rFonts w:hint="default"/>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eastAsia="宋体"/>
                      <w:lang w:val="en-US" w:eastAsia="zh-CN"/>
                    </w:rPr>
                  </w:pPr>
                  <w:r>
                    <w:rPr>
                      <w:rFonts w:hint="eastAsia"/>
                      <w:lang w:val="en-US" w:eastAsia="zh-CN"/>
                    </w:rPr>
                    <w:t>钢筋骨架滚焊机(600)</w:t>
                  </w:r>
                </w:p>
              </w:tc>
              <w:tc>
                <w:tcPr>
                  <w:tcW w:w="1078" w:type="dxa"/>
                  <w:tcBorders>
                    <w:tl2br w:val="nil"/>
                    <w:tr2bl w:val="nil"/>
                  </w:tcBorders>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5</w:t>
                  </w:r>
                </w:p>
              </w:tc>
              <w:tc>
                <w:tcPr>
                  <w:tcW w:w="2464" w:type="dxa"/>
                  <w:tcBorders>
                    <w:tl2br w:val="nil"/>
                    <w:tr2bl w:val="nil"/>
                  </w:tcBorders>
                  <w:vAlign w:val="center"/>
                </w:tcPr>
                <w:p>
                  <w:pPr>
                    <w:pStyle w:val="32"/>
                    <w:bidi w:val="0"/>
                    <w:rPr>
                      <w:rFonts w:hint="default"/>
                      <w:lang w:val="en-US" w:eastAsia="zh-CN"/>
                    </w:rPr>
                  </w:pPr>
                  <w:r>
                    <w:rPr>
                      <w:rFonts w:hint="eastAsia"/>
                      <w:lang w:val="en-US" w:eastAsia="zh-CN"/>
                    </w:rPr>
                    <w:t>钢筋骨架滚焊机(2000)</w:t>
                  </w:r>
                </w:p>
              </w:tc>
              <w:tc>
                <w:tcPr>
                  <w:tcW w:w="1052" w:type="dxa"/>
                  <w:tcBorders>
                    <w:tl2br w:val="nil"/>
                    <w:tr2bl w:val="nil"/>
                  </w:tcBorders>
                  <w:vAlign w:val="center"/>
                </w:tcPr>
                <w:p>
                  <w:pPr>
                    <w:pStyle w:val="32"/>
                    <w:bidi w:val="0"/>
                    <w:rPr>
                      <w:rFonts w:hint="default"/>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lang w:val="en-US" w:eastAsia="zh-CN"/>
                    </w:rPr>
                  </w:pPr>
                  <w:r>
                    <w:rPr>
                      <w:rFonts w:hint="eastAsia"/>
                      <w:lang w:val="en-US" w:eastAsia="zh-CN"/>
                    </w:rPr>
                    <w:t>钢筋骨架滚焊机(2000)</w:t>
                  </w:r>
                </w:p>
              </w:tc>
              <w:tc>
                <w:tcPr>
                  <w:tcW w:w="1078" w:type="dxa"/>
                  <w:tcBorders>
                    <w:tl2br w:val="nil"/>
                    <w:tr2bl w:val="nil"/>
                  </w:tcBorders>
                  <w:vAlign w:val="center"/>
                </w:tcPr>
                <w:p>
                  <w:pPr>
                    <w:pStyle w:val="32"/>
                    <w:bidi w:val="0"/>
                    <w:ind w:firstLine="0" w:firstLineChars="0"/>
                    <w:rPr>
                      <w:rFonts w:hint="default"/>
                      <w:color w:val="000000" w:themeColor="text1"/>
                      <w:highlight w:val="none"/>
                      <w:lang w:val="en-US" w:eastAsia="zh-CN"/>
                      <w14:textFill>
                        <w14:solidFill>
                          <w14:schemeClr w14:val="tx1"/>
                        </w14:solidFill>
                      </w14:textFill>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6</w:t>
                  </w:r>
                </w:p>
              </w:tc>
              <w:tc>
                <w:tcPr>
                  <w:tcW w:w="2464" w:type="dxa"/>
                  <w:tcBorders>
                    <w:tl2br w:val="nil"/>
                    <w:tr2bl w:val="nil"/>
                  </w:tcBorders>
                  <w:vAlign w:val="center"/>
                </w:tcPr>
                <w:p>
                  <w:pPr>
                    <w:pStyle w:val="32"/>
                    <w:bidi w:val="0"/>
                    <w:rPr>
                      <w:rFonts w:hint="default" w:eastAsia="宋体"/>
                      <w:lang w:val="en-US" w:eastAsia="zh-CN"/>
                    </w:rPr>
                  </w:pPr>
                  <w:r>
                    <w:rPr>
                      <w:rFonts w:hint="eastAsia"/>
                      <w:lang w:val="en-US" w:eastAsia="zh-CN"/>
                    </w:rPr>
                    <w:t>MA型电动葫芦门起重机5T</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rPr>
                  </w:pPr>
                  <w:r>
                    <w:rPr>
                      <w:rFonts w:hint="eastAsia"/>
                      <w:lang w:val="en-US" w:eastAsia="zh-CN"/>
                    </w:rPr>
                    <w:t>MA型电动葫芦门起重机5T</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7</w:t>
                  </w:r>
                </w:p>
              </w:tc>
              <w:tc>
                <w:tcPr>
                  <w:tcW w:w="2464" w:type="dxa"/>
                  <w:tcBorders>
                    <w:tl2br w:val="nil"/>
                    <w:tr2bl w:val="nil"/>
                  </w:tcBorders>
                  <w:vAlign w:val="center"/>
                </w:tcPr>
                <w:p>
                  <w:pPr>
                    <w:pStyle w:val="32"/>
                    <w:bidi w:val="0"/>
                    <w:rPr>
                      <w:rFonts w:hint="default"/>
                      <w:lang w:val="en-US"/>
                    </w:rPr>
                  </w:pPr>
                  <w:r>
                    <w:rPr>
                      <w:rFonts w:hint="eastAsia"/>
                      <w:lang w:val="en-US" w:eastAsia="zh-CN"/>
                    </w:rPr>
                    <w:t>MA型电动葫芦门起重机10T</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rPr>
                  </w:pPr>
                  <w:r>
                    <w:rPr>
                      <w:rFonts w:hint="eastAsia"/>
                      <w:lang w:val="en-US" w:eastAsia="zh-CN"/>
                    </w:rPr>
                    <w:t>MA型电动葫芦门起重机10T</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8</w:t>
                  </w:r>
                </w:p>
              </w:tc>
              <w:tc>
                <w:tcPr>
                  <w:tcW w:w="2464" w:type="dxa"/>
                  <w:tcBorders>
                    <w:tl2br w:val="nil"/>
                    <w:tr2bl w:val="nil"/>
                  </w:tcBorders>
                  <w:vAlign w:val="center"/>
                </w:tcPr>
                <w:p>
                  <w:pPr>
                    <w:pStyle w:val="32"/>
                    <w:bidi w:val="0"/>
                    <w:rPr>
                      <w:rFonts w:hint="default" w:eastAsia="宋体"/>
                      <w:lang w:val="en-US" w:eastAsia="zh-CN"/>
                    </w:rPr>
                  </w:pPr>
                  <w:r>
                    <w:rPr>
                      <w:rFonts w:hint="eastAsia"/>
                      <w:lang w:eastAsia="zh-CN"/>
                    </w:rPr>
                    <w:t>混凝土搅拌机</w:t>
                  </w:r>
                  <w:r>
                    <w:rPr>
                      <w:rFonts w:hint="eastAsia"/>
                      <w:lang w:val="en-US" w:eastAsia="zh-CN"/>
                    </w:rPr>
                    <w:t>(js500)</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混凝土搅拌机</w:t>
                  </w:r>
                  <w:r>
                    <w:rPr>
                      <w:rFonts w:hint="eastAsia"/>
                      <w:lang w:val="en-US" w:eastAsia="zh-CN"/>
                    </w:rPr>
                    <w:t>(js500)</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9</w:t>
                  </w:r>
                </w:p>
              </w:tc>
              <w:tc>
                <w:tcPr>
                  <w:tcW w:w="2464" w:type="dxa"/>
                  <w:tcBorders>
                    <w:tl2br w:val="nil"/>
                    <w:tr2bl w:val="nil"/>
                  </w:tcBorders>
                  <w:vAlign w:val="center"/>
                </w:tcPr>
                <w:p>
                  <w:pPr>
                    <w:pStyle w:val="32"/>
                    <w:bidi w:val="0"/>
                    <w:rPr>
                      <w:rFonts w:hint="eastAsia" w:eastAsia="宋体"/>
                      <w:lang w:eastAsia="zh-CN"/>
                    </w:rPr>
                  </w:pPr>
                  <w:r>
                    <w:rPr>
                      <w:rFonts w:hint="eastAsia"/>
                      <w:lang w:eastAsia="zh-CN"/>
                    </w:rPr>
                    <w:t>管道磨具</w:t>
                  </w:r>
                </w:p>
              </w:tc>
              <w:tc>
                <w:tcPr>
                  <w:tcW w:w="1052" w:type="dxa"/>
                  <w:tcBorders>
                    <w:tl2br w:val="nil"/>
                    <w:tr2bl w:val="nil"/>
                  </w:tcBorders>
                  <w:vAlign w:val="center"/>
                </w:tcPr>
                <w:p>
                  <w:pPr>
                    <w:pStyle w:val="32"/>
                    <w:bidi w:val="0"/>
                    <w:rPr>
                      <w:rFonts w:hint="default" w:eastAsia="宋体"/>
                      <w:lang w:val="en-US" w:eastAsia="zh-CN"/>
                    </w:rPr>
                  </w:pPr>
                  <w:r>
                    <w:rPr>
                      <w:rFonts w:hint="eastAsia"/>
                      <w:lang w:val="en-US" w:eastAsia="zh-CN"/>
                    </w:rPr>
                    <w:t>40</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管道磨具</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40</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10</w:t>
                  </w:r>
                </w:p>
              </w:tc>
              <w:tc>
                <w:tcPr>
                  <w:tcW w:w="2464" w:type="dxa"/>
                  <w:tcBorders>
                    <w:tl2br w:val="nil"/>
                    <w:tr2bl w:val="nil"/>
                  </w:tcBorders>
                  <w:vAlign w:val="center"/>
                </w:tcPr>
                <w:p>
                  <w:pPr>
                    <w:pStyle w:val="32"/>
                    <w:bidi w:val="0"/>
                    <w:rPr>
                      <w:rFonts w:hint="default" w:eastAsia="宋体"/>
                      <w:lang w:val="en-US" w:eastAsia="zh-CN"/>
                    </w:rPr>
                  </w:pPr>
                  <w:r>
                    <w:rPr>
                      <w:rFonts w:hint="eastAsia"/>
                      <w:lang w:val="en-US" w:eastAsia="zh-CN"/>
                    </w:rPr>
                    <w:t>2T</w:t>
                  </w:r>
                  <w:r>
                    <w:rPr>
                      <w:rFonts w:hint="eastAsia"/>
                      <w:lang w:eastAsia="zh-CN"/>
                    </w:rPr>
                    <w:t>生物质锅炉</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1</w:t>
                  </w:r>
                </w:p>
              </w:tc>
              <w:tc>
                <w:tcPr>
                  <w:tcW w:w="2400" w:type="dxa"/>
                  <w:tcBorders>
                    <w:tl2br w:val="nil"/>
                    <w:tr2bl w:val="nil"/>
                  </w:tcBorders>
                  <w:vAlign w:val="center"/>
                </w:tcPr>
                <w:p>
                  <w:pPr>
                    <w:pStyle w:val="32"/>
                    <w:bidi w:val="0"/>
                    <w:ind w:firstLine="0" w:firstLineChars="0"/>
                    <w:rPr>
                      <w:rFonts w:hint="eastAsia"/>
                    </w:rPr>
                  </w:pPr>
                  <w:r>
                    <w:rPr>
                      <w:rFonts w:hint="eastAsia"/>
                      <w:lang w:val="en-US" w:eastAsia="zh-CN"/>
                    </w:rPr>
                    <w:t>1T天然气锅炉</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1</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改为天然气锅炉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11</w:t>
                  </w:r>
                </w:p>
              </w:tc>
              <w:tc>
                <w:tcPr>
                  <w:tcW w:w="2464" w:type="dxa"/>
                  <w:tcBorders>
                    <w:tl2br w:val="nil"/>
                    <w:tr2bl w:val="nil"/>
                  </w:tcBorders>
                  <w:vAlign w:val="center"/>
                </w:tcPr>
                <w:p>
                  <w:pPr>
                    <w:pStyle w:val="32"/>
                    <w:bidi w:val="0"/>
                    <w:rPr>
                      <w:rFonts w:hint="eastAsia" w:eastAsia="宋体"/>
                      <w:lang w:eastAsia="zh-CN"/>
                    </w:rPr>
                  </w:pPr>
                  <w:r>
                    <w:rPr>
                      <w:rFonts w:hint="eastAsia"/>
                      <w:lang w:eastAsia="zh-CN"/>
                    </w:rPr>
                    <w:t>全自动切块机</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全自动切块机</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12</w:t>
                  </w:r>
                </w:p>
              </w:tc>
              <w:tc>
                <w:tcPr>
                  <w:tcW w:w="2464" w:type="dxa"/>
                  <w:tcBorders>
                    <w:tl2br w:val="nil"/>
                    <w:tr2bl w:val="nil"/>
                  </w:tcBorders>
                  <w:vAlign w:val="center"/>
                </w:tcPr>
                <w:p>
                  <w:pPr>
                    <w:pStyle w:val="32"/>
                    <w:bidi w:val="0"/>
                    <w:rPr>
                      <w:rFonts w:hint="eastAsia" w:eastAsia="宋体"/>
                      <w:lang w:eastAsia="zh-CN"/>
                    </w:rPr>
                  </w:pPr>
                  <w:r>
                    <w:rPr>
                      <w:rFonts w:hint="eastAsia"/>
                      <w:lang w:eastAsia="zh-CN"/>
                    </w:rPr>
                    <w:t>自动叠装机</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3</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自动叠装机</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3</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13</w:t>
                  </w:r>
                </w:p>
              </w:tc>
              <w:tc>
                <w:tcPr>
                  <w:tcW w:w="2464" w:type="dxa"/>
                  <w:tcBorders>
                    <w:tl2br w:val="nil"/>
                    <w:tr2bl w:val="nil"/>
                  </w:tcBorders>
                  <w:vAlign w:val="center"/>
                </w:tcPr>
                <w:p>
                  <w:pPr>
                    <w:pStyle w:val="32"/>
                    <w:bidi w:val="0"/>
                    <w:rPr>
                      <w:rFonts w:hint="default" w:eastAsia="宋体"/>
                      <w:lang w:val="en-US" w:eastAsia="zh-CN"/>
                    </w:rPr>
                  </w:pPr>
                  <w:r>
                    <w:rPr>
                      <w:rFonts w:hint="eastAsia"/>
                      <w:lang w:eastAsia="zh-CN"/>
                    </w:rPr>
                    <w:t>自动强制搅拌机</w:t>
                  </w:r>
                  <w:r>
                    <w:rPr>
                      <w:rFonts w:hint="eastAsia"/>
                      <w:lang w:val="en-US" w:eastAsia="zh-CN"/>
                    </w:rPr>
                    <w:t>(500型)</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2</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自动强制搅拌机</w:t>
                  </w:r>
                  <w:r>
                    <w:rPr>
                      <w:rFonts w:hint="eastAsia"/>
                      <w:lang w:val="en-US" w:eastAsia="zh-CN"/>
                    </w:rPr>
                    <w:t>(500型)</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14</w:t>
                  </w:r>
                </w:p>
              </w:tc>
              <w:tc>
                <w:tcPr>
                  <w:tcW w:w="2464" w:type="dxa"/>
                  <w:tcBorders>
                    <w:tl2br w:val="nil"/>
                    <w:tr2bl w:val="nil"/>
                  </w:tcBorders>
                  <w:vAlign w:val="center"/>
                </w:tcPr>
                <w:p>
                  <w:pPr>
                    <w:pStyle w:val="32"/>
                    <w:bidi w:val="0"/>
                    <w:rPr>
                      <w:rFonts w:hint="eastAsia" w:eastAsia="宋体"/>
                      <w:lang w:eastAsia="zh-CN"/>
                    </w:rPr>
                  </w:pPr>
                  <w:r>
                    <w:rPr>
                      <w:rFonts w:hint="eastAsia"/>
                      <w:lang w:eastAsia="zh-CN"/>
                    </w:rPr>
                    <w:t>八型机模具</w:t>
                  </w:r>
                </w:p>
              </w:tc>
              <w:tc>
                <w:tcPr>
                  <w:tcW w:w="1052" w:type="dxa"/>
                  <w:tcBorders>
                    <w:tl2br w:val="nil"/>
                    <w:tr2bl w:val="nil"/>
                  </w:tcBorders>
                  <w:vAlign w:val="center"/>
                </w:tcPr>
                <w:p>
                  <w:pPr>
                    <w:pStyle w:val="32"/>
                    <w:bidi w:val="0"/>
                    <w:rPr>
                      <w:rFonts w:hint="default" w:eastAsia="宋体"/>
                      <w:lang w:val="en-US" w:eastAsia="zh-CN"/>
                    </w:rPr>
                  </w:pPr>
                  <w:r>
                    <w:rPr>
                      <w:rFonts w:hint="eastAsia"/>
                      <w:lang w:val="en-US" w:eastAsia="zh-CN"/>
                    </w:rPr>
                    <w:t>55</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八型机模具</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55</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60" w:type="dxa"/>
                  <w:tcBorders>
                    <w:tl2br w:val="nil"/>
                    <w:tr2bl w:val="nil"/>
                  </w:tcBorders>
                  <w:vAlign w:val="center"/>
                </w:tcPr>
                <w:p>
                  <w:pPr>
                    <w:pStyle w:val="32"/>
                    <w:bidi w:val="0"/>
                    <w:rPr>
                      <w:rFonts w:hint="default"/>
                      <w:lang w:val="en-US" w:eastAsia="zh-CN"/>
                    </w:rPr>
                  </w:pPr>
                  <w:r>
                    <w:rPr>
                      <w:rFonts w:hint="eastAsia"/>
                      <w:lang w:val="en-US" w:eastAsia="zh-CN"/>
                    </w:rPr>
                    <w:t>15</w:t>
                  </w:r>
                </w:p>
              </w:tc>
              <w:tc>
                <w:tcPr>
                  <w:tcW w:w="2464" w:type="dxa"/>
                  <w:tcBorders>
                    <w:tl2br w:val="nil"/>
                    <w:tr2bl w:val="nil"/>
                  </w:tcBorders>
                  <w:vAlign w:val="center"/>
                </w:tcPr>
                <w:p>
                  <w:pPr>
                    <w:pStyle w:val="32"/>
                    <w:bidi w:val="0"/>
                    <w:rPr>
                      <w:rFonts w:hint="eastAsia" w:eastAsia="宋体"/>
                      <w:lang w:eastAsia="zh-CN"/>
                    </w:rPr>
                  </w:pPr>
                  <w:r>
                    <w:rPr>
                      <w:rFonts w:hint="eastAsia"/>
                      <w:lang w:eastAsia="zh-CN"/>
                    </w:rPr>
                    <w:t>检测设备</w:t>
                  </w:r>
                </w:p>
              </w:tc>
              <w:tc>
                <w:tcPr>
                  <w:tcW w:w="1052" w:type="dxa"/>
                  <w:tcBorders>
                    <w:tl2br w:val="nil"/>
                    <w:tr2bl w:val="nil"/>
                  </w:tcBorders>
                  <w:vAlign w:val="center"/>
                </w:tcPr>
                <w:p>
                  <w:pPr>
                    <w:pStyle w:val="32"/>
                    <w:bidi w:val="0"/>
                    <w:rPr>
                      <w:rFonts w:hint="eastAsia" w:eastAsia="宋体"/>
                      <w:lang w:val="en-US" w:eastAsia="zh-CN"/>
                    </w:rPr>
                  </w:pPr>
                  <w:r>
                    <w:rPr>
                      <w:rFonts w:hint="eastAsia"/>
                      <w:lang w:val="en-US" w:eastAsia="zh-CN"/>
                    </w:rPr>
                    <w:t>1</w:t>
                  </w:r>
                </w:p>
              </w:tc>
              <w:tc>
                <w:tcPr>
                  <w:tcW w:w="2400" w:type="dxa"/>
                  <w:tcBorders>
                    <w:tl2br w:val="nil"/>
                    <w:tr2bl w:val="nil"/>
                  </w:tcBorders>
                  <w:vAlign w:val="center"/>
                </w:tcPr>
                <w:p>
                  <w:pPr>
                    <w:pStyle w:val="32"/>
                    <w:bidi w:val="0"/>
                    <w:ind w:firstLine="0" w:firstLineChars="0"/>
                    <w:rPr>
                      <w:rFonts w:hint="eastAsia"/>
                    </w:rPr>
                  </w:pPr>
                  <w:r>
                    <w:rPr>
                      <w:rFonts w:hint="eastAsia"/>
                      <w:lang w:eastAsia="zh-CN"/>
                    </w:rPr>
                    <w:t>检测设备</w:t>
                  </w:r>
                </w:p>
              </w:tc>
              <w:tc>
                <w:tcPr>
                  <w:tcW w:w="1078" w:type="dxa"/>
                  <w:tcBorders>
                    <w:tl2br w:val="nil"/>
                    <w:tr2bl w:val="nil"/>
                  </w:tcBorders>
                  <w:vAlign w:val="center"/>
                </w:tcPr>
                <w:p>
                  <w:pPr>
                    <w:pStyle w:val="32"/>
                    <w:bidi w:val="0"/>
                    <w:ind w:firstLine="0" w:firstLineChars="0"/>
                    <w:rPr>
                      <w:rFonts w:hint="eastAsia"/>
                    </w:rPr>
                  </w:pPr>
                  <w:r>
                    <w:rPr>
                      <w:rFonts w:hint="eastAsia"/>
                      <w:lang w:val="en-US" w:eastAsia="zh-CN"/>
                    </w:rPr>
                    <w:t>1</w:t>
                  </w:r>
                </w:p>
              </w:tc>
              <w:tc>
                <w:tcPr>
                  <w:tcW w:w="1785" w:type="dxa"/>
                  <w:tcBorders>
                    <w:tl2br w:val="nil"/>
                    <w:tr2bl w:val="nil"/>
                  </w:tcBorders>
                  <w:vAlign w:val="center"/>
                </w:tcPr>
                <w:p>
                  <w:pPr>
                    <w:pStyle w:val="32"/>
                    <w:bidi w:val="0"/>
                    <w:rPr>
                      <w:rFonts w:hint="default"/>
                      <w:lang w:val="en-US" w:eastAsia="zh-CN"/>
                    </w:rPr>
                  </w:pPr>
                  <w:r>
                    <w:rPr>
                      <w:rFonts w:hint="eastAsia"/>
                      <w:lang w:val="en-US" w:eastAsia="zh-CN"/>
                    </w:rPr>
                    <w:t>/</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eastAsia="zh-CN"/>
              </w:rPr>
              <w:t>（</w:t>
            </w:r>
            <w:r>
              <w:rPr>
                <w:rFonts w:hint="eastAsia"/>
                <w:lang w:val="en-US" w:eastAsia="zh-CN"/>
              </w:rPr>
              <w:t>3</w:t>
            </w:r>
            <w:r>
              <w:rPr>
                <w:rFonts w:hint="eastAsia"/>
                <w:lang w:eastAsia="zh-CN"/>
              </w:rPr>
              <w:t>）项目主要原辅材料见表</w:t>
            </w:r>
            <w:r>
              <w:rPr>
                <w:rFonts w:hint="eastAsia"/>
                <w:lang w:val="en-US" w:eastAsia="zh-CN"/>
              </w:rPr>
              <w:t>3-5。</w:t>
            </w:r>
          </w:p>
          <w:p>
            <w:pPr>
              <w:pStyle w:val="14"/>
              <w:ind w:firstLine="360"/>
              <w:rPr>
                <w:rFonts w:hint="eastAsia"/>
              </w:rPr>
            </w:pPr>
            <w:r>
              <w:rPr>
                <w:rFonts w:hint="eastAsia"/>
              </w:rPr>
              <w:t>表</w:t>
            </w:r>
            <w:r>
              <w:rPr>
                <w:rFonts w:hint="eastAsia"/>
                <w:lang w:val="en-US" w:eastAsia="zh-CN"/>
              </w:rPr>
              <w:t>3</w:t>
            </w:r>
            <w:r>
              <w:noBreakHyphen/>
            </w:r>
            <w:r>
              <w:rPr>
                <w:rFonts w:hint="eastAsia"/>
                <w:lang w:val="en-US" w:eastAsia="zh-CN"/>
              </w:rPr>
              <w:t>5</w:t>
            </w:r>
            <w:r>
              <w:rPr>
                <w:rFonts w:hint="eastAsia"/>
              </w:rPr>
              <w:t>项目主要原辅材料</w:t>
            </w:r>
            <w:r>
              <w:rPr>
                <w:rFonts w:hint="eastAsia"/>
                <w:lang w:eastAsia="zh-CN"/>
              </w:rPr>
              <w:t>消耗</w:t>
            </w:r>
            <w:r>
              <w:rPr>
                <w:rFonts w:hint="eastAsia"/>
              </w:rPr>
              <w:t>一览表</w:t>
            </w:r>
          </w:p>
          <w:tbl>
            <w:tblPr>
              <w:tblStyle w:val="25"/>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030"/>
              <w:gridCol w:w="1030"/>
              <w:gridCol w:w="1640"/>
              <w:gridCol w:w="989"/>
              <w:gridCol w:w="989"/>
              <w:gridCol w:w="1575"/>
              <w:gridCol w:w="16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83" w:type="pct"/>
                  <w:vMerge w:val="restart"/>
                  <w:tcBorders>
                    <w:tl2br w:val="nil"/>
                    <w:tr2bl w:val="nil"/>
                  </w:tcBorders>
                  <w:vAlign w:val="center"/>
                </w:tcPr>
                <w:p>
                  <w:pPr>
                    <w:pStyle w:val="32"/>
                    <w:jc w:val="center"/>
                    <w:rPr>
                      <w:rFonts w:hint="eastAsia"/>
                      <w:b/>
                      <w:bCs/>
                      <w:lang w:eastAsia="zh-CN"/>
                    </w:rPr>
                  </w:pPr>
                  <w:r>
                    <w:rPr>
                      <w:rFonts w:hint="eastAsia"/>
                      <w:b/>
                      <w:bCs/>
                      <w:lang w:eastAsia="zh-CN"/>
                    </w:rPr>
                    <w:t>序号</w:t>
                  </w:r>
                </w:p>
              </w:tc>
              <w:tc>
                <w:tcPr>
                  <w:tcW w:w="1961" w:type="pct"/>
                  <w:gridSpan w:val="3"/>
                  <w:tcBorders>
                    <w:tl2br w:val="nil"/>
                    <w:tr2bl w:val="nil"/>
                  </w:tcBorders>
                  <w:vAlign w:val="center"/>
                </w:tcPr>
                <w:p>
                  <w:pPr>
                    <w:pStyle w:val="32"/>
                    <w:jc w:val="center"/>
                    <w:rPr>
                      <w:rFonts w:hint="default"/>
                      <w:b/>
                      <w:bCs/>
                      <w:lang w:val="en-US" w:eastAsia="zh-CN"/>
                    </w:rPr>
                  </w:pPr>
                  <w:r>
                    <w:rPr>
                      <w:rFonts w:hint="eastAsia"/>
                      <w:b/>
                      <w:bCs/>
                      <w:lang w:val="en-US" w:eastAsia="zh-CN"/>
                    </w:rPr>
                    <w:t>环评阶段消耗量</w:t>
                  </w:r>
                </w:p>
              </w:tc>
              <w:tc>
                <w:tcPr>
                  <w:tcW w:w="1883" w:type="pct"/>
                  <w:gridSpan w:val="3"/>
                  <w:tcBorders>
                    <w:tl2br w:val="nil"/>
                    <w:tr2bl w:val="nil"/>
                  </w:tcBorders>
                  <w:vAlign w:val="center"/>
                </w:tcPr>
                <w:p>
                  <w:pPr>
                    <w:pStyle w:val="32"/>
                    <w:ind w:firstLine="0" w:firstLineChars="0"/>
                    <w:jc w:val="center"/>
                    <w:rPr>
                      <w:rFonts w:hint="eastAsia"/>
                      <w:b/>
                      <w:bCs/>
                      <w:lang w:eastAsia="zh-CN"/>
                    </w:rPr>
                  </w:pPr>
                  <w:r>
                    <w:rPr>
                      <w:rFonts w:hint="eastAsia"/>
                      <w:b/>
                      <w:bCs/>
                      <w:lang w:eastAsia="zh-CN"/>
                    </w:rPr>
                    <w:t>实际验收消耗量</w:t>
                  </w:r>
                </w:p>
              </w:tc>
              <w:tc>
                <w:tcPr>
                  <w:tcW w:w="870" w:type="pct"/>
                  <w:vMerge w:val="restart"/>
                  <w:tcBorders>
                    <w:tl2br w:val="nil"/>
                    <w:tr2bl w:val="nil"/>
                  </w:tcBorders>
                  <w:vAlign w:val="center"/>
                </w:tcPr>
                <w:p>
                  <w:pPr>
                    <w:pStyle w:val="32"/>
                    <w:ind w:firstLine="0" w:firstLineChars="0"/>
                    <w:jc w:val="center"/>
                    <w:rPr>
                      <w:rFonts w:hint="eastAsia"/>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83" w:type="pct"/>
                  <w:vMerge w:val="continue"/>
                  <w:tcBorders>
                    <w:tl2br w:val="nil"/>
                    <w:tr2bl w:val="nil"/>
                  </w:tcBorders>
                  <w:vAlign w:val="center"/>
                </w:tcPr>
                <w:p>
                  <w:pPr>
                    <w:pStyle w:val="32"/>
                    <w:jc w:val="center"/>
                    <w:rPr>
                      <w:rFonts w:hint="eastAsia"/>
                      <w:b/>
                      <w:bCs/>
                      <w:lang w:eastAsia="zh-CN"/>
                    </w:rPr>
                  </w:pPr>
                </w:p>
              </w:tc>
              <w:tc>
                <w:tcPr>
                  <w:tcW w:w="1092" w:type="pct"/>
                  <w:gridSpan w:val="2"/>
                  <w:tcBorders>
                    <w:tl2br w:val="nil"/>
                    <w:tr2bl w:val="nil"/>
                  </w:tcBorders>
                  <w:vAlign w:val="center"/>
                </w:tcPr>
                <w:p>
                  <w:pPr>
                    <w:pStyle w:val="32"/>
                    <w:jc w:val="center"/>
                    <w:rPr>
                      <w:b/>
                      <w:bCs/>
                      <w:lang w:eastAsia="zh-CN"/>
                    </w:rPr>
                  </w:pPr>
                  <w:r>
                    <w:rPr>
                      <w:rFonts w:hint="eastAsia"/>
                      <w:b/>
                      <w:bCs/>
                      <w:lang w:eastAsia="zh-CN"/>
                    </w:rPr>
                    <w:t>名称</w:t>
                  </w:r>
                </w:p>
              </w:tc>
              <w:tc>
                <w:tcPr>
                  <w:tcW w:w="869" w:type="pct"/>
                  <w:tcBorders>
                    <w:tl2br w:val="nil"/>
                    <w:tr2bl w:val="nil"/>
                  </w:tcBorders>
                  <w:vAlign w:val="center"/>
                </w:tcPr>
                <w:p>
                  <w:pPr>
                    <w:pStyle w:val="32"/>
                    <w:jc w:val="center"/>
                    <w:rPr>
                      <w:b/>
                      <w:bCs/>
                      <w:lang w:eastAsia="zh-CN"/>
                    </w:rPr>
                  </w:pPr>
                  <w:r>
                    <w:rPr>
                      <w:rFonts w:hint="eastAsia"/>
                      <w:b/>
                      <w:bCs/>
                      <w:lang w:eastAsia="zh-CN"/>
                    </w:rPr>
                    <w:t>消耗量</w:t>
                  </w:r>
                </w:p>
              </w:tc>
              <w:tc>
                <w:tcPr>
                  <w:tcW w:w="1048" w:type="pct"/>
                  <w:gridSpan w:val="2"/>
                  <w:tcBorders>
                    <w:tl2br w:val="nil"/>
                    <w:tr2bl w:val="nil"/>
                  </w:tcBorders>
                  <w:vAlign w:val="center"/>
                </w:tcPr>
                <w:p>
                  <w:pPr>
                    <w:pStyle w:val="32"/>
                    <w:jc w:val="center"/>
                    <w:rPr>
                      <w:b/>
                      <w:bCs/>
                      <w:lang w:eastAsia="zh-CN"/>
                    </w:rPr>
                  </w:pPr>
                  <w:r>
                    <w:rPr>
                      <w:rFonts w:hint="eastAsia"/>
                      <w:b/>
                      <w:bCs/>
                      <w:lang w:eastAsia="zh-CN"/>
                    </w:rPr>
                    <w:t>名称</w:t>
                  </w:r>
                </w:p>
              </w:tc>
              <w:tc>
                <w:tcPr>
                  <w:tcW w:w="835" w:type="pct"/>
                  <w:tcBorders>
                    <w:tl2br w:val="nil"/>
                    <w:tr2bl w:val="nil"/>
                  </w:tcBorders>
                  <w:vAlign w:val="center"/>
                </w:tcPr>
                <w:p>
                  <w:pPr>
                    <w:pStyle w:val="32"/>
                    <w:jc w:val="center"/>
                    <w:rPr>
                      <w:rFonts w:hint="eastAsia" w:eastAsia="宋体"/>
                      <w:b/>
                      <w:bCs/>
                      <w:lang w:val="en-US" w:eastAsia="zh-CN"/>
                    </w:rPr>
                  </w:pPr>
                  <w:r>
                    <w:rPr>
                      <w:rFonts w:hint="eastAsia"/>
                      <w:b/>
                      <w:bCs/>
                      <w:lang w:val="en-US" w:eastAsia="zh-CN"/>
                    </w:rPr>
                    <w:t>消耗量</w:t>
                  </w:r>
                </w:p>
              </w:tc>
              <w:tc>
                <w:tcPr>
                  <w:tcW w:w="870" w:type="pct"/>
                  <w:vMerge w:val="continue"/>
                  <w:tcBorders>
                    <w:tl2br w:val="nil"/>
                    <w:tr2bl w:val="nil"/>
                  </w:tcBorders>
                  <w:vAlign w:val="center"/>
                </w:tcPr>
                <w:p>
                  <w:pPr>
                    <w:pStyle w:val="32"/>
                    <w:ind w:firstLine="0" w:firstLineChars="0"/>
                    <w:jc w:val="center"/>
                    <w:rPr>
                      <w:rFonts w:hint="default"/>
                      <w:b/>
                      <w:bCs/>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83" w:type="pct"/>
                  <w:tcBorders>
                    <w:tl2br w:val="nil"/>
                    <w:tr2bl w:val="nil"/>
                  </w:tcBorders>
                  <w:vAlign w:val="center"/>
                </w:tcPr>
                <w:p>
                  <w:pPr>
                    <w:pStyle w:val="32"/>
                    <w:jc w:val="center"/>
                    <w:rPr>
                      <w:rFonts w:hint="eastAsia"/>
                      <w:lang w:val="en-US" w:eastAsia="zh-CN"/>
                    </w:rPr>
                  </w:pPr>
                  <w:r>
                    <w:rPr>
                      <w:rFonts w:hint="eastAsia"/>
                      <w:lang w:val="en-US" w:eastAsia="zh-CN"/>
                    </w:rPr>
                    <w:t>1</w:t>
                  </w:r>
                </w:p>
              </w:tc>
              <w:tc>
                <w:tcPr>
                  <w:tcW w:w="546" w:type="pct"/>
                  <w:vMerge w:val="restart"/>
                  <w:tcBorders>
                    <w:tl2br w:val="nil"/>
                    <w:tr2bl w:val="nil"/>
                  </w:tcBorders>
                  <w:vAlign w:val="center"/>
                </w:tcPr>
                <w:p>
                  <w:pPr>
                    <w:pStyle w:val="32"/>
                    <w:bidi w:val="0"/>
                    <w:rPr>
                      <w:rFonts w:hint="eastAsia"/>
                      <w:lang w:val="en-US" w:eastAsia="zh-CN"/>
                    </w:rPr>
                  </w:pPr>
                  <w:r>
                    <w:rPr>
                      <w:rFonts w:hint="eastAsia"/>
                      <w:lang w:val="en-US" w:eastAsia="zh-CN"/>
                    </w:rPr>
                    <w:t>钢筋混凝土排水管</w:t>
                  </w:r>
                </w:p>
              </w:tc>
              <w:tc>
                <w:tcPr>
                  <w:tcW w:w="546"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石料</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5790m</w:t>
                  </w:r>
                  <w:r>
                    <w:rPr>
                      <w:rFonts w:hint="eastAsia"/>
                      <w:vertAlign w:val="superscript"/>
                      <w:lang w:val="en-US" w:eastAsia="zh-CN"/>
                    </w:rPr>
                    <w:t>3</w:t>
                  </w:r>
                  <w:r>
                    <w:rPr>
                      <w:rFonts w:hint="eastAsia"/>
                      <w:lang w:val="en-US" w:eastAsia="zh-CN"/>
                    </w:rPr>
                    <w:t>/a</w:t>
                  </w:r>
                </w:p>
              </w:tc>
              <w:tc>
                <w:tcPr>
                  <w:tcW w:w="524" w:type="pct"/>
                  <w:vMerge w:val="restart"/>
                  <w:tcBorders>
                    <w:tl2br w:val="nil"/>
                    <w:tr2bl w:val="nil"/>
                  </w:tcBorders>
                  <w:vAlign w:val="center"/>
                </w:tcPr>
                <w:p>
                  <w:pPr>
                    <w:pStyle w:val="32"/>
                    <w:bidi w:val="0"/>
                    <w:ind w:firstLine="0" w:firstLineChars="0"/>
                    <w:rPr>
                      <w:rFonts w:hint="default"/>
                      <w:lang w:val="en-US"/>
                    </w:rPr>
                  </w:pPr>
                  <w:r>
                    <w:rPr>
                      <w:rFonts w:hint="eastAsia"/>
                      <w:lang w:val="en-US" w:eastAsia="zh-CN"/>
                    </w:rPr>
                    <w:t>钢筋混凝土排水管</w:t>
                  </w:r>
                </w:p>
              </w:tc>
              <w:tc>
                <w:tcPr>
                  <w:tcW w:w="989" w:type="dxa"/>
                  <w:tcBorders>
                    <w:tl2br w:val="nil"/>
                    <w:tr2bl w:val="nil"/>
                  </w:tcBorders>
                  <w:vAlign w:val="center"/>
                </w:tcPr>
                <w:p>
                  <w:pPr>
                    <w:pStyle w:val="32"/>
                    <w:bidi w:val="0"/>
                    <w:ind w:firstLine="0" w:firstLineChars="0"/>
                    <w:rPr>
                      <w:rFonts w:hint="default"/>
                      <w:lang w:val="en-US"/>
                    </w:rPr>
                  </w:pPr>
                  <w:r>
                    <w:rPr>
                      <w:rFonts w:hint="eastAsia"/>
                      <w:lang w:val="en-US" w:eastAsia="zh-CN"/>
                    </w:rPr>
                    <w:t>石料</w:t>
                  </w:r>
                </w:p>
              </w:tc>
              <w:tc>
                <w:tcPr>
                  <w:tcW w:w="1575" w:type="dxa"/>
                  <w:tcBorders>
                    <w:tl2br w:val="nil"/>
                    <w:tr2bl w:val="nil"/>
                  </w:tcBorders>
                  <w:vAlign w:val="center"/>
                </w:tcPr>
                <w:p>
                  <w:pPr>
                    <w:pStyle w:val="32"/>
                    <w:bidi w:val="0"/>
                    <w:ind w:firstLine="0" w:firstLineChars="0"/>
                    <w:rPr>
                      <w:rFonts w:hint="default"/>
                      <w:color w:val="FF0000"/>
                      <w:lang w:val="en-US" w:eastAsia="zh-CN"/>
                    </w:rPr>
                  </w:pPr>
                  <w:r>
                    <w:rPr>
                      <w:rFonts w:hint="eastAsia"/>
                      <w:lang w:val="en-US" w:eastAsia="zh-CN"/>
                    </w:rPr>
                    <w:t>5790m</w:t>
                  </w:r>
                  <w:r>
                    <w:rPr>
                      <w:rFonts w:hint="eastAsia"/>
                      <w:vertAlign w:val="superscript"/>
                      <w:lang w:val="en-US" w:eastAsia="zh-CN"/>
                    </w:rPr>
                    <w:t>3</w:t>
                  </w:r>
                  <w:r>
                    <w:rPr>
                      <w:rFonts w:hint="eastAsia"/>
                      <w:lang w:val="en-US" w:eastAsia="zh-CN"/>
                    </w:rPr>
                    <w: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2</w:t>
                  </w:r>
                </w:p>
              </w:tc>
              <w:tc>
                <w:tcPr>
                  <w:tcW w:w="546" w:type="pct"/>
                  <w:vMerge w:val="continue"/>
                  <w:tcBorders>
                    <w:tl2br w:val="nil"/>
                    <w:tr2bl w:val="nil"/>
                  </w:tcBorders>
                  <w:vAlign w:val="center"/>
                </w:tcPr>
                <w:p>
                  <w:pPr>
                    <w:pStyle w:val="32"/>
                    <w:bidi w:val="0"/>
                    <w:rPr>
                      <w:rFonts w:hint="default"/>
                      <w:lang w:val="en-US" w:eastAsia="zh-CN"/>
                    </w:rPr>
                  </w:pPr>
                </w:p>
              </w:tc>
              <w:tc>
                <w:tcPr>
                  <w:tcW w:w="546"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砂子</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3150m</w:t>
                  </w:r>
                  <w:r>
                    <w:rPr>
                      <w:rFonts w:hint="eastAsia"/>
                      <w:vertAlign w:val="superscript"/>
                      <w:lang w:val="en-US" w:eastAsia="zh-CN"/>
                    </w:rPr>
                    <w:t>3</w:t>
                  </w:r>
                  <w:r>
                    <w:rPr>
                      <w:rFonts w:hint="eastAsia"/>
                      <w:lang w:val="en-US" w:eastAsia="zh-CN"/>
                    </w:rPr>
                    <w:t>/a</w:t>
                  </w:r>
                </w:p>
              </w:tc>
              <w:tc>
                <w:tcPr>
                  <w:tcW w:w="524" w:type="pct"/>
                  <w:vMerge w:val="continue"/>
                  <w:tcBorders>
                    <w:tl2br w:val="nil"/>
                    <w:tr2bl w:val="nil"/>
                  </w:tcBorders>
                  <w:vAlign w:val="center"/>
                </w:tcPr>
                <w:p>
                  <w:pPr>
                    <w:pStyle w:val="32"/>
                    <w:bidi w:val="0"/>
                    <w:ind w:firstLine="0" w:firstLineChars="0"/>
                    <w:rPr>
                      <w:rFonts w:hint="default"/>
                      <w:lang w:val="en-US" w:eastAsia="zh-CN"/>
                    </w:rPr>
                  </w:pPr>
                </w:p>
              </w:tc>
              <w:tc>
                <w:tcPr>
                  <w:tcW w:w="989"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砂子</w:t>
                  </w:r>
                </w:p>
              </w:tc>
              <w:tc>
                <w:tcPr>
                  <w:tcW w:w="1575"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3150m</w:t>
                  </w:r>
                  <w:r>
                    <w:rPr>
                      <w:rFonts w:hint="eastAsia"/>
                      <w:vertAlign w:val="superscript"/>
                      <w:lang w:val="en-US" w:eastAsia="zh-CN"/>
                    </w:rPr>
                    <w:t>3</w:t>
                  </w:r>
                  <w:r>
                    <w:rPr>
                      <w:rFonts w:hint="eastAsia"/>
                      <w:lang w:val="en-US" w:eastAsia="zh-CN"/>
                    </w:rPr>
                    <w: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3</w:t>
                  </w:r>
                </w:p>
              </w:tc>
              <w:tc>
                <w:tcPr>
                  <w:tcW w:w="546" w:type="pct"/>
                  <w:vMerge w:val="continue"/>
                  <w:tcBorders>
                    <w:tl2br w:val="nil"/>
                    <w:tr2bl w:val="nil"/>
                  </w:tcBorders>
                  <w:vAlign w:val="center"/>
                </w:tcPr>
                <w:p>
                  <w:pPr>
                    <w:pStyle w:val="32"/>
                    <w:bidi w:val="0"/>
                    <w:rPr>
                      <w:rFonts w:hint="eastAsia"/>
                      <w:lang w:val="en-US" w:eastAsia="zh-CN"/>
                    </w:rPr>
                  </w:pPr>
                </w:p>
              </w:tc>
              <w:tc>
                <w:tcPr>
                  <w:tcW w:w="546"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水泥</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2490t/a</w:t>
                  </w:r>
                </w:p>
              </w:tc>
              <w:tc>
                <w:tcPr>
                  <w:tcW w:w="524" w:type="pct"/>
                  <w:vMerge w:val="continue"/>
                  <w:tcBorders>
                    <w:tl2br w:val="nil"/>
                    <w:tr2bl w:val="nil"/>
                  </w:tcBorders>
                  <w:vAlign w:val="center"/>
                </w:tcPr>
                <w:p>
                  <w:pPr>
                    <w:pStyle w:val="32"/>
                    <w:bidi w:val="0"/>
                    <w:ind w:firstLine="0" w:firstLineChars="0"/>
                    <w:rPr>
                      <w:rFonts w:hint="eastAsia"/>
                      <w:lang w:eastAsia="zh-CN"/>
                    </w:rPr>
                  </w:pPr>
                </w:p>
              </w:tc>
              <w:tc>
                <w:tcPr>
                  <w:tcW w:w="989" w:type="dxa"/>
                  <w:tcBorders>
                    <w:tl2br w:val="nil"/>
                    <w:tr2bl w:val="nil"/>
                  </w:tcBorders>
                  <w:vAlign w:val="center"/>
                </w:tcPr>
                <w:p>
                  <w:pPr>
                    <w:pStyle w:val="32"/>
                    <w:bidi w:val="0"/>
                    <w:ind w:firstLine="0" w:firstLineChars="0"/>
                    <w:rPr>
                      <w:rFonts w:hint="eastAsia"/>
                      <w:lang w:eastAsia="zh-CN"/>
                    </w:rPr>
                  </w:pPr>
                  <w:r>
                    <w:rPr>
                      <w:rFonts w:hint="eastAsia"/>
                      <w:lang w:val="en-US" w:eastAsia="zh-CN"/>
                    </w:rPr>
                    <w:t>水泥</w:t>
                  </w:r>
                </w:p>
              </w:tc>
              <w:tc>
                <w:tcPr>
                  <w:tcW w:w="1575"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2490t/a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水泥罐车泵送搅拌罐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4</w:t>
                  </w:r>
                </w:p>
              </w:tc>
              <w:tc>
                <w:tcPr>
                  <w:tcW w:w="546" w:type="pct"/>
                  <w:vMerge w:val="continue"/>
                  <w:tcBorders>
                    <w:tl2br w:val="nil"/>
                    <w:tr2bl w:val="nil"/>
                  </w:tcBorders>
                  <w:vAlign w:val="center"/>
                </w:tcPr>
                <w:p>
                  <w:pPr>
                    <w:pStyle w:val="32"/>
                    <w:bidi w:val="0"/>
                    <w:rPr>
                      <w:rFonts w:hint="eastAsia"/>
                      <w:lang w:val="en-US" w:eastAsia="zh-CN"/>
                    </w:rPr>
                  </w:pPr>
                </w:p>
              </w:tc>
              <w:tc>
                <w:tcPr>
                  <w:tcW w:w="546"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钢筋</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256.2t/a</w:t>
                  </w:r>
                </w:p>
              </w:tc>
              <w:tc>
                <w:tcPr>
                  <w:tcW w:w="524" w:type="pct"/>
                  <w:vMerge w:val="continue"/>
                  <w:tcBorders>
                    <w:tl2br w:val="nil"/>
                    <w:tr2bl w:val="nil"/>
                  </w:tcBorders>
                  <w:vAlign w:val="center"/>
                </w:tcPr>
                <w:p>
                  <w:pPr>
                    <w:pStyle w:val="32"/>
                    <w:bidi w:val="0"/>
                    <w:ind w:firstLine="0" w:firstLineChars="0"/>
                    <w:rPr>
                      <w:rFonts w:hint="eastAsia"/>
                      <w:lang w:eastAsia="zh-CN"/>
                    </w:rPr>
                  </w:pPr>
                </w:p>
              </w:tc>
              <w:tc>
                <w:tcPr>
                  <w:tcW w:w="989" w:type="dxa"/>
                  <w:tcBorders>
                    <w:tl2br w:val="nil"/>
                    <w:tr2bl w:val="nil"/>
                  </w:tcBorders>
                  <w:vAlign w:val="center"/>
                </w:tcPr>
                <w:p>
                  <w:pPr>
                    <w:pStyle w:val="32"/>
                    <w:bidi w:val="0"/>
                    <w:ind w:firstLine="0" w:firstLineChars="0"/>
                    <w:rPr>
                      <w:rFonts w:hint="eastAsia"/>
                      <w:lang w:eastAsia="zh-CN"/>
                    </w:rPr>
                  </w:pPr>
                  <w:r>
                    <w:rPr>
                      <w:rFonts w:hint="eastAsia"/>
                      <w:lang w:val="en-US" w:eastAsia="zh-CN"/>
                    </w:rPr>
                    <w:t>钢筋</w:t>
                  </w:r>
                </w:p>
              </w:tc>
              <w:tc>
                <w:tcPr>
                  <w:tcW w:w="1575"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256.2t/a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5</w:t>
                  </w:r>
                </w:p>
              </w:tc>
              <w:tc>
                <w:tcPr>
                  <w:tcW w:w="546" w:type="pct"/>
                  <w:vMerge w:val="restart"/>
                  <w:tcBorders>
                    <w:tl2br w:val="nil"/>
                    <w:tr2bl w:val="nil"/>
                  </w:tcBorders>
                  <w:vAlign w:val="center"/>
                </w:tcPr>
                <w:p>
                  <w:pPr>
                    <w:pStyle w:val="32"/>
                    <w:bidi w:val="0"/>
                    <w:rPr>
                      <w:rFonts w:hint="eastAsia"/>
                      <w:lang w:val="en-US" w:eastAsia="zh-CN"/>
                    </w:rPr>
                  </w:pPr>
                  <w:r>
                    <w:rPr>
                      <w:rFonts w:hint="eastAsia"/>
                      <w:lang w:val="en-US" w:eastAsia="zh-CN"/>
                    </w:rPr>
                    <w:t>混凝土砖块</w:t>
                  </w:r>
                </w:p>
              </w:tc>
              <w:tc>
                <w:tcPr>
                  <w:tcW w:w="546" w:type="pct"/>
                  <w:tcBorders>
                    <w:tl2br w:val="nil"/>
                    <w:tr2bl w:val="nil"/>
                  </w:tcBorders>
                  <w:vAlign w:val="center"/>
                </w:tcPr>
                <w:p>
                  <w:pPr>
                    <w:pStyle w:val="32"/>
                    <w:bidi w:val="0"/>
                    <w:rPr>
                      <w:rFonts w:hint="eastAsia"/>
                      <w:lang w:val="en-US" w:eastAsia="zh-CN"/>
                    </w:rPr>
                  </w:pPr>
                  <w:r>
                    <w:rPr>
                      <w:rFonts w:hint="eastAsia"/>
                      <w:lang w:val="en-US" w:eastAsia="zh-CN"/>
                    </w:rPr>
                    <w:t>砂子</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80000m</w:t>
                  </w:r>
                  <w:r>
                    <w:rPr>
                      <w:rFonts w:hint="eastAsia"/>
                      <w:vertAlign w:val="superscript"/>
                      <w:lang w:val="en-US" w:eastAsia="zh-CN"/>
                    </w:rPr>
                    <w:t>3</w:t>
                  </w:r>
                  <w:r>
                    <w:rPr>
                      <w:rFonts w:hint="eastAsia"/>
                      <w:lang w:val="en-US" w:eastAsia="zh-CN"/>
                    </w:rPr>
                    <w:t>/a</w:t>
                  </w:r>
                </w:p>
              </w:tc>
              <w:tc>
                <w:tcPr>
                  <w:tcW w:w="524" w:type="pct"/>
                  <w:vMerge w:val="restar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混凝土砖块</w:t>
                  </w:r>
                </w:p>
              </w:tc>
              <w:tc>
                <w:tcPr>
                  <w:tcW w:w="524"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砂子</w:t>
                  </w:r>
                </w:p>
              </w:tc>
              <w:tc>
                <w:tcPr>
                  <w:tcW w:w="835"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80000m</w:t>
                  </w:r>
                  <w:r>
                    <w:rPr>
                      <w:rFonts w:hint="eastAsia"/>
                      <w:vertAlign w:val="superscript"/>
                      <w:lang w:val="en-US" w:eastAsia="zh-CN"/>
                    </w:rPr>
                    <w:t>3</w:t>
                  </w:r>
                  <w:r>
                    <w:rPr>
                      <w:rFonts w:hint="eastAsia"/>
                      <w:lang w:val="en-US" w:eastAsia="zh-CN"/>
                    </w:rPr>
                    <w: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6</w:t>
                  </w:r>
                </w:p>
              </w:tc>
              <w:tc>
                <w:tcPr>
                  <w:tcW w:w="546" w:type="pct"/>
                  <w:vMerge w:val="continue"/>
                  <w:tcBorders>
                    <w:tl2br w:val="nil"/>
                    <w:tr2bl w:val="nil"/>
                  </w:tcBorders>
                  <w:vAlign w:val="center"/>
                </w:tcPr>
                <w:p>
                  <w:pPr>
                    <w:pStyle w:val="32"/>
                    <w:bidi w:val="0"/>
                    <w:rPr>
                      <w:rFonts w:hint="eastAsia"/>
                      <w:lang w:val="en-US" w:eastAsia="zh-CN"/>
                    </w:rPr>
                  </w:pPr>
                </w:p>
              </w:tc>
              <w:tc>
                <w:tcPr>
                  <w:tcW w:w="546" w:type="pct"/>
                  <w:tcBorders>
                    <w:tl2br w:val="nil"/>
                    <w:tr2bl w:val="nil"/>
                  </w:tcBorders>
                  <w:vAlign w:val="center"/>
                </w:tcPr>
                <w:p>
                  <w:pPr>
                    <w:pStyle w:val="32"/>
                    <w:bidi w:val="0"/>
                    <w:rPr>
                      <w:rFonts w:hint="eastAsia"/>
                      <w:lang w:val="en-US" w:eastAsia="zh-CN"/>
                    </w:rPr>
                  </w:pPr>
                  <w:r>
                    <w:rPr>
                      <w:rFonts w:hint="eastAsia"/>
                      <w:lang w:val="en-US" w:eastAsia="zh-CN"/>
                    </w:rPr>
                    <w:t>水泥</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1130t/a</w:t>
                  </w:r>
                </w:p>
              </w:tc>
              <w:tc>
                <w:tcPr>
                  <w:tcW w:w="524" w:type="pct"/>
                  <w:vMerge w:val="continue"/>
                  <w:tcBorders>
                    <w:tl2br w:val="nil"/>
                    <w:tr2bl w:val="nil"/>
                  </w:tcBorders>
                  <w:vAlign w:val="center"/>
                </w:tcPr>
                <w:p>
                  <w:pPr>
                    <w:pStyle w:val="32"/>
                    <w:bidi w:val="0"/>
                    <w:ind w:firstLine="0" w:firstLineChars="0"/>
                    <w:rPr>
                      <w:rFonts w:hint="eastAsia"/>
                      <w:lang w:val="en-US" w:eastAsia="zh-CN"/>
                    </w:rPr>
                  </w:pPr>
                </w:p>
              </w:tc>
              <w:tc>
                <w:tcPr>
                  <w:tcW w:w="524"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水泥</w:t>
                  </w:r>
                </w:p>
              </w:tc>
              <w:tc>
                <w:tcPr>
                  <w:tcW w:w="835"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1130t/a</w:t>
                  </w:r>
                </w:p>
              </w:tc>
              <w:tc>
                <w:tcPr>
                  <w:tcW w:w="870" w:type="pct"/>
                  <w:tcBorders>
                    <w:tl2br w:val="nil"/>
                    <w:tr2bl w:val="nil"/>
                  </w:tcBorders>
                  <w:vAlign w:val="center"/>
                </w:tcPr>
                <w:p>
                  <w:pPr>
                    <w:pStyle w:val="32"/>
                    <w:bidi w:val="0"/>
                    <w:jc w:val="center"/>
                    <w:rPr>
                      <w:rFonts w:hint="eastAsia" w:eastAsia="宋体"/>
                      <w:lang w:val="en-US" w:eastAsia="zh-CN"/>
                    </w:rPr>
                  </w:pPr>
                  <w:r>
                    <w:rPr>
                      <w:rFonts w:hint="eastAsia"/>
                      <w:lang w:val="en-US" w:eastAsia="zh-CN"/>
                    </w:rPr>
                    <w:t>水泥罐车泵送搅拌罐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7</w:t>
                  </w:r>
                </w:p>
              </w:tc>
              <w:tc>
                <w:tcPr>
                  <w:tcW w:w="1092" w:type="pct"/>
                  <w:gridSpan w:val="2"/>
                  <w:tcBorders>
                    <w:tl2br w:val="nil"/>
                    <w:tr2bl w:val="nil"/>
                  </w:tcBorders>
                  <w:vAlign w:val="center"/>
                </w:tcPr>
                <w:p>
                  <w:pPr>
                    <w:pStyle w:val="32"/>
                    <w:bidi w:val="0"/>
                    <w:rPr>
                      <w:rFonts w:hint="eastAsia" w:eastAsia="宋体"/>
                      <w:lang w:eastAsia="zh-CN"/>
                    </w:rPr>
                  </w:pPr>
                  <w:r>
                    <w:rPr>
                      <w:rFonts w:hint="eastAsia"/>
                      <w:lang w:eastAsia="zh-CN"/>
                    </w:rPr>
                    <w:t>水</w:t>
                  </w:r>
                </w:p>
              </w:tc>
              <w:tc>
                <w:tcPr>
                  <w:tcW w:w="869" w:type="pct"/>
                  <w:tcBorders>
                    <w:tl2br w:val="nil"/>
                    <w:tr2bl w:val="nil"/>
                  </w:tcBorders>
                  <w:vAlign w:val="center"/>
                </w:tcPr>
                <w:p>
                  <w:pPr>
                    <w:pStyle w:val="32"/>
                    <w:bidi w:val="0"/>
                    <w:rPr>
                      <w:rFonts w:hint="default" w:eastAsia="宋体"/>
                      <w:lang w:val="en-US" w:eastAsia="zh-CN"/>
                    </w:rPr>
                  </w:pPr>
                  <w:r>
                    <w:rPr>
                      <w:rFonts w:hint="eastAsia"/>
                      <w:lang w:val="en-US" w:eastAsia="zh-CN"/>
                    </w:rPr>
                    <w:t>5850m</w:t>
                  </w:r>
                  <w:r>
                    <w:rPr>
                      <w:rFonts w:hint="eastAsia"/>
                      <w:vertAlign w:val="superscript"/>
                      <w:lang w:val="en-US" w:eastAsia="zh-CN"/>
                    </w:rPr>
                    <w:t>3</w:t>
                  </w:r>
                  <w:r>
                    <w:rPr>
                      <w:rFonts w:hint="eastAsia"/>
                      <w:lang w:val="en-US" w:eastAsia="zh-CN"/>
                    </w:rPr>
                    <w:t>/a</w:t>
                  </w:r>
                </w:p>
              </w:tc>
              <w:tc>
                <w:tcPr>
                  <w:tcW w:w="1048" w:type="pct"/>
                  <w:gridSpan w:val="2"/>
                  <w:tcBorders>
                    <w:tl2br w:val="nil"/>
                    <w:tr2bl w:val="nil"/>
                  </w:tcBorders>
                  <w:vAlign w:val="center"/>
                </w:tcPr>
                <w:p>
                  <w:pPr>
                    <w:pStyle w:val="32"/>
                    <w:bidi w:val="0"/>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水</w:t>
                  </w:r>
                </w:p>
              </w:tc>
              <w:tc>
                <w:tcPr>
                  <w:tcW w:w="835"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4483m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lang w:val="en-US" w:eastAsia="zh-CN"/>
                      <w14:textFill>
                        <w14:solidFill>
                          <w14:schemeClr w14:val="tx1"/>
                        </w14:solidFill>
                      </w14:textFill>
                    </w:rPr>
                    <w: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8</w:t>
                  </w:r>
                </w:p>
              </w:tc>
              <w:tc>
                <w:tcPr>
                  <w:tcW w:w="1092" w:type="pct"/>
                  <w:gridSpan w:val="2"/>
                  <w:tcBorders>
                    <w:tl2br w:val="nil"/>
                    <w:tr2bl w:val="nil"/>
                  </w:tcBorders>
                  <w:vAlign w:val="center"/>
                </w:tcPr>
                <w:p>
                  <w:pPr>
                    <w:pStyle w:val="32"/>
                    <w:bidi w:val="0"/>
                    <w:rPr>
                      <w:rFonts w:hint="eastAsia" w:eastAsia="宋体"/>
                      <w:lang w:eastAsia="zh-CN"/>
                    </w:rPr>
                  </w:pPr>
                  <w:r>
                    <w:rPr>
                      <w:rFonts w:hint="eastAsia"/>
                      <w:lang w:eastAsia="zh-CN"/>
                    </w:rPr>
                    <w:t>电</w:t>
                  </w:r>
                </w:p>
              </w:tc>
              <w:tc>
                <w:tcPr>
                  <w:tcW w:w="869" w:type="pct"/>
                  <w:tcBorders>
                    <w:tl2br w:val="nil"/>
                    <w:tr2bl w:val="nil"/>
                  </w:tcBorders>
                  <w:vAlign w:val="center"/>
                </w:tcPr>
                <w:p>
                  <w:pPr>
                    <w:pStyle w:val="32"/>
                    <w:bidi w:val="0"/>
                    <w:rPr>
                      <w:rFonts w:hint="default" w:eastAsia="宋体"/>
                      <w:lang w:val="en-US" w:eastAsia="zh-CN"/>
                    </w:rPr>
                  </w:pPr>
                  <w:r>
                    <w:rPr>
                      <w:rFonts w:hint="eastAsia"/>
                      <w:lang w:val="en-US" w:eastAsia="zh-CN"/>
                    </w:rPr>
                    <w:t>75.5万kwh/a</w:t>
                  </w:r>
                </w:p>
              </w:tc>
              <w:tc>
                <w:tcPr>
                  <w:tcW w:w="1048" w:type="pct"/>
                  <w:gridSpan w:val="2"/>
                  <w:tcBorders>
                    <w:tl2br w:val="nil"/>
                    <w:tr2bl w:val="nil"/>
                  </w:tcBorders>
                  <w:vAlign w:val="center"/>
                </w:tcPr>
                <w:p>
                  <w:pPr>
                    <w:pStyle w:val="32"/>
                    <w:bidi w:val="0"/>
                    <w:ind w:firstLine="0" w:firstLineChars="0"/>
                    <w:rPr>
                      <w:rFonts w:hint="eastAsia" w:eastAsia="宋体"/>
                      <w:lang w:eastAsia="zh-CN"/>
                    </w:rPr>
                  </w:pPr>
                  <w:r>
                    <w:rPr>
                      <w:rFonts w:hint="eastAsia"/>
                      <w:lang w:eastAsia="zh-CN"/>
                    </w:rPr>
                    <w:t>电</w:t>
                  </w:r>
                </w:p>
              </w:tc>
              <w:tc>
                <w:tcPr>
                  <w:tcW w:w="835"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lang w:val="en-US" w:eastAsia="zh-CN"/>
                    </w:rPr>
                    <w:t>50万kwh/a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3" w:type="pct"/>
                  <w:tcBorders>
                    <w:tl2br w:val="nil"/>
                    <w:tr2bl w:val="nil"/>
                  </w:tcBorders>
                  <w:vAlign w:val="center"/>
                </w:tcPr>
                <w:p>
                  <w:pPr>
                    <w:pStyle w:val="32"/>
                    <w:jc w:val="center"/>
                    <w:rPr>
                      <w:rFonts w:hint="default"/>
                      <w:lang w:val="en-US" w:eastAsia="zh-CN"/>
                    </w:rPr>
                  </w:pPr>
                  <w:r>
                    <w:rPr>
                      <w:rFonts w:hint="eastAsia"/>
                      <w:lang w:val="en-US" w:eastAsia="zh-CN"/>
                    </w:rPr>
                    <w:t>9</w:t>
                  </w:r>
                </w:p>
              </w:tc>
              <w:tc>
                <w:tcPr>
                  <w:tcW w:w="1092" w:type="pct"/>
                  <w:gridSpan w:val="2"/>
                  <w:tcBorders>
                    <w:tl2br w:val="nil"/>
                    <w:tr2bl w:val="nil"/>
                  </w:tcBorders>
                  <w:vAlign w:val="center"/>
                </w:tcPr>
                <w:p>
                  <w:pPr>
                    <w:pStyle w:val="32"/>
                    <w:bidi w:val="0"/>
                    <w:rPr>
                      <w:rFonts w:hint="default"/>
                      <w:lang w:val="en-US" w:eastAsia="zh-CN"/>
                    </w:rPr>
                  </w:pPr>
                  <w:r>
                    <w:rPr>
                      <w:rFonts w:hint="eastAsia"/>
                      <w:lang w:eastAsia="zh-CN"/>
                    </w:rPr>
                    <w:t>生物质燃料</w:t>
                  </w:r>
                </w:p>
              </w:tc>
              <w:tc>
                <w:tcPr>
                  <w:tcW w:w="869" w:type="pct"/>
                  <w:tcBorders>
                    <w:tl2br w:val="nil"/>
                    <w:tr2bl w:val="nil"/>
                  </w:tcBorders>
                  <w:vAlign w:val="center"/>
                </w:tcPr>
                <w:p>
                  <w:pPr>
                    <w:pStyle w:val="32"/>
                    <w:bidi w:val="0"/>
                    <w:rPr>
                      <w:rFonts w:hint="default"/>
                      <w:lang w:val="en-US" w:eastAsia="zh-CN"/>
                    </w:rPr>
                  </w:pPr>
                  <w:r>
                    <w:rPr>
                      <w:rFonts w:hint="eastAsia"/>
                      <w:lang w:val="en-US" w:eastAsia="zh-CN"/>
                    </w:rPr>
                    <w:t>435t/a</w:t>
                  </w:r>
                </w:p>
              </w:tc>
              <w:tc>
                <w:tcPr>
                  <w:tcW w:w="1048" w:type="pct"/>
                  <w:gridSpan w:val="2"/>
                  <w:tcBorders>
                    <w:tl2br w:val="nil"/>
                    <w:tr2bl w:val="nil"/>
                  </w:tcBorders>
                  <w:vAlign w:val="center"/>
                </w:tcPr>
                <w:p>
                  <w:pPr>
                    <w:pStyle w:val="32"/>
                    <w:bidi w:val="0"/>
                    <w:ind w:firstLine="0" w:firstLineChars="0"/>
                    <w:rPr>
                      <w:rFonts w:hint="eastAsia" w:eastAsia="宋体"/>
                      <w:lang w:eastAsia="zh-CN"/>
                    </w:rPr>
                  </w:pPr>
                  <w:r>
                    <w:rPr>
                      <w:rFonts w:hint="eastAsia"/>
                      <w:lang w:eastAsia="zh-CN"/>
                    </w:rPr>
                    <w:t>天然气</w:t>
                  </w:r>
                </w:p>
              </w:tc>
              <w:tc>
                <w:tcPr>
                  <w:tcW w:w="835"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52500m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/a</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 xml:space="preserve">生物质改天然气   </w:t>
                  </w:r>
                </w:p>
              </w:tc>
            </w:tr>
          </w:tbl>
          <w:p>
            <w:pPr>
              <w:pStyle w:val="29"/>
              <w:rPr>
                <w:rFonts w:hint="eastAsia" w:eastAsia="宋体"/>
                <w:b/>
                <w:color w:val="000000" w:themeColor="text1"/>
                <w:sz w:val="28"/>
                <w:szCs w:val="28"/>
                <w:lang w:eastAsia="zh-CN"/>
                <w14:textFill>
                  <w14:solidFill>
                    <w14:schemeClr w14:val="tx1"/>
                  </w14:solidFill>
                </w14:textFill>
              </w:rPr>
            </w:pPr>
            <w:r>
              <w:rPr>
                <w:rFonts w:hint="eastAsia"/>
                <w:b/>
                <w:color w:val="000000" w:themeColor="text1"/>
                <w:sz w:val="28"/>
                <w:szCs w:val="28"/>
                <w:lang w:eastAsia="zh-CN"/>
                <w14:textFill>
                  <w14:solidFill>
                    <w14:schemeClr w14:val="tx1"/>
                  </w14:solidFill>
                </w14:textFill>
              </w:rPr>
              <w:t>五、用</w:t>
            </w:r>
            <w:r>
              <w:rPr>
                <w:rFonts w:hint="eastAsia"/>
                <w:b/>
                <w:color w:val="000000" w:themeColor="text1"/>
                <w:sz w:val="28"/>
                <w:szCs w:val="28"/>
                <w14:textFill>
                  <w14:solidFill>
                    <w14:schemeClr w14:val="tx1"/>
                  </w14:solidFill>
                </w14:textFill>
              </w:rPr>
              <w:t>水源及</w:t>
            </w:r>
            <w:r>
              <w:rPr>
                <w:rFonts w:hint="eastAsia"/>
                <w:b/>
                <w:color w:val="000000" w:themeColor="text1"/>
                <w:sz w:val="28"/>
                <w:szCs w:val="28"/>
                <w:lang w:eastAsia="zh-CN"/>
                <w14:textFill>
                  <w14:solidFill>
                    <w14:schemeClr w14:val="tx1"/>
                  </w14:solidFill>
                </w14:textFill>
              </w:rPr>
              <w:t>排水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根据建设单位提供的资料，项目营运期间用排水源主要是生活用水、生产用水、养护用水、冲洗用水，</w:t>
            </w:r>
            <w:r>
              <w:rPr>
                <w:rFonts w:hint="eastAsia"/>
                <w:color w:val="000000" w:themeColor="text1"/>
                <w:lang w:val="en-US" w:eastAsia="zh-CN"/>
                <w14:textFill>
                  <w14:solidFill>
                    <w14:schemeClr w14:val="tx1"/>
                  </w14:solidFill>
                </w14:textFill>
              </w:rPr>
              <w:t>具体情况见表3-5。</w:t>
            </w:r>
          </w:p>
          <w:p>
            <w:pPr>
              <w:pStyle w:val="14"/>
              <w:rPr>
                <w:color w:val="000000" w:themeColor="text1"/>
                <w14:textFill>
                  <w14:solidFill>
                    <w14:schemeClr w14:val="tx1"/>
                  </w14:solidFill>
                </w14:textFill>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 xml:space="preserve"> 项目用水及排水情况</w:t>
            </w:r>
          </w:p>
          <w:tbl>
            <w:tblPr>
              <w:tblStyle w:val="25"/>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31"/>
              <w:gridCol w:w="2192"/>
              <w:gridCol w:w="1153"/>
              <w:gridCol w:w="1021"/>
              <w:gridCol w:w="907"/>
              <w:gridCol w:w="1579"/>
              <w:gridCol w:w="1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493" w:type="pct"/>
                  <w:tcBorders>
                    <w:tl2br w:val="nil"/>
                    <w:tr2bl w:val="nil"/>
                  </w:tcBorders>
                  <w:vAlign w:val="center"/>
                </w:tcPr>
                <w:p>
                  <w:pPr>
                    <w:pStyle w:val="32"/>
                    <w:rPr>
                      <w:b/>
                      <w:bCs/>
                      <w:color w:val="000000" w:themeColor="text1"/>
                      <w:lang w:eastAsia="zh-CN"/>
                      <w14:textFill>
                        <w14:solidFill>
                          <w14:schemeClr w14:val="tx1"/>
                        </w14:solidFill>
                      </w14:textFill>
                    </w:rPr>
                  </w:pPr>
                  <w:r>
                    <w:rPr>
                      <w:b/>
                      <w:bCs/>
                      <w:color w:val="000000" w:themeColor="text1"/>
                      <w:lang w:eastAsia="zh-CN"/>
                      <w14:textFill>
                        <w14:solidFill>
                          <w14:schemeClr w14:val="tx1"/>
                        </w14:solidFill>
                      </w14:textFill>
                    </w:rPr>
                    <w:t>序号</w:t>
                  </w:r>
                </w:p>
              </w:tc>
              <w:tc>
                <w:tcPr>
                  <w:tcW w:w="1162" w:type="pct"/>
                  <w:tcBorders>
                    <w:tl2br w:val="nil"/>
                    <w:tr2bl w:val="nil"/>
                  </w:tcBorders>
                  <w:vAlign w:val="center"/>
                </w:tcPr>
                <w:p>
                  <w:pPr>
                    <w:pStyle w:val="32"/>
                    <w:rPr>
                      <w:b/>
                      <w:bCs/>
                      <w:color w:val="000000" w:themeColor="text1"/>
                      <w:lang w:eastAsia="zh-CN"/>
                      <w14:textFill>
                        <w14:solidFill>
                          <w14:schemeClr w14:val="tx1"/>
                        </w14:solidFill>
                      </w14:textFill>
                    </w:rPr>
                  </w:pPr>
                  <w:r>
                    <w:rPr>
                      <w:b/>
                      <w:bCs/>
                      <w:color w:val="000000" w:themeColor="text1"/>
                      <w:lang w:eastAsia="zh-CN"/>
                      <w14:textFill>
                        <w14:solidFill>
                          <w14:schemeClr w14:val="tx1"/>
                        </w14:solidFill>
                      </w14:textFill>
                    </w:rPr>
                    <w:t>名称</w:t>
                  </w:r>
                </w:p>
              </w:tc>
              <w:tc>
                <w:tcPr>
                  <w:tcW w:w="611" w:type="pct"/>
                  <w:tcBorders>
                    <w:tl2br w:val="nil"/>
                    <w:tr2bl w:val="nil"/>
                  </w:tcBorders>
                  <w:vAlign w:val="center"/>
                </w:tcPr>
                <w:p>
                  <w:pPr>
                    <w:pStyle w:val="32"/>
                    <w:rPr>
                      <w:b/>
                      <w:bCs/>
                      <w:color w:val="000000" w:themeColor="text1"/>
                      <w:lang w:val="en-US" w:eastAsia="zh-CN"/>
                      <w14:textFill>
                        <w14:solidFill>
                          <w14:schemeClr w14:val="tx1"/>
                        </w14:solidFill>
                      </w14:textFill>
                    </w:rPr>
                  </w:pPr>
                  <w:r>
                    <w:rPr>
                      <w:b/>
                      <w:bCs/>
                      <w:color w:val="000000" w:themeColor="text1"/>
                      <w:lang w:eastAsia="zh-CN"/>
                      <w14:textFill>
                        <w14:solidFill>
                          <w14:schemeClr w14:val="tx1"/>
                        </w14:solidFill>
                      </w14:textFill>
                    </w:rPr>
                    <w:t>用水</w:t>
                  </w:r>
                  <w:r>
                    <w:rPr>
                      <w:rFonts w:hint="eastAsia"/>
                      <w:b/>
                      <w:bCs/>
                      <w:color w:val="000000" w:themeColor="text1"/>
                      <w:lang w:eastAsia="zh-CN"/>
                      <w14:textFill>
                        <w14:solidFill>
                          <w14:schemeClr w14:val="tx1"/>
                        </w14:solidFill>
                      </w14:textFill>
                    </w:rPr>
                    <w:t>量</w:t>
                  </w:r>
                  <w:r>
                    <w:rPr>
                      <w:rFonts w:hint="eastAsia"/>
                      <w:b/>
                      <w:bCs/>
                      <w:color w:val="000000" w:themeColor="text1"/>
                      <w:lang w:val="en-US" w:eastAsia="zh-CN"/>
                      <w14:textFill>
                        <w14:solidFill>
                          <w14:schemeClr w14:val="tx1"/>
                        </w14:solidFill>
                      </w14:textFill>
                    </w:rPr>
                    <w:t>/天</w:t>
                  </w:r>
                </w:p>
              </w:tc>
              <w:tc>
                <w:tcPr>
                  <w:tcW w:w="541" w:type="pct"/>
                  <w:tcBorders>
                    <w:tl2br w:val="nil"/>
                    <w:tr2bl w:val="nil"/>
                  </w:tcBorders>
                  <w:vAlign w:val="center"/>
                </w:tcPr>
                <w:p>
                  <w:pPr>
                    <w:pStyle w:val="32"/>
                    <w:rPr>
                      <w:b/>
                      <w:bCs/>
                      <w:color w:val="000000" w:themeColor="text1"/>
                      <w:lang w:eastAsia="zh-CN"/>
                      <w14:textFill>
                        <w14:solidFill>
                          <w14:schemeClr w14:val="tx1"/>
                        </w14:solidFill>
                      </w14:textFill>
                    </w:rPr>
                  </w:pPr>
                  <w:r>
                    <w:rPr>
                      <w:b/>
                      <w:bCs/>
                      <w:color w:val="000000" w:themeColor="text1"/>
                      <w:lang w:eastAsia="zh-CN"/>
                      <w14:textFill>
                        <w14:solidFill>
                          <w14:schemeClr w14:val="tx1"/>
                        </w14:solidFill>
                      </w14:textFill>
                    </w:rPr>
                    <w:t>规模</w:t>
                  </w:r>
                </w:p>
              </w:tc>
              <w:tc>
                <w:tcPr>
                  <w:tcW w:w="480" w:type="pct"/>
                  <w:tcBorders>
                    <w:tl2br w:val="nil"/>
                    <w:tr2bl w:val="nil"/>
                  </w:tcBorders>
                  <w:vAlign w:val="center"/>
                </w:tcPr>
                <w:p>
                  <w:pPr>
                    <w:pStyle w:val="32"/>
                    <w:rPr>
                      <w:b/>
                      <w:bCs/>
                      <w:color w:val="000000" w:themeColor="text1"/>
                      <w:lang w:eastAsia="zh-CN"/>
                      <w14:textFill>
                        <w14:solidFill>
                          <w14:schemeClr w14:val="tx1"/>
                        </w14:solidFill>
                      </w14:textFill>
                    </w:rPr>
                  </w:pPr>
                  <w:r>
                    <w:rPr>
                      <w:b/>
                      <w:bCs/>
                      <w:color w:val="000000" w:themeColor="text1"/>
                      <w:lang w:eastAsia="zh-CN"/>
                      <w14:textFill>
                        <w14:solidFill>
                          <w14:schemeClr w14:val="tx1"/>
                        </w14:solidFill>
                      </w14:textFill>
                    </w:rPr>
                    <w:t>天数</w:t>
                  </w:r>
                </w:p>
              </w:tc>
              <w:tc>
                <w:tcPr>
                  <w:tcW w:w="837"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年</w:t>
                  </w:r>
                  <w:r>
                    <w:rPr>
                      <w:b/>
                      <w:bCs/>
                      <w:color w:val="000000" w:themeColor="text1"/>
                      <w:lang w:eastAsia="zh-CN"/>
                      <w14:textFill>
                        <w14:solidFill>
                          <w14:schemeClr w14:val="tx1"/>
                        </w14:solidFill>
                      </w14:textFill>
                    </w:rPr>
                    <w:t xml:space="preserve">用水量 </w:t>
                  </w:r>
                  <w:r>
                    <w:rPr>
                      <w:rFonts w:hint="eastAsia"/>
                      <w:b/>
                      <w:bCs/>
                      <w:color w:val="000000" w:themeColor="text1"/>
                      <w:lang w:val="en-US" w:eastAsia="zh-CN"/>
                      <w14:textFill>
                        <w14:solidFill>
                          <w14:schemeClr w14:val="tx1"/>
                        </w14:solidFill>
                      </w14:textFill>
                    </w:rPr>
                    <w:t>t</w:t>
                  </w:r>
                  <w:r>
                    <w:rPr>
                      <w:b/>
                      <w:bCs/>
                      <w:color w:val="000000" w:themeColor="text1"/>
                      <w:lang w:eastAsia="zh-CN"/>
                      <w14:textFill>
                        <w14:solidFill>
                          <w14:schemeClr w14:val="tx1"/>
                        </w14:solidFill>
                      </w14:textFill>
                    </w:rPr>
                    <w:t>/a</w:t>
                  </w:r>
                </w:p>
              </w:tc>
              <w:tc>
                <w:tcPr>
                  <w:tcW w:w="873" w:type="pct"/>
                  <w:tcBorders>
                    <w:tl2br w:val="nil"/>
                    <w:tr2bl w:val="nil"/>
                  </w:tcBorders>
                  <w:vAlign w:val="center"/>
                </w:tcPr>
                <w:p>
                  <w:pPr>
                    <w:pStyle w:val="32"/>
                    <w:rPr>
                      <w:b/>
                      <w:bCs/>
                      <w:color w:val="000000" w:themeColor="text1"/>
                      <w:lang w:eastAsia="zh-CN"/>
                      <w14:textFill>
                        <w14:solidFill>
                          <w14:schemeClr w14:val="tx1"/>
                        </w14:solidFill>
                      </w14:textFill>
                    </w:rPr>
                  </w:pPr>
                  <w:r>
                    <w:rPr>
                      <w:b/>
                      <w:bCs/>
                      <w:color w:val="000000" w:themeColor="text1"/>
                      <w:lang w:eastAsia="zh-CN"/>
                      <w14:textFill>
                        <w14:solidFill>
                          <w14:schemeClr w14:val="tx1"/>
                        </w14:solidFill>
                      </w14:textFill>
                    </w:rPr>
                    <w:t>排</w:t>
                  </w:r>
                  <w:r>
                    <w:rPr>
                      <w:rFonts w:hint="eastAsia"/>
                      <w:b/>
                      <w:bCs/>
                      <w:color w:val="000000" w:themeColor="text1"/>
                      <w:lang w:eastAsia="zh-CN"/>
                      <w14:textFill>
                        <w14:solidFill>
                          <w14:schemeClr w14:val="tx1"/>
                        </w14:solidFill>
                      </w14:textFill>
                    </w:rPr>
                    <w:t>放</w:t>
                  </w:r>
                  <w:r>
                    <w:rPr>
                      <w:b/>
                      <w:bCs/>
                      <w:color w:val="000000" w:themeColor="text1"/>
                      <w:lang w:eastAsia="zh-CN"/>
                      <w14:textFill>
                        <w14:solidFill>
                          <w14:schemeClr w14:val="tx1"/>
                        </w14:solidFill>
                      </w14:textFill>
                    </w:rPr>
                    <w:t>量 m</w:t>
                  </w:r>
                  <w:r>
                    <w:rPr>
                      <w:b/>
                      <w:bCs/>
                      <w:color w:val="000000" w:themeColor="text1"/>
                      <w:vertAlign w:val="superscript"/>
                      <w:lang w:eastAsia="zh-CN"/>
                      <w14:textFill>
                        <w14:solidFill>
                          <w14:schemeClr w14:val="tx1"/>
                        </w14:solidFill>
                      </w14:textFill>
                    </w:rPr>
                    <w:t>3</w:t>
                  </w:r>
                  <w:r>
                    <w:rPr>
                      <w:b/>
                      <w:bCs/>
                      <w:color w:val="000000" w:themeColor="text1"/>
                      <w:lang w:eastAsia="zh-CN"/>
                      <w14:textFill>
                        <w14:solidFill>
                          <w14:schemeClr w14:val="tx1"/>
                        </w14:solidFill>
                      </w14:textFill>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93"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1</w:t>
                  </w:r>
                </w:p>
              </w:tc>
              <w:tc>
                <w:tcPr>
                  <w:tcW w:w="1162" w:type="pct"/>
                  <w:tcBorders>
                    <w:tl2br w:val="nil"/>
                    <w:tr2bl w:val="nil"/>
                  </w:tcBorders>
                  <w:vAlign w:val="center"/>
                </w:tcPr>
                <w:p>
                  <w:pPr>
                    <w:pStyle w:val="32"/>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生活用水</w:t>
                  </w:r>
                </w:p>
              </w:tc>
              <w:tc>
                <w:tcPr>
                  <w:tcW w:w="611"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r>
                    <w:rPr>
                      <w:color w:val="000000" w:themeColor="text1"/>
                      <w:lang w:eastAsia="zh-CN"/>
                      <w14:textFill>
                        <w14:solidFill>
                          <w14:schemeClr w14:val="tx1"/>
                        </w14:solidFill>
                      </w14:textFill>
                    </w:rPr>
                    <w:t>L/人·d</w:t>
                  </w:r>
                </w:p>
              </w:tc>
              <w:tc>
                <w:tcPr>
                  <w:tcW w:w="541"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r>
                    <w:rPr>
                      <w:rFonts w:hint="eastAsia"/>
                      <w:color w:val="000000" w:themeColor="text1"/>
                      <w:lang w:eastAsia="zh-CN"/>
                      <w14:textFill>
                        <w14:solidFill>
                          <w14:schemeClr w14:val="tx1"/>
                        </w14:solidFill>
                      </w14:textFill>
                    </w:rPr>
                    <w:t>人</w:t>
                  </w:r>
                </w:p>
              </w:tc>
              <w:tc>
                <w:tcPr>
                  <w:tcW w:w="480" w:type="pct"/>
                  <w:vMerge w:val="restar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3</w:t>
                  </w:r>
                  <w:r>
                    <w:rPr>
                      <w:rFonts w:hint="eastAsia"/>
                      <w:color w:val="000000" w:themeColor="text1"/>
                      <w:lang w:val="en-US" w:eastAsia="zh-CN"/>
                      <w14:textFill>
                        <w14:solidFill>
                          <w14:schemeClr w14:val="tx1"/>
                        </w14:solidFill>
                      </w14:textFill>
                    </w:rPr>
                    <w:t>00</w:t>
                  </w:r>
                  <w:r>
                    <w:rPr>
                      <w:rFonts w:hint="eastAsia"/>
                      <w:color w:val="000000" w:themeColor="text1"/>
                      <w:lang w:eastAsia="zh-CN"/>
                      <w14:textFill>
                        <w14:solidFill>
                          <w14:schemeClr w14:val="tx1"/>
                        </w14:solidFill>
                      </w14:textFill>
                    </w:rPr>
                    <w:t>天</w:t>
                  </w: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150</w:t>
                  </w:r>
                </w:p>
              </w:tc>
              <w:tc>
                <w:tcPr>
                  <w:tcW w:w="87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9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162" w:type="pct"/>
                  <w:tcBorders>
                    <w:tl2br w:val="nil"/>
                    <w:tr2bl w:val="nil"/>
                  </w:tcBorders>
                  <w:vAlign w:val="center"/>
                </w:tcPr>
                <w:p>
                  <w:pPr>
                    <w:pStyle w:val="32"/>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养护用水</w:t>
                  </w:r>
                </w:p>
              </w:tc>
              <w:tc>
                <w:tcPr>
                  <w:tcW w:w="1152" w:type="pct"/>
                  <w:gridSpan w:val="2"/>
                  <w:tcBorders>
                    <w:tl2br w:val="nil"/>
                    <w:tr2bl w:val="nil"/>
                  </w:tcBorders>
                  <w:vAlign w:val="center"/>
                </w:tcPr>
                <w:p>
                  <w:pPr>
                    <w:pStyle w:val="32"/>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80" w:type="pct"/>
                  <w:vMerge w:val="continue"/>
                  <w:tcBorders>
                    <w:tl2br w:val="nil"/>
                    <w:tr2bl w:val="nil"/>
                  </w:tcBorders>
                  <w:vAlign w:val="center"/>
                </w:tcPr>
                <w:p>
                  <w:pPr>
                    <w:pStyle w:val="32"/>
                    <w:rPr>
                      <w:rFonts w:hint="eastAsia"/>
                      <w:color w:val="000000" w:themeColor="text1"/>
                      <w:lang w:eastAsia="zh-CN"/>
                      <w14:textFill>
                        <w14:solidFill>
                          <w14:schemeClr w14:val="tx1"/>
                        </w14:solidFill>
                      </w14:textFill>
                    </w:rPr>
                  </w:pP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368</w:t>
                  </w:r>
                </w:p>
              </w:tc>
              <w:tc>
                <w:tcPr>
                  <w:tcW w:w="87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生产消耗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9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1162" w:type="pct"/>
                  <w:tcBorders>
                    <w:tl2br w:val="nil"/>
                    <w:tr2bl w:val="nil"/>
                  </w:tcBorders>
                  <w:vAlign w:val="center"/>
                </w:tcPr>
                <w:p>
                  <w:pPr>
                    <w:pStyle w:val="32"/>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生产用水</w:t>
                  </w:r>
                </w:p>
              </w:tc>
              <w:tc>
                <w:tcPr>
                  <w:tcW w:w="1152" w:type="pct"/>
                  <w:gridSpan w:val="2"/>
                  <w:tcBorders>
                    <w:tl2br w:val="nil"/>
                    <w:tr2bl w:val="nil"/>
                  </w:tcBorders>
                  <w:vAlign w:val="center"/>
                </w:tcPr>
                <w:p>
                  <w:pPr>
                    <w:pStyle w:val="32"/>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80" w:type="pct"/>
                  <w:vMerge w:val="continue"/>
                  <w:tcBorders>
                    <w:tl2br w:val="nil"/>
                    <w:tr2bl w:val="nil"/>
                  </w:tcBorders>
                  <w:vAlign w:val="center"/>
                </w:tcPr>
                <w:p>
                  <w:pPr>
                    <w:pStyle w:val="32"/>
                    <w:rPr>
                      <w:rFonts w:hint="eastAsia"/>
                      <w:color w:val="000000" w:themeColor="text1"/>
                      <w:lang w:eastAsia="zh-CN"/>
                      <w14:textFill>
                        <w14:solidFill>
                          <w14:schemeClr w14:val="tx1"/>
                        </w14:solidFill>
                      </w14:textFill>
                    </w:rPr>
                  </w:pP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3860</w:t>
                  </w:r>
                </w:p>
              </w:tc>
              <w:tc>
                <w:tcPr>
                  <w:tcW w:w="873" w:type="pct"/>
                  <w:tcBorders>
                    <w:tl2br w:val="nil"/>
                    <w:tr2bl w:val="nil"/>
                  </w:tcBorders>
                  <w:vAlign w:val="center"/>
                </w:tcPr>
                <w:p>
                  <w:pPr>
                    <w:pStyle w:val="3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生产消耗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9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1162" w:type="pct"/>
                  <w:tcBorders>
                    <w:tl2br w:val="nil"/>
                    <w:tr2bl w:val="nil"/>
                  </w:tcBorders>
                  <w:vAlign w:val="center"/>
                </w:tcPr>
                <w:p>
                  <w:pPr>
                    <w:pStyle w:val="32"/>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冲洗用水</w:t>
                  </w:r>
                </w:p>
              </w:tc>
              <w:tc>
                <w:tcPr>
                  <w:tcW w:w="1152" w:type="pct"/>
                  <w:gridSpan w:val="2"/>
                  <w:tcBorders>
                    <w:tl2br w:val="nil"/>
                    <w:tr2bl w:val="nil"/>
                  </w:tcBorders>
                  <w:vAlign w:val="center"/>
                </w:tcPr>
                <w:p>
                  <w:pPr>
                    <w:pStyle w:val="32"/>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80" w:type="pct"/>
                  <w:vMerge w:val="continue"/>
                  <w:tcBorders>
                    <w:tl2br w:val="nil"/>
                    <w:tr2bl w:val="nil"/>
                  </w:tcBorders>
                  <w:vAlign w:val="center"/>
                </w:tcPr>
                <w:p>
                  <w:pPr>
                    <w:pStyle w:val="32"/>
                    <w:rPr>
                      <w:rFonts w:hint="eastAsia"/>
                      <w:color w:val="000000" w:themeColor="text1"/>
                      <w:lang w:eastAsia="zh-CN"/>
                      <w14:textFill>
                        <w14:solidFill>
                          <w14:schemeClr w14:val="tx1"/>
                        </w14:solidFill>
                      </w14:textFill>
                    </w:rPr>
                  </w:pP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105</w:t>
                  </w:r>
                </w:p>
              </w:tc>
              <w:tc>
                <w:tcPr>
                  <w:tcW w:w="873" w:type="pct"/>
                  <w:tcBorders>
                    <w:tl2br w:val="nil"/>
                    <w:tr2bl w:val="nil"/>
                  </w:tcBorders>
                  <w:vAlign w:val="center"/>
                </w:tcPr>
                <w:p>
                  <w:pPr>
                    <w:pStyle w:val="32"/>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回用生产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3289" w:type="pct"/>
                  <w:gridSpan w:val="5"/>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合计</w:t>
                  </w: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4483</w:t>
                  </w:r>
                </w:p>
              </w:tc>
              <w:tc>
                <w:tcPr>
                  <w:tcW w:w="87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120</w:t>
                  </w:r>
                </w:p>
              </w:tc>
            </w:tr>
          </w:tbl>
          <w:p>
            <w:pPr>
              <w:pStyle w:val="29"/>
              <w:numPr>
                <w:ilvl w:val="0"/>
                <w:numId w:val="0"/>
              </w:numPr>
              <w:rPr>
                <w:rFonts w:hint="eastAsia"/>
                <w:b/>
                <w:bCs/>
                <w:sz w:val="28"/>
                <w:szCs w:val="28"/>
              </w:rPr>
            </w:pPr>
            <w:r>
              <w:rPr>
                <w:rFonts w:hint="eastAsia"/>
                <w:b/>
                <w:bCs/>
                <w:sz w:val="28"/>
                <w:szCs w:val="28"/>
                <w:lang w:eastAsia="zh-CN"/>
              </w:rPr>
              <w:t>六、</w:t>
            </w:r>
            <w:r>
              <w:rPr>
                <w:rFonts w:hint="eastAsia"/>
                <w:b/>
                <w:bCs/>
                <w:sz w:val="28"/>
                <w:szCs w:val="28"/>
              </w:rPr>
              <w:t>主要工艺流程及产</w:t>
            </w:r>
            <w:r>
              <w:rPr>
                <w:rFonts w:hint="eastAsia"/>
                <w:b/>
                <w:bCs/>
                <w:sz w:val="28"/>
                <w:szCs w:val="28"/>
                <w:lang w:eastAsia="zh-CN"/>
              </w:rPr>
              <w:t>污</w:t>
            </w:r>
            <w:r>
              <w:rPr>
                <w:rFonts w:hint="eastAsia"/>
                <w:b/>
                <w:bCs/>
                <w:sz w:val="28"/>
                <w:szCs w:val="28"/>
              </w:rPr>
              <w:t>环节</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lang w:val="en-US" w:eastAsia="zh-CN"/>
              </w:rPr>
            </w:pPr>
            <w:r>
              <w:rPr>
                <w:rFonts w:hint="eastAsia"/>
                <w:b/>
                <w:bCs/>
                <w:sz w:val="24"/>
                <w:szCs w:val="24"/>
                <w:lang w:val="en-US" w:eastAsia="zh-CN"/>
              </w:rPr>
              <w:t>6.1生产工艺流程</w:t>
            </w:r>
          </w:p>
          <w:p>
            <w:pPr>
              <w:bidi w:val="0"/>
              <w:jc w:val="center"/>
              <w:rPr>
                <w:rFonts w:hint="eastAsia"/>
                <w:lang w:val="en-US" w:eastAsia="zh-CN"/>
              </w:rPr>
            </w:pPr>
            <w:r>
              <w:drawing>
                <wp:inline distT="0" distB="0" distL="114300" distR="114300">
                  <wp:extent cx="4048125" cy="4762500"/>
                  <wp:effectExtent l="0" t="0" r="9525" b="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9"/>
                          <a:stretch>
                            <a:fillRect/>
                          </a:stretch>
                        </pic:blipFill>
                        <pic:spPr>
                          <a:xfrm>
                            <a:off x="0" y="0"/>
                            <a:ext cx="4048125" cy="4762500"/>
                          </a:xfrm>
                          <a:prstGeom prst="rect">
                            <a:avLst/>
                          </a:prstGeom>
                          <a:noFill/>
                          <a:ln>
                            <a:noFill/>
                          </a:ln>
                        </pic:spPr>
                      </pic:pic>
                    </a:graphicData>
                  </a:graphic>
                </wp:inline>
              </w:drawing>
            </w:r>
          </w:p>
          <w:p>
            <w:pPr>
              <w:pStyle w:val="14"/>
              <w:bidi w:val="0"/>
              <w:rPr>
                <w:rFonts w:hint="eastAsia"/>
                <w:sz w:val="24"/>
                <w:szCs w:val="24"/>
                <w:lang w:eastAsia="zh-CN"/>
              </w:rPr>
            </w:pPr>
            <w:r>
              <w:rPr>
                <w:rFonts w:hint="eastAsia"/>
              </w:rPr>
              <w:t>图</w:t>
            </w:r>
            <w:r>
              <w:rPr>
                <w:rFonts w:hint="eastAsia"/>
                <w:lang w:val="en-US" w:eastAsia="zh-CN"/>
              </w:rPr>
              <w:t>3-3混凝土多孔砖工艺流程图</w:t>
            </w:r>
          </w:p>
          <w:p>
            <w:pPr>
              <w:bidi w:val="0"/>
              <w:rPr>
                <w:rFonts w:hint="eastAsia"/>
                <w:lang w:val="en-US" w:eastAsia="zh-CN"/>
              </w:rPr>
            </w:pPr>
            <w:r>
              <w:drawing>
                <wp:inline distT="0" distB="0" distL="114300" distR="114300">
                  <wp:extent cx="5353050" cy="5581650"/>
                  <wp:effectExtent l="0" t="0" r="0" b="0"/>
                  <wp:docPr id="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
                          <pic:cNvPicPr>
                            <a:picLocks noChangeAspect="1"/>
                          </pic:cNvPicPr>
                        </pic:nvPicPr>
                        <pic:blipFill>
                          <a:blip r:embed="rId20"/>
                          <a:stretch>
                            <a:fillRect/>
                          </a:stretch>
                        </pic:blipFill>
                        <pic:spPr>
                          <a:xfrm>
                            <a:off x="0" y="0"/>
                            <a:ext cx="5353050" cy="5581650"/>
                          </a:xfrm>
                          <a:prstGeom prst="rect">
                            <a:avLst/>
                          </a:prstGeom>
                          <a:noFill/>
                          <a:ln>
                            <a:noFill/>
                          </a:ln>
                        </pic:spPr>
                      </pic:pic>
                    </a:graphicData>
                  </a:graphic>
                </wp:inline>
              </w:drawing>
            </w:r>
          </w:p>
          <w:p>
            <w:pPr>
              <w:pStyle w:val="14"/>
              <w:bidi w:val="0"/>
              <w:rPr>
                <w:rFonts w:hint="default"/>
                <w:lang w:val="en-US" w:eastAsia="zh-CN"/>
              </w:rPr>
            </w:pPr>
            <w:r>
              <w:rPr>
                <w:rFonts w:hint="eastAsia"/>
                <w:lang w:val="en-US" w:eastAsia="zh-CN"/>
              </w:rPr>
              <w:t>图3-4 钢筋混凝土排水管工艺流程图</w:t>
            </w:r>
          </w:p>
          <w:p>
            <w:pPr>
              <w:keepNext w:val="0"/>
              <w:keepLines w:val="0"/>
              <w:pageBreakBefore w:val="0"/>
              <w:widowControl w:val="0"/>
              <w:kinsoku/>
              <w:wordWrap/>
              <w:overflowPunct/>
              <w:topLinePunct w:val="0"/>
              <w:bidi w:val="0"/>
              <w:spacing w:line="360" w:lineRule="auto"/>
              <w:textAlignment w:val="auto"/>
              <w:rPr>
                <w:rFonts w:hint="eastAsia"/>
                <w:b/>
                <w:bCs/>
                <w:lang w:val="en-US" w:eastAsia="zh-CN"/>
              </w:rPr>
            </w:pPr>
            <w:r>
              <w:rPr>
                <w:rFonts w:hint="eastAsia"/>
                <w:b/>
                <w:bCs/>
                <w:lang w:val="en-US" w:eastAsia="zh-CN"/>
              </w:rPr>
              <w:t>工艺流程说明：</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sz w:val="24"/>
                <w:lang w:val="en-US" w:eastAsia="zh-CN"/>
              </w:rPr>
            </w:pPr>
            <w:r>
              <w:rPr>
                <w:rFonts w:hint="eastAsia"/>
                <w:sz w:val="24"/>
              </w:rPr>
              <w:t>混凝土多孔砖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lang w:val="en-US" w:eastAsia="zh-CN"/>
              </w:rPr>
            </w:pPr>
            <w:r>
              <w:rPr>
                <w:rFonts w:hint="eastAsia"/>
                <w:sz w:val="24"/>
              </w:rPr>
              <w:t>本项目外购水泥、砂子，生产的混凝土多孔砖是由水泥、砂子及水按一定比例混合，经过计量、搅拌、两次压制成型等工艺后制成的墙体材料。压制成型后需分别先后堆放在室内蒸汽养护、室外堆场进行自然养护，达到相应强度后可出厂、外售。</w:t>
            </w:r>
            <w:r>
              <w:rPr>
                <w:rFonts w:hint="eastAsia"/>
                <w:sz w:val="24"/>
                <w:lang w:val="en-US" w:eastAsia="zh-CN"/>
              </w:rPr>
              <w:t xml:space="preserve">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0" w:firstLineChars="200"/>
              <w:textAlignment w:val="auto"/>
              <w:rPr>
                <w:rFonts w:hint="eastAsia"/>
                <w:sz w:val="24"/>
              </w:rPr>
            </w:pPr>
            <w:r>
              <w:rPr>
                <w:rFonts w:hint="eastAsia"/>
                <w:sz w:val="24"/>
              </w:rPr>
              <w:t>钢筋混凝土排水管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eastAsia="宋体"/>
                <w:lang w:val="en-US" w:eastAsia="zh-CN"/>
              </w:rPr>
            </w:pPr>
            <w:r>
              <w:rPr>
                <w:rFonts w:hint="eastAsia"/>
                <w:sz w:val="24"/>
              </w:rPr>
              <w:t>①原料外购钢筋混凝土排水管所需的各种原材料均外购，包括水泥、砂子、钢筋和石料。</w:t>
            </w:r>
          </w:p>
          <w:p>
            <w:pPr>
              <w:keepNext w:val="0"/>
              <w:keepLines w:val="0"/>
              <w:pageBreakBefore w:val="0"/>
              <w:widowControl/>
              <w:suppressLineNumbers w:val="0"/>
              <w:kinsoku/>
              <w:wordWrap/>
              <w:overflowPunct/>
              <w:topLinePunct w:val="0"/>
              <w:autoSpaceDE/>
              <w:autoSpaceDN/>
              <w:bidi w:val="0"/>
              <w:adjustRightInd/>
              <w:snapToGrid/>
              <w:ind w:left="0" w:leftChars="0" w:firstLine="480" w:firstLineChars="200"/>
              <w:jc w:val="both"/>
              <w:textAlignment w:val="auto"/>
              <w:rPr>
                <w:rFonts w:hint="eastAsia"/>
                <w:b w:val="0"/>
                <w:bCs w:val="0"/>
                <w:sz w:val="24"/>
                <w:szCs w:val="24"/>
                <w:lang w:val="en-US" w:eastAsia="zh-CN"/>
              </w:rPr>
            </w:pPr>
            <w:r>
              <w:rPr>
                <w:rFonts w:hint="eastAsia"/>
                <w:b w:val="0"/>
                <w:bCs w:val="0"/>
                <w:sz w:val="24"/>
                <w:szCs w:val="24"/>
                <w:lang w:val="en-US" w:eastAsia="zh-CN"/>
              </w:rPr>
              <w:t>②钢筋加工根据不同钢筋混凝土排水管的设计尺寸，将外购钢筋经调直机调直定长后切段，在钢筋骨架成型架上按照配筋要求，制作骨架环径，并在滚圆机上滚圆成型。</w:t>
            </w:r>
          </w:p>
          <w:p>
            <w:pPr>
              <w:keepNext w:val="0"/>
              <w:keepLines w:val="0"/>
              <w:pageBreakBefore w:val="0"/>
              <w:widowControl/>
              <w:suppressLineNumbers w:val="0"/>
              <w:kinsoku/>
              <w:wordWrap/>
              <w:overflowPunct/>
              <w:topLinePunct w:val="0"/>
              <w:autoSpaceDE/>
              <w:autoSpaceDN/>
              <w:bidi w:val="0"/>
              <w:adjustRightInd/>
              <w:snapToGrid/>
              <w:ind w:left="0" w:leftChars="0" w:firstLine="480" w:firstLineChars="200"/>
              <w:jc w:val="both"/>
              <w:textAlignment w:val="auto"/>
              <w:rPr>
                <w:rFonts w:hint="eastAsia"/>
                <w:b w:val="0"/>
                <w:bCs w:val="0"/>
                <w:sz w:val="24"/>
                <w:szCs w:val="24"/>
                <w:lang w:val="en-US" w:eastAsia="zh-CN"/>
              </w:rPr>
            </w:pPr>
            <w:r>
              <w:rPr>
                <w:rFonts w:hint="eastAsia"/>
                <w:b w:val="0"/>
                <w:bCs w:val="0"/>
                <w:sz w:val="24"/>
                <w:szCs w:val="24"/>
                <w:lang w:val="en-US" w:eastAsia="zh-CN"/>
              </w:rPr>
              <w:t>③模具安装模具采用两个半圆进行拼装，组装前应进行清理，连接要紧固。</w:t>
            </w:r>
          </w:p>
          <w:p>
            <w:pPr>
              <w:keepNext w:val="0"/>
              <w:keepLines w:val="0"/>
              <w:pageBreakBefore w:val="0"/>
              <w:widowControl/>
              <w:suppressLineNumbers w:val="0"/>
              <w:kinsoku/>
              <w:wordWrap/>
              <w:overflowPunct/>
              <w:topLinePunct w:val="0"/>
              <w:autoSpaceDE/>
              <w:autoSpaceDN/>
              <w:bidi w:val="0"/>
              <w:adjustRightInd/>
              <w:snapToGrid/>
              <w:ind w:left="0" w:leftChars="0" w:firstLine="480" w:firstLineChars="200"/>
              <w:jc w:val="both"/>
              <w:textAlignment w:val="auto"/>
              <w:rPr>
                <w:rFonts w:hint="eastAsia"/>
                <w:b w:val="0"/>
                <w:bCs w:val="0"/>
                <w:sz w:val="24"/>
                <w:szCs w:val="24"/>
                <w:lang w:val="en-US" w:eastAsia="zh-CN"/>
              </w:rPr>
            </w:pPr>
            <w:r>
              <w:rPr>
                <w:rFonts w:hint="eastAsia"/>
                <w:b w:val="0"/>
                <w:bCs w:val="0"/>
                <w:sz w:val="24"/>
                <w:szCs w:val="24"/>
                <w:lang w:val="en-US" w:eastAsia="zh-CN"/>
              </w:rPr>
              <w:t>④搅拌加工按照混凝土配合比要求，将所需的水泥倒入水泥罐中，然后自动送入搅拌机，同时将砂子、石料及水配送进入搅拌机。</w:t>
            </w:r>
          </w:p>
          <w:p>
            <w:pPr>
              <w:keepNext w:val="0"/>
              <w:keepLines w:val="0"/>
              <w:pageBreakBefore w:val="0"/>
              <w:widowControl/>
              <w:suppressLineNumbers w:val="0"/>
              <w:kinsoku/>
              <w:wordWrap/>
              <w:overflowPunct/>
              <w:topLinePunct w:val="0"/>
              <w:autoSpaceDE/>
              <w:autoSpaceDN/>
              <w:bidi w:val="0"/>
              <w:adjustRightInd/>
              <w:snapToGrid/>
              <w:ind w:left="0" w:leftChars="0" w:firstLine="480" w:firstLineChars="200"/>
              <w:jc w:val="both"/>
              <w:textAlignment w:val="auto"/>
              <w:rPr>
                <w:rFonts w:hint="eastAsia"/>
                <w:b w:val="0"/>
                <w:bCs w:val="0"/>
                <w:sz w:val="24"/>
                <w:szCs w:val="24"/>
                <w:lang w:val="en-US" w:eastAsia="zh-CN"/>
              </w:rPr>
            </w:pPr>
            <w:r>
              <w:rPr>
                <w:rFonts w:hint="eastAsia"/>
                <w:b w:val="0"/>
                <w:bCs w:val="0"/>
                <w:sz w:val="24"/>
                <w:szCs w:val="24"/>
                <w:lang w:val="en-US" w:eastAsia="zh-CN"/>
              </w:rPr>
              <w:t>⑤成型用吊钩将水泥管模具调至旋辊机上，混凝土在旋辊机产生的离心力的作用下黏附至管模内壁，完成布料。当料层厚度超过管模挡圈时，混凝土混合料开始受到辊压力的作用，同时，因喂料的厚度不均产生振动，这种振动在一定范围内有利于混凝土混合料的均匀分布与振动密实。</w:t>
            </w:r>
          </w:p>
          <w:p>
            <w:pPr>
              <w:keepNext w:val="0"/>
              <w:keepLines w:val="0"/>
              <w:pageBreakBefore w:val="0"/>
              <w:widowControl/>
              <w:suppressLineNumbers w:val="0"/>
              <w:kinsoku/>
              <w:wordWrap/>
              <w:overflowPunct/>
              <w:topLinePunct w:val="0"/>
              <w:autoSpaceDE/>
              <w:autoSpaceDN/>
              <w:bidi w:val="0"/>
              <w:adjustRightInd/>
              <w:snapToGrid/>
              <w:ind w:left="0" w:leftChars="0" w:firstLine="480" w:firstLineChars="200"/>
              <w:jc w:val="both"/>
              <w:textAlignment w:val="auto"/>
              <w:rPr>
                <w:rFonts w:hint="eastAsia"/>
                <w:b w:val="0"/>
                <w:bCs w:val="0"/>
                <w:sz w:val="24"/>
                <w:szCs w:val="24"/>
                <w:lang w:val="en-US" w:eastAsia="zh-CN"/>
              </w:rPr>
            </w:pPr>
            <w:r>
              <w:rPr>
                <w:rFonts w:hint="eastAsia"/>
                <w:b w:val="0"/>
                <w:bCs w:val="0"/>
                <w:sz w:val="24"/>
                <w:szCs w:val="24"/>
                <w:lang w:val="en-US" w:eastAsia="zh-CN"/>
              </w:rPr>
              <w:t>⑥养护脱模室内采用蒸汽烘干养护，由天然气锅炉提供能量；室外采用自然养护。</w:t>
            </w:r>
          </w:p>
          <w:p>
            <w:pPr>
              <w:keepNext w:val="0"/>
              <w:keepLines w:val="0"/>
              <w:pageBreakBefore w:val="0"/>
              <w:widowControl/>
              <w:suppressLineNumbers w:val="0"/>
              <w:kinsoku/>
              <w:wordWrap/>
              <w:overflowPunct/>
              <w:topLinePunct w:val="0"/>
              <w:autoSpaceDE/>
              <w:autoSpaceDN/>
              <w:bidi w:val="0"/>
              <w:adjustRightInd/>
              <w:snapToGrid/>
              <w:ind w:left="0" w:leftChars="0" w:firstLine="480" w:firstLineChars="200"/>
              <w:jc w:val="both"/>
              <w:textAlignment w:val="auto"/>
              <w:rPr>
                <w:rFonts w:hint="eastAsia"/>
                <w:b/>
                <w:bCs/>
                <w:sz w:val="24"/>
                <w:szCs w:val="24"/>
                <w:lang w:val="en-US" w:eastAsia="zh-CN"/>
              </w:rPr>
            </w:pPr>
            <w:r>
              <w:rPr>
                <w:rFonts w:hint="eastAsia"/>
                <w:b w:val="0"/>
                <w:bCs w:val="0"/>
                <w:sz w:val="24"/>
                <w:szCs w:val="24"/>
                <w:lang w:val="en-US" w:eastAsia="zh-CN"/>
              </w:rPr>
              <w:t>⑦成品堆放将钢筋混凝土排水管通过龙门吊放置在成品区，并分类摆放。</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both"/>
              <w:textAlignment w:val="auto"/>
              <w:rPr>
                <w:rFonts w:hint="eastAsia"/>
                <w:b/>
                <w:bCs/>
                <w:sz w:val="24"/>
                <w:szCs w:val="24"/>
                <w:lang w:val="en-US" w:eastAsia="zh-CN"/>
              </w:rPr>
            </w:pPr>
            <w:r>
              <w:rPr>
                <w:rFonts w:hint="eastAsia"/>
                <w:b/>
                <w:bCs/>
                <w:sz w:val="24"/>
                <w:szCs w:val="24"/>
                <w:lang w:val="en-US" w:eastAsia="zh-CN"/>
              </w:rPr>
              <w:t>6.2产污工序及污染因子</w:t>
            </w:r>
          </w:p>
          <w:p>
            <w:pPr>
              <w:keepNext w:val="0"/>
              <w:keepLines w:val="0"/>
              <w:widowControl/>
              <w:suppressLineNumbers w:val="0"/>
              <w:jc w:val="left"/>
              <w:rPr>
                <w:b/>
                <w:bCs/>
              </w:rPr>
            </w:pPr>
            <w:r>
              <w:rPr>
                <w:rFonts w:hint="eastAsia" w:ascii="宋体" w:hAnsi="宋体" w:cs="宋体"/>
                <w:color w:val="000000"/>
                <w:kern w:val="0"/>
                <w:sz w:val="24"/>
                <w:szCs w:val="24"/>
                <w:lang w:val="en-US" w:eastAsia="zh-CN" w:bidi="ar"/>
              </w:rPr>
              <w:t>根据工艺流程分析，</w:t>
            </w:r>
            <w:r>
              <w:rPr>
                <w:rFonts w:hint="eastAsia" w:ascii="宋体" w:hAnsi="宋体" w:eastAsia="宋体" w:cs="宋体"/>
                <w:color w:val="000000"/>
                <w:kern w:val="0"/>
                <w:sz w:val="24"/>
                <w:szCs w:val="24"/>
                <w:lang w:val="en-US" w:eastAsia="zh-CN" w:bidi="ar"/>
              </w:rPr>
              <w:t xml:space="preserve">项目运营过程中产生的污染物主要是废气、废水、噪声和固废，主要污染因子见表 </w:t>
            </w:r>
            <w:r>
              <w:rPr>
                <w:rFonts w:hint="default" w:ascii="Times New Roman" w:hAnsi="Times New Roman" w:eastAsia="宋体" w:cs="Times New Roman"/>
                <w:color w:val="000000"/>
                <w:kern w:val="0"/>
                <w:sz w:val="24"/>
                <w:szCs w:val="24"/>
                <w:lang w:val="en-US" w:eastAsia="zh-CN" w:bidi="ar"/>
              </w:rPr>
              <w:t>3</w:t>
            </w:r>
            <w:r>
              <w:rPr>
                <w:rFonts w:hint="default" w:ascii="Times New Roman" w:hAnsi="Times New Roman" w:eastAsia="TimesNewRomanPSMT" w:cs="Times New Roman"/>
                <w:color w:val="000000"/>
                <w:kern w:val="0"/>
                <w:sz w:val="24"/>
                <w:szCs w:val="24"/>
                <w:lang w:val="en-US" w:eastAsia="zh-CN" w:bidi="ar"/>
              </w:rPr>
              <w:t>-</w:t>
            </w:r>
            <w:r>
              <w:rPr>
                <w:rFonts w:hint="eastAsia" w:eastAsia="TimesNewRomanPSMT" w:cs="Times New Roman"/>
                <w:color w:val="000000"/>
                <w:kern w:val="0"/>
                <w:sz w:val="24"/>
                <w:szCs w:val="24"/>
                <w:lang w:val="en-US" w:eastAsia="zh-CN" w:bidi="ar"/>
              </w:rPr>
              <w:t>6</w:t>
            </w:r>
            <w:r>
              <w:rPr>
                <w:rFonts w:hint="eastAsia" w:ascii="宋体" w:hAnsi="宋体" w:eastAsia="宋体" w:cs="宋体"/>
                <w:color w:val="000000"/>
                <w:kern w:val="0"/>
                <w:sz w:val="24"/>
                <w:szCs w:val="24"/>
                <w:lang w:val="en-US" w:eastAsia="zh-CN" w:bidi="ar"/>
              </w:rPr>
              <w:t>。</w:t>
            </w:r>
          </w:p>
          <w:p>
            <w:pPr>
              <w:pStyle w:val="32"/>
              <w:bidi w:val="0"/>
              <w:rPr>
                <w:b/>
                <w:bCs/>
              </w:rPr>
            </w:pPr>
            <w:r>
              <w:rPr>
                <w:b/>
                <w:bCs/>
              </w:rPr>
              <w:t>表</w:t>
            </w:r>
            <w:r>
              <w:rPr>
                <w:rFonts w:hint="eastAsia"/>
                <w:b/>
                <w:bCs/>
                <w:lang w:val="en-US" w:eastAsia="zh-CN"/>
              </w:rPr>
              <w:t xml:space="preserve"> 3-6</w:t>
            </w:r>
            <w:r>
              <w:rPr>
                <w:b/>
                <w:bCs/>
              </w:rPr>
              <w:t xml:space="preserve"> 项目污染物概况表</w:t>
            </w:r>
          </w:p>
          <w:tbl>
            <w:tblPr>
              <w:tblStyle w:val="25"/>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3"/>
              <w:gridCol w:w="2852"/>
              <w:gridCol w:w="50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污染物编号</w:t>
                  </w:r>
                </w:p>
              </w:tc>
              <w:tc>
                <w:tcPr>
                  <w:tcW w:w="1512" w:type="pct"/>
                  <w:noWrap w:val="0"/>
                  <w:vAlign w:val="center"/>
                </w:tcPr>
                <w:p>
                  <w:pPr>
                    <w:pStyle w:val="32"/>
                    <w:bidi w:val="0"/>
                  </w:pPr>
                  <w:r>
                    <w:t>污染物名称</w:t>
                  </w:r>
                </w:p>
              </w:tc>
              <w:tc>
                <w:tcPr>
                  <w:tcW w:w="2664" w:type="pct"/>
                  <w:noWrap w:val="0"/>
                  <w:vAlign w:val="center"/>
                </w:tcPr>
                <w:p>
                  <w:pPr>
                    <w:pStyle w:val="32"/>
                    <w:bidi w:val="0"/>
                  </w:pPr>
                  <w:r>
                    <w:t>产生工序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G1</w:t>
                  </w:r>
                </w:p>
              </w:tc>
              <w:tc>
                <w:tcPr>
                  <w:tcW w:w="1512" w:type="pct"/>
                  <w:noWrap w:val="0"/>
                  <w:vAlign w:val="center"/>
                </w:tcPr>
                <w:p>
                  <w:pPr>
                    <w:pStyle w:val="32"/>
                    <w:bidi w:val="0"/>
                    <w:rPr>
                      <w:rFonts w:hint="eastAsia" w:eastAsia="宋体"/>
                      <w:lang w:eastAsia="zh-CN"/>
                    </w:rPr>
                  </w:pPr>
                  <w:r>
                    <w:rPr>
                      <w:rFonts w:hint="eastAsia"/>
                      <w:lang w:eastAsia="zh-CN"/>
                    </w:rPr>
                    <w:t>搅拌粉尘</w:t>
                  </w:r>
                </w:p>
              </w:tc>
              <w:tc>
                <w:tcPr>
                  <w:tcW w:w="2664" w:type="pct"/>
                  <w:noWrap w:val="0"/>
                  <w:vAlign w:val="center"/>
                </w:tcPr>
                <w:p>
                  <w:pPr>
                    <w:pStyle w:val="32"/>
                    <w:bidi w:val="0"/>
                    <w:rPr>
                      <w:rFonts w:hint="default" w:eastAsia="宋体"/>
                      <w:lang w:val="en-US" w:eastAsia="zh-CN"/>
                    </w:rPr>
                  </w:pPr>
                  <w:r>
                    <w:rPr>
                      <w:rFonts w:hint="eastAsia"/>
                      <w:lang w:val="en-US" w:eastAsia="zh-CN"/>
                    </w:rPr>
                    <w:t>搅拌罐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G2</w:t>
                  </w:r>
                </w:p>
              </w:tc>
              <w:tc>
                <w:tcPr>
                  <w:tcW w:w="1512" w:type="pct"/>
                  <w:noWrap w:val="0"/>
                  <w:vAlign w:val="center"/>
                </w:tcPr>
                <w:p>
                  <w:pPr>
                    <w:pStyle w:val="32"/>
                    <w:bidi w:val="0"/>
                    <w:rPr>
                      <w:rFonts w:hint="eastAsia" w:eastAsia="宋体"/>
                      <w:lang w:eastAsia="zh-CN"/>
                    </w:rPr>
                  </w:pPr>
                  <w:r>
                    <w:rPr>
                      <w:rFonts w:hint="eastAsia"/>
                      <w:lang w:eastAsia="zh-CN"/>
                    </w:rPr>
                    <w:t>堆场粉尘</w:t>
                  </w:r>
                </w:p>
              </w:tc>
              <w:tc>
                <w:tcPr>
                  <w:tcW w:w="2664" w:type="pct"/>
                  <w:noWrap w:val="0"/>
                  <w:vAlign w:val="center"/>
                </w:tcPr>
                <w:p>
                  <w:pPr>
                    <w:pStyle w:val="32"/>
                    <w:bidi w:val="0"/>
                    <w:rPr>
                      <w:rFonts w:hint="eastAsia" w:eastAsia="宋体"/>
                      <w:lang w:eastAsia="zh-CN"/>
                    </w:rPr>
                  </w:pPr>
                  <w:r>
                    <w:rPr>
                      <w:rFonts w:hint="eastAsia"/>
                      <w:lang w:eastAsia="zh-CN"/>
                    </w:rPr>
                    <w:t>原料堆场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rPr>
                      <w:rFonts w:hint="default" w:eastAsia="宋体"/>
                      <w:lang w:val="en-US" w:eastAsia="zh-CN"/>
                    </w:rPr>
                  </w:pPr>
                  <w:r>
                    <w:rPr>
                      <w:rFonts w:hint="eastAsia"/>
                      <w:lang w:val="en-US" w:eastAsia="zh-CN"/>
                    </w:rPr>
                    <w:t>G3</w:t>
                  </w:r>
                </w:p>
              </w:tc>
              <w:tc>
                <w:tcPr>
                  <w:tcW w:w="1512" w:type="pct"/>
                  <w:noWrap w:val="0"/>
                  <w:vAlign w:val="center"/>
                </w:tcPr>
                <w:p>
                  <w:pPr>
                    <w:pStyle w:val="32"/>
                    <w:bidi w:val="0"/>
                    <w:rPr>
                      <w:rFonts w:hint="eastAsia"/>
                      <w:lang w:eastAsia="zh-CN"/>
                    </w:rPr>
                  </w:pPr>
                  <w:r>
                    <w:rPr>
                      <w:rFonts w:hint="eastAsia"/>
                      <w:lang w:eastAsia="zh-CN"/>
                    </w:rPr>
                    <w:t>装卸粉尘</w:t>
                  </w:r>
                </w:p>
              </w:tc>
              <w:tc>
                <w:tcPr>
                  <w:tcW w:w="2664" w:type="pct"/>
                  <w:noWrap w:val="0"/>
                  <w:vAlign w:val="center"/>
                </w:tcPr>
                <w:p>
                  <w:pPr>
                    <w:pStyle w:val="32"/>
                    <w:bidi w:val="0"/>
                    <w:rPr>
                      <w:rFonts w:hint="eastAsia"/>
                      <w:lang w:eastAsia="zh-CN"/>
                    </w:rPr>
                  </w:pPr>
                  <w:r>
                    <w:rPr>
                      <w:rFonts w:hint="eastAsia"/>
                      <w:lang w:eastAsia="zh-CN"/>
                    </w:rPr>
                    <w:t>作业过程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rPr>
                      <w:rFonts w:hint="default" w:eastAsia="宋体"/>
                      <w:lang w:val="en-US" w:eastAsia="zh-CN"/>
                    </w:rPr>
                  </w:pPr>
                  <w:r>
                    <w:rPr>
                      <w:rFonts w:hint="eastAsia"/>
                      <w:lang w:val="en-US" w:eastAsia="zh-CN"/>
                    </w:rPr>
                    <w:t>G4</w:t>
                  </w:r>
                </w:p>
              </w:tc>
              <w:tc>
                <w:tcPr>
                  <w:tcW w:w="1512" w:type="pct"/>
                  <w:noWrap w:val="0"/>
                  <w:vAlign w:val="center"/>
                </w:tcPr>
                <w:p>
                  <w:pPr>
                    <w:pStyle w:val="32"/>
                    <w:bidi w:val="0"/>
                    <w:rPr>
                      <w:rFonts w:hint="eastAsia"/>
                      <w:lang w:eastAsia="zh-CN"/>
                    </w:rPr>
                  </w:pPr>
                  <w:r>
                    <w:rPr>
                      <w:rFonts w:hint="eastAsia"/>
                      <w:lang w:eastAsia="zh-CN"/>
                    </w:rPr>
                    <w:t>天然气燃烧废气</w:t>
                  </w:r>
                </w:p>
              </w:tc>
              <w:tc>
                <w:tcPr>
                  <w:tcW w:w="2664" w:type="pct"/>
                  <w:noWrap w:val="0"/>
                  <w:vAlign w:val="center"/>
                </w:tcPr>
                <w:p>
                  <w:pPr>
                    <w:pStyle w:val="32"/>
                    <w:bidi w:val="0"/>
                    <w:rPr>
                      <w:rFonts w:hint="eastAsia"/>
                      <w:lang w:eastAsia="zh-CN"/>
                    </w:rPr>
                  </w:pPr>
                  <w:r>
                    <w:rPr>
                      <w:rFonts w:hint="eastAsia"/>
                      <w:lang w:eastAsia="zh-CN"/>
                    </w:rPr>
                    <w:t>锅炉燃烧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W1</w:t>
                  </w:r>
                </w:p>
              </w:tc>
              <w:tc>
                <w:tcPr>
                  <w:tcW w:w="1512" w:type="pct"/>
                  <w:noWrap w:val="0"/>
                  <w:vAlign w:val="center"/>
                </w:tcPr>
                <w:p>
                  <w:pPr>
                    <w:pStyle w:val="32"/>
                    <w:bidi w:val="0"/>
                  </w:pPr>
                  <w:r>
                    <w:t>生活废水</w:t>
                  </w:r>
                </w:p>
              </w:tc>
              <w:tc>
                <w:tcPr>
                  <w:tcW w:w="2664" w:type="pct"/>
                  <w:noWrap w:val="0"/>
                  <w:vAlign w:val="center"/>
                </w:tcPr>
                <w:p>
                  <w:pPr>
                    <w:pStyle w:val="32"/>
                    <w:bidi w:val="0"/>
                  </w:pPr>
                  <w:r>
                    <w:t>员工生活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W2</w:t>
                  </w:r>
                </w:p>
              </w:tc>
              <w:tc>
                <w:tcPr>
                  <w:tcW w:w="1512" w:type="pct"/>
                  <w:noWrap w:val="0"/>
                  <w:vAlign w:val="center"/>
                </w:tcPr>
                <w:p>
                  <w:pPr>
                    <w:pStyle w:val="32"/>
                    <w:bidi w:val="0"/>
                  </w:pPr>
                  <w:r>
                    <w:rPr>
                      <w:rFonts w:hint="eastAsia"/>
                      <w:lang w:eastAsia="zh-CN"/>
                    </w:rPr>
                    <w:t>生产</w:t>
                  </w:r>
                  <w:r>
                    <w:t>废水</w:t>
                  </w:r>
                </w:p>
              </w:tc>
              <w:tc>
                <w:tcPr>
                  <w:tcW w:w="2664" w:type="pct"/>
                  <w:noWrap w:val="0"/>
                  <w:vAlign w:val="center"/>
                </w:tcPr>
                <w:p>
                  <w:pPr>
                    <w:pStyle w:val="32"/>
                    <w:bidi w:val="0"/>
                    <w:rPr>
                      <w:rFonts w:hint="eastAsia" w:eastAsia="宋体"/>
                      <w:lang w:eastAsia="zh-CN"/>
                    </w:rPr>
                  </w:pPr>
                  <w:r>
                    <w:rPr>
                      <w:rFonts w:hint="eastAsia"/>
                      <w:lang w:eastAsia="zh-CN"/>
                    </w:rPr>
                    <w:t>生产作业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rPr>
                      <w:rFonts w:hint="default" w:eastAsia="宋体"/>
                      <w:lang w:val="en-US" w:eastAsia="zh-CN"/>
                    </w:rPr>
                  </w:pPr>
                  <w:r>
                    <w:rPr>
                      <w:rFonts w:hint="eastAsia"/>
                      <w:lang w:val="en-US" w:eastAsia="zh-CN"/>
                    </w:rPr>
                    <w:t>W3</w:t>
                  </w:r>
                </w:p>
              </w:tc>
              <w:tc>
                <w:tcPr>
                  <w:tcW w:w="1512" w:type="pct"/>
                  <w:noWrap w:val="0"/>
                  <w:vAlign w:val="center"/>
                </w:tcPr>
                <w:p>
                  <w:pPr>
                    <w:pStyle w:val="32"/>
                    <w:bidi w:val="0"/>
                    <w:rPr>
                      <w:rFonts w:hint="eastAsia" w:eastAsia="宋体"/>
                      <w:lang w:eastAsia="zh-CN"/>
                    </w:rPr>
                  </w:pPr>
                  <w:r>
                    <w:rPr>
                      <w:rFonts w:hint="eastAsia"/>
                      <w:lang w:eastAsia="zh-CN"/>
                    </w:rPr>
                    <w:t>养护废水</w:t>
                  </w:r>
                </w:p>
              </w:tc>
              <w:tc>
                <w:tcPr>
                  <w:tcW w:w="2664" w:type="pct"/>
                  <w:noWrap w:val="0"/>
                  <w:vAlign w:val="center"/>
                </w:tcPr>
                <w:p>
                  <w:pPr>
                    <w:pStyle w:val="32"/>
                    <w:bidi w:val="0"/>
                    <w:rPr>
                      <w:rFonts w:hint="eastAsia" w:eastAsia="宋体"/>
                      <w:lang w:eastAsia="zh-CN"/>
                    </w:rPr>
                  </w:pPr>
                  <w:r>
                    <w:rPr>
                      <w:rFonts w:hint="eastAsia"/>
                      <w:lang w:eastAsia="zh-CN"/>
                    </w:rPr>
                    <w:t>成品养护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rPr>
                      <w:rFonts w:hint="default"/>
                      <w:lang w:val="en-US" w:eastAsia="zh-CN"/>
                    </w:rPr>
                  </w:pPr>
                  <w:r>
                    <w:rPr>
                      <w:rFonts w:hint="eastAsia"/>
                      <w:lang w:val="en-US" w:eastAsia="zh-CN"/>
                    </w:rPr>
                    <w:t>W4</w:t>
                  </w:r>
                </w:p>
              </w:tc>
              <w:tc>
                <w:tcPr>
                  <w:tcW w:w="1512" w:type="pct"/>
                  <w:noWrap w:val="0"/>
                  <w:vAlign w:val="center"/>
                </w:tcPr>
                <w:p>
                  <w:pPr>
                    <w:pStyle w:val="32"/>
                    <w:bidi w:val="0"/>
                    <w:rPr>
                      <w:rFonts w:hint="eastAsia"/>
                      <w:lang w:eastAsia="zh-CN"/>
                    </w:rPr>
                  </w:pPr>
                  <w:r>
                    <w:rPr>
                      <w:rFonts w:hint="eastAsia"/>
                      <w:lang w:eastAsia="zh-CN"/>
                    </w:rPr>
                    <w:t>冲洗废水</w:t>
                  </w:r>
                </w:p>
              </w:tc>
              <w:tc>
                <w:tcPr>
                  <w:tcW w:w="2664" w:type="pct"/>
                  <w:noWrap w:val="0"/>
                  <w:vAlign w:val="center"/>
                </w:tcPr>
                <w:p>
                  <w:pPr>
                    <w:pStyle w:val="32"/>
                    <w:bidi w:val="0"/>
                    <w:rPr>
                      <w:rFonts w:hint="eastAsia"/>
                      <w:lang w:eastAsia="zh-CN"/>
                    </w:rPr>
                  </w:pPr>
                  <w:r>
                    <w:rPr>
                      <w:rFonts w:hint="eastAsia"/>
                      <w:lang w:eastAsia="zh-CN"/>
                    </w:rPr>
                    <w:t>地面冲洗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N</w:t>
                  </w:r>
                </w:p>
              </w:tc>
              <w:tc>
                <w:tcPr>
                  <w:tcW w:w="1512" w:type="pct"/>
                  <w:noWrap w:val="0"/>
                  <w:vAlign w:val="center"/>
                </w:tcPr>
                <w:p>
                  <w:pPr>
                    <w:pStyle w:val="32"/>
                    <w:bidi w:val="0"/>
                  </w:pPr>
                  <w:r>
                    <w:t>机械噪声</w:t>
                  </w:r>
                </w:p>
              </w:tc>
              <w:tc>
                <w:tcPr>
                  <w:tcW w:w="2664" w:type="pct"/>
                  <w:noWrap w:val="0"/>
                  <w:vAlign w:val="center"/>
                </w:tcPr>
                <w:p>
                  <w:pPr>
                    <w:pStyle w:val="32"/>
                    <w:bidi w:val="0"/>
                  </w:pPr>
                  <w:r>
                    <w:t>生产过程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S1</w:t>
                  </w:r>
                </w:p>
              </w:tc>
              <w:tc>
                <w:tcPr>
                  <w:tcW w:w="1512" w:type="pct"/>
                  <w:noWrap w:val="0"/>
                  <w:vAlign w:val="center"/>
                </w:tcPr>
                <w:p>
                  <w:pPr>
                    <w:pStyle w:val="32"/>
                    <w:bidi w:val="0"/>
                    <w:rPr>
                      <w:rFonts w:hint="eastAsia" w:eastAsia="宋体"/>
                      <w:lang w:eastAsia="zh-CN"/>
                    </w:rPr>
                  </w:pPr>
                  <w:r>
                    <w:rPr>
                      <w:rFonts w:hint="eastAsia"/>
                      <w:lang w:eastAsia="zh-CN"/>
                    </w:rPr>
                    <w:t>废钢筋</w:t>
                  </w:r>
                </w:p>
              </w:tc>
              <w:tc>
                <w:tcPr>
                  <w:tcW w:w="2664" w:type="pct"/>
                  <w:noWrap w:val="0"/>
                  <w:vAlign w:val="center"/>
                </w:tcPr>
                <w:p>
                  <w:pPr>
                    <w:pStyle w:val="32"/>
                    <w:bidi w:val="0"/>
                    <w:rPr>
                      <w:rFonts w:hint="eastAsia" w:eastAsia="宋体"/>
                      <w:lang w:eastAsia="zh-CN"/>
                    </w:rPr>
                  </w:pPr>
                  <w:r>
                    <w:rPr>
                      <w:rFonts w:hint="eastAsia"/>
                      <w:lang w:eastAsia="zh-CN"/>
                    </w:rPr>
                    <w:t>生产过程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S2</w:t>
                  </w:r>
                </w:p>
              </w:tc>
              <w:tc>
                <w:tcPr>
                  <w:tcW w:w="1512" w:type="pct"/>
                  <w:noWrap w:val="0"/>
                  <w:vAlign w:val="center"/>
                </w:tcPr>
                <w:p>
                  <w:pPr>
                    <w:pStyle w:val="32"/>
                    <w:bidi w:val="0"/>
                    <w:rPr>
                      <w:rFonts w:hint="eastAsia" w:eastAsia="宋体"/>
                      <w:lang w:eastAsia="zh-CN"/>
                    </w:rPr>
                  </w:pPr>
                  <w:r>
                    <w:rPr>
                      <w:rFonts w:hint="eastAsia"/>
                      <w:lang w:eastAsia="zh-CN"/>
                    </w:rPr>
                    <w:t>除尘粉尘</w:t>
                  </w:r>
                </w:p>
              </w:tc>
              <w:tc>
                <w:tcPr>
                  <w:tcW w:w="2664" w:type="pct"/>
                  <w:noWrap w:val="0"/>
                  <w:vAlign w:val="center"/>
                </w:tcPr>
                <w:p>
                  <w:pPr>
                    <w:pStyle w:val="32"/>
                    <w:bidi w:val="0"/>
                    <w:rPr>
                      <w:rFonts w:hint="eastAsia" w:eastAsia="宋体"/>
                      <w:lang w:eastAsia="zh-CN"/>
                    </w:rPr>
                  </w:pPr>
                  <w:r>
                    <w:rPr>
                      <w:rFonts w:hint="eastAsia"/>
                      <w:lang w:eastAsia="zh-CN"/>
                    </w:rPr>
                    <w:t>除尘器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rPr>
                      <w:rFonts w:hint="eastAsia"/>
                    </w:rPr>
                    <w:t>S3</w:t>
                  </w:r>
                </w:p>
              </w:tc>
              <w:tc>
                <w:tcPr>
                  <w:tcW w:w="1512" w:type="pct"/>
                  <w:noWrap w:val="0"/>
                  <w:vAlign w:val="center"/>
                </w:tcPr>
                <w:p>
                  <w:pPr>
                    <w:pStyle w:val="32"/>
                    <w:bidi w:val="0"/>
                    <w:rPr>
                      <w:rFonts w:hint="eastAsia" w:eastAsia="宋体"/>
                      <w:lang w:eastAsia="zh-CN"/>
                    </w:rPr>
                  </w:pPr>
                  <w:r>
                    <w:rPr>
                      <w:rFonts w:hint="eastAsia"/>
                      <w:lang w:eastAsia="zh-CN"/>
                    </w:rPr>
                    <w:t>废润滑油</w:t>
                  </w:r>
                </w:p>
              </w:tc>
              <w:tc>
                <w:tcPr>
                  <w:tcW w:w="2664" w:type="pct"/>
                  <w:noWrap w:val="0"/>
                  <w:vAlign w:val="center"/>
                </w:tcPr>
                <w:p>
                  <w:pPr>
                    <w:pStyle w:val="32"/>
                    <w:bidi w:val="0"/>
                    <w:rPr>
                      <w:rFonts w:hint="eastAsia" w:eastAsia="宋体"/>
                      <w:lang w:eastAsia="zh-CN"/>
                    </w:rPr>
                  </w:pPr>
                  <w:r>
                    <w:rPr>
                      <w:rFonts w:hint="eastAsia"/>
                      <w:lang w:eastAsia="zh-CN"/>
                    </w:rPr>
                    <w:t>设备维护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S</w:t>
                  </w:r>
                  <w:r>
                    <w:rPr>
                      <w:rFonts w:hint="eastAsia"/>
                    </w:rPr>
                    <w:t>4</w:t>
                  </w:r>
                </w:p>
              </w:tc>
              <w:tc>
                <w:tcPr>
                  <w:tcW w:w="1512" w:type="pct"/>
                  <w:noWrap w:val="0"/>
                  <w:vAlign w:val="center"/>
                </w:tcPr>
                <w:p>
                  <w:pPr>
                    <w:pStyle w:val="32"/>
                    <w:bidi w:val="0"/>
                    <w:rPr>
                      <w:rFonts w:hint="eastAsia" w:eastAsia="宋体"/>
                      <w:lang w:eastAsia="zh-CN"/>
                    </w:rPr>
                  </w:pPr>
                  <w:r>
                    <w:rPr>
                      <w:rFonts w:hint="eastAsia"/>
                      <w:lang w:eastAsia="zh-CN"/>
                    </w:rPr>
                    <w:t>生活垃圾</w:t>
                  </w:r>
                </w:p>
              </w:tc>
              <w:tc>
                <w:tcPr>
                  <w:tcW w:w="2664" w:type="pct"/>
                  <w:noWrap w:val="0"/>
                  <w:vAlign w:val="center"/>
                </w:tcPr>
                <w:p>
                  <w:pPr>
                    <w:pStyle w:val="32"/>
                    <w:bidi w:val="0"/>
                    <w:rPr>
                      <w:rFonts w:hint="eastAsia" w:eastAsia="宋体"/>
                      <w:lang w:eastAsia="zh-CN"/>
                    </w:rPr>
                  </w:pPr>
                  <w:r>
                    <w:rPr>
                      <w:rFonts w:hint="eastAsia"/>
                      <w:lang w:eastAsia="zh-CN"/>
                    </w:rPr>
                    <w:t>职工生活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23" w:type="pct"/>
                  <w:noWrap w:val="0"/>
                  <w:vAlign w:val="center"/>
                </w:tcPr>
                <w:p>
                  <w:pPr>
                    <w:pStyle w:val="32"/>
                    <w:bidi w:val="0"/>
                  </w:pPr>
                  <w:r>
                    <w:t>S</w:t>
                  </w:r>
                  <w:r>
                    <w:rPr>
                      <w:rFonts w:hint="eastAsia"/>
                    </w:rPr>
                    <w:t>5</w:t>
                  </w:r>
                </w:p>
              </w:tc>
              <w:tc>
                <w:tcPr>
                  <w:tcW w:w="1512" w:type="pct"/>
                  <w:noWrap w:val="0"/>
                  <w:vAlign w:val="center"/>
                </w:tcPr>
                <w:p>
                  <w:pPr>
                    <w:pStyle w:val="32"/>
                    <w:bidi w:val="0"/>
                    <w:rPr>
                      <w:rFonts w:hint="eastAsia" w:eastAsia="宋体"/>
                      <w:lang w:eastAsia="zh-CN"/>
                    </w:rPr>
                  </w:pPr>
                  <w:r>
                    <w:rPr>
                      <w:rFonts w:hint="eastAsia"/>
                      <w:lang w:eastAsia="zh-CN"/>
                    </w:rPr>
                    <w:t>淤泥</w:t>
                  </w:r>
                </w:p>
              </w:tc>
              <w:tc>
                <w:tcPr>
                  <w:tcW w:w="2664" w:type="pct"/>
                  <w:noWrap w:val="0"/>
                  <w:vAlign w:val="center"/>
                </w:tcPr>
                <w:p>
                  <w:pPr>
                    <w:pStyle w:val="32"/>
                    <w:bidi w:val="0"/>
                    <w:rPr>
                      <w:rFonts w:hint="eastAsia" w:eastAsia="宋体"/>
                      <w:lang w:eastAsia="zh-CN"/>
                    </w:rPr>
                  </w:pPr>
                  <w:r>
                    <w:rPr>
                      <w:rFonts w:hint="eastAsia"/>
                      <w:lang w:eastAsia="zh-CN"/>
                    </w:rPr>
                    <w:t>淤泥处理</w:t>
                  </w:r>
                </w:p>
              </w:tc>
            </w:tr>
          </w:tbl>
          <w:p>
            <w:pPr>
              <w:pStyle w:val="29"/>
              <w:rPr>
                <w:rFonts w:hint="eastAsia"/>
                <w:b/>
                <w:bCs/>
                <w:sz w:val="28"/>
                <w:szCs w:val="28"/>
              </w:rPr>
            </w:pPr>
            <w:r>
              <w:rPr>
                <w:rFonts w:hint="eastAsia"/>
                <w:b/>
                <w:bCs/>
                <w:sz w:val="28"/>
                <w:szCs w:val="28"/>
                <w:lang w:eastAsia="zh-CN"/>
              </w:rPr>
              <w:t>七</w:t>
            </w:r>
            <w:r>
              <w:rPr>
                <w:rFonts w:hint="eastAsia"/>
                <w:b/>
                <w:bCs/>
                <w:sz w:val="28"/>
                <w:szCs w:val="28"/>
              </w:rPr>
              <w:t>、项目变动情况</w:t>
            </w:r>
          </w:p>
          <w:p>
            <w:pPr>
              <w:pStyle w:val="29"/>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7.1</w:t>
            </w:r>
            <w:r>
              <w:rPr>
                <w:rFonts w:hint="eastAsia"/>
                <w:b/>
                <w:bCs/>
                <w:color w:val="000000" w:themeColor="text1"/>
                <w:lang w:eastAsia="zh-CN"/>
                <w14:textFill>
                  <w14:solidFill>
                    <w14:schemeClr w14:val="tx1"/>
                  </w14:solidFill>
                </w14:textFill>
              </w:rPr>
              <w:t>项目变动情况</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项目建设</w:t>
            </w:r>
            <w:r>
              <w:rPr>
                <w:rFonts w:hint="eastAsia"/>
                <w:color w:val="000000" w:themeColor="text1"/>
                <w:lang w:eastAsia="zh-CN"/>
                <w14:textFill>
                  <w14:solidFill>
                    <w14:schemeClr w14:val="tx1"/>
                  </w14:solidFill>
                </w14:textFill>
              </w:rPr>
              <w:t>性质</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地点、生产工艺、</w:t>
            </w:r>
            <w:r>
              <w:rPr>
                <w:rFonts w:hint="eastAsia"/>
                <w:color w:val="000000" w:themeColor="text1"/>
                <w14:textFill>
                  <w14:solidFill>
                    <w14:schemeClr w14:val="tx1"/>
                  </w14:solidFill>
                </w14:textFill>
              </w:rPr>
              <w:t>污染治理设施等，基本符合环评及批复要求建设完成。</w:t>
            </w:r>
            <w:r>
              <w:rPr>
                <w:rFonts w:hint="eastAsia"/>
                <w:color w:val="000000" w:themeColor="text1"/>
                <w:lang w:eastAsia="zh-CN"/>
                <w14:textFill>
                  <w14:solidFill>
                    <w14:schemeClr w14:val="tx1"/>
                  </w14:solidFill>
                </w14:textFill>
              </w:rPr>
              <w:t>具体变动情况见下表</w:t>
            </w:r>
            <w:r>
              <w:rPr>
                <w:rFonts w:hint="eastAsia"/>
                <w:color w:val="000000" w:themeColor="text1"/>
                <w:lang w:val="en-US" w:eastAsia="zh-CN"/>
                <w14:textFill>
                  <w14:solidFill>
                    <w14:schemeClr w14:val="tx1"/>
                  </w14:solidFill>
                </w14:textFill>
              </w:rPr>
              <w:t>3-7。</w:t>
            </w: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jc w:val="both"/>
              <w:rPr>
                <w:rFonts w:hint="eastAsia"/>
                <w:lang w:val="en-US" w:eastAsia="zh-CN"/>
              </w:rPr>
            </w:pPr>
          </w:p>
          <w:p>
            <w:pPr>
              <w:pStyle w:val="14"/>
              <w:bidi w:val="0"/>
              <w:rPr>
                <w:rFonts w:hint="eastAsia"/>
                <w:lang w:val="en-US" w:eastAsia="zh-CN"/>
              </w:rPr>
            </w:pPr>
          </w:p>
          <w:p>
            <w:pPr>
              <w:pStyle w:val="14"/>
              <w:bidi w:val="0"/>
              <w:rPr>
                <w:rFonts w:hint="eastAsia"/>
                <w:lang w:val="en-US" w:eastAsia="zh-CN"/>
              </w:rPr>
            </w:pPr>
            <w:r>
              <w:rPr>
                <w:rFonts w:hint="eastAsia"/>
                <w:lang w:val="en-US" w:eastAsia="zh-CN"/>
              </w:rPr>
              <w:t>表3-7 项目变动情况一览表</w:t>
            </w:r>
          </w:p>
          <w:tbl>
            <w:tblPr>
              <w:tblStyle w:val="25"/>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76"/>
              <w:gridCol w:w="695"/>
              <w:gridCol w:w="376"/>
              <w:gridCol w:w="3154"/>
              <w:gridCol w:w="3390"/>
              <w:gridCol w:w="14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437" w:type="pct"/>
                  <w:gridSpan w:val="4"/>
                  <w:tcBorders>
                    <w:tl2br w:val="nil"/>
                    <w:tr2bl w:val="nil"/>
                  </w:tcBorders>
                  <w:noWrap/>
                  <w:vAlign w:val="center"/>
                </w:tcPr>
                <w:p>
                  <w:pPr>
                    <w:pStyle w:val="32"/>
                    <w:bidi w:val="0"/>
                    <w:rPr>
                      <w:rFonts w:hint="eastAsia"/>
                      <w:b/>
                      <w:bCs/>
                      <w:lang w:eastAsia="zh-CN"/>
                    </w:rPr>
                  </w:pPr>
                  <w:r>
                    <w:rPr>
                      <w:rFonts w:hint="eastAsia"/>
                      <w:b/>
                      <w:bCs/>
                      <w:lang w:eastAsia="zh-CN"/>
                    </w:rPr>
                    <w:t>环评内容</w:t>
                  </w:r>
                </w:p>
              </w:tc>
              <w:tc>
                <w:tcPr>
                  <w:tcW w:w="2562" w:type="pct"/>
                  <w:gridSpan w:val="2"/>
                  <w:tcBorders>
                    <w:tl2br w:val="nil"/>
                    <w:tr2bl w:val="nil"/>
                  </w:tcBorders>
                  <w:noWrap/>
                  <w:vAlign w:val="center"/>
                </w:tcPr>
                <w:p>
                  <w:pPr>
                    <w:pStyle w:val="32"/>
                    <w:bidi w:val="0"/>
                    <w:rPr>
                      <w:rFonts w:hint="eastAsia"/>
                      <w:b/>
                      <w:bCs/>
                      <w:lang w:eastAsia="zh-CN"/>
                    </w:rPr>
                  </w:pPr>
                  <w:r>
                    <w:rPr>
                      <w:rFonts w:hint="eastAsia"/>
                      <w:b/>
                      <w:bCs/>
                      <w:lang w:eastAsia="zh-CN"/>
                    </w:rPr>
                    <w:t>实际验收内容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99" w:type="pct"/>
                  <w:tcBorders>
                    <w:tl2br w:val="nil"/>
                    <w:tr2bl w:val="nil"/>
                  </w:tcBorders>
                  <w:noWrap/>
                  <w:vAlign w:val="center"/>
                </w:tcPr>
                <w:p>
                  <w:pPr>
                    <w:pStyle w:val="32"/>
                    <w:bidi w:val="0"/>
                    <w:rPr>
                      <w:rFonts w:hint="eastAsia"/>
                      <w:b/>
                      <w:bCs/>
                      <w:lang w:eastAsia="zh-CN"/>
                    </w:rPr>
                  </w:pPr>
                  <w:r>
                    <w:rPr>
                      <w:rFonts w:hint="eastAsia"/>
                      <w:b/>
                      <w:bCs/>
                      <w:lang w:eastAsia="zh-CN"/>
                    </w:rPr>
                    <w:t>序号</w:t>
                  </w:r>
                </w:p>
              </w:tc>
              <w:tc>
                <w:tcPr>
                  <w:tcW w:w="567" w:type="pct"/>
                  <w:gridSpan w:val="2"/>
                  <w:tcBorders>
                    <w:tl2br w:val="nil"/>
                    <w:tr2bl w:val="nil"/>
                  </w:tcBorders>
                  <w:noWrap/>
                  <w:vAlign w:val="center"/>
                </w:tcPr>
                <w:p>
                  <w:pPr>
                    <w:pStyle w:val="32"/>
                    <w:bidi w:val="0"/>
                    <w:rPr>
                      <w:rFonts w:hint="eastAsia"/>
                      <w:b/>
                      <w:bCs/>
                      <w:lang w:eastAsia="zh-CN"/>
                    </w:rPr>
                  </w:pPr>
                  <w:r>
                    <w:rPr>
                      <w:rFonts w:hint="eastAsia"/>
                      <w:b/>
                      <w:bCs/>
                      <w:lang w:eastAsia="zh-CN"/>
                    </w:rPr>
                    <w:t>名称</w:t>
                  </w:r>
                </w:p>
              </w:tc>
              <w:tc>
                <w:tcPr>
                  <w:tcW w:w="1670" w:type="pct"/>
                  <w:tcBorders>
                    <w:tl2br w:val="nil"/>
                    <w:tr2bl w:val="nil"/>
                  </w:tcBorders>
                  <w:noWrap/>
                  <w:vAlign w:val="center"/>
                </w:tcPr>
                <w:p>
                  <w:pPr>
                    <w:pStyle w:val="32"/>
                    <w:bidi w:val="0"/>
                    <w:rPr>
                      <w:rFonts w:hint="eastAsia"/>
                      <w:b/>
                      <w:bCs/>
                      <w:lang w:eastAsia="zh-CN"/>
                    </w:rPr>
                  </w:pPr>
                  <w:r>
                    <w:rPr>
                      <w:rFonts w:hint="eastAsia"/>
                      <w:b/>
                      <w:bCs/>
                      <w:lang w:eastAsia="zh-CN"/>
                    </w:rPr>
                    <w:t>要求建设情况</w:t>
                  </w:r>
                </w:p>
              </w:tc>
              <w:tc>
                <w:tcPr>
                  <w:tcW w:w="1795" w:type="pct"/>
                  <w:tcBorders>
                    <w:tl2br w:val="nil"/>
                    <w:tr2bl w:val="nil"/>
                  </w:tcBorders>
                  <w:noWrap/>
                  <w:vAlign w:val="center"/>
                </w:tcPr>
                <w:p>
                  <w:pPr>
                    <w:pStyle w:val="32"/>
                    <w:bidi w:val="0"/>
                    <w:rPr>
                      <w:b/>
                      <w:bCs/>
                    </w:rPr>
                  </w:pPr>
                  <w:r>
                    <w:rPr>
                      <w:rFonts w:hint="eastAsia"/>
                      <w:b/>
                      <w:bCs/>
                      <w:lang w:eastAsia="zh-CN"/>
                    </w:rPr>
                    <w:t>实际建设情况</w:t>
                  </w:r>
                </w:p>
              </w:tc>
              <w:tc>
                <w:tcPr>
                  <w:tcW w:w="767" w:type="pct"/>
                  <w:tcBorders>
                    <w:tl2br w:val="nil"/>
                    <w:tr2bl w:val="nil"/>
                  </w:tcBorders>
                  <w:noWrap/>
                  <w:vAlign w:val="center"/>
                </w:tcPr>
                <w:p>
                  <w:pPr>
                    <w:pStyle w:val="32"/>
                    <w:bidi w:val="0"/>
                    <w:rPr>
                      <w:rFonts w:hint="eastAsia"/>
                      <w:b/>
                      <w:bCs/>
                      <w:lang w:eastAsia="zh-CN"/>
                    </w:rPr>
                  </w:pPr>
                  <w:r>
                    <w:rPr>
                      <w:rFonts w:hint="eastAsia"/>
                      <w:b/>
                      <w:bCs/>
                      <w:lang w:eastAsia="zh-CN"/>
                    </w:rPr>
                    <w:t>是否属于重大变动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99"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1</w:t>
                  </w:r>
                </w:p>
              </w:tc>
              <w:tc>
                <w:tcPr>
                  <w:tcW w:w="567" w:type="pct"/>
                  <w:gridSpan w:val="2"/>
                  <w:tcBorders>
                    <w:tl2br w:val="nil"/>
                    <w:tr2bl w:val="nil"/>
                  </w:tcBorders>
                  <w:noWrap/>
                  <w:vAlign w:val="center"/>
                </w:tcPr>
                <w:p>
                  <w:pPr>
                    <w:pStyle w:val="32"/>
                    <w:bidi w:val="0"/>
                    <w:rPr>
                      <w:rFonts w:hint="eastAsia"/>
                      <w:b w:val="0"/>
                      <w:bCs w:val="0"/>
                      <w:lang w:eastAsia="zh-CN"/>
                    </w:rPr>
                  </w:pPr>
                  <w:r>
                    <w:rPr>
                      <w:rFonts w:hint="eastAsia"/>
                      <w:b w:val="0"/>
                      <w:bCs w:val="0"/>
                      <w:lang w:eastAsia="zh-CN"/>
                    </w:rPr>
                    <w:t>工艺</w:t>
                  </w:r>
                </w:p>
              </w:tc>
              <w:tc>
                <w:tcPr>
                  <w:tcW w:w="1670" w:type="pct"/>
                  <w:tcBorders>
                    <w:tl2br w:val="nil"/>
                    <w:tr2bl w:val="nil"/>
                  </w:tcBorders>
                  <w:noWrap/>
                  <w:vAlign w:val="center"/>
                </w:tcPr>
                <w:p>
                  <w:pPr>
                    <w:pStyle w:val="32"/>
                    <w:bidi w:val="0"/>
                    <w:rPr>
                      <w:rFonts w:hint="default"/>
                      <w:b w:val="0"/>
                      <w:bCs w:val="0"/>
                      <w:lang w:val="en-US" w:eastAsia="zh-CN"/>
                    </w:rPr>
                  </w:pPr>
                  <w:r>
                    <w:rPr>
                      <w:rFonts w:hint="eastAsia"/>
                      <w:b w:val="0"/>
                      <w:bCs w:val="0"/>
                      <w:lang w:eastAsia="zh-CN"/>
                    </w:rPr>
                    <w:t>采用一台</w:t>
                  </w:r>
                  <w:r>
                    <w:rPr>
                      <w:rFonts w:hint="eastAsia"/>
                      <w:b w:val="0"/>
                      <w:bCs w:val="0"/>
                      <w:lang w:val="en-US" w:eastAsia="zh-CN"/>
                    </w:rPr>
                    <w:t>2t生物质锅炉进行蒸汽养护作业</w:t>
                  </w:r>
                </w:p>
              </w:tc>
              <w:tc>
                <w:tcPr>
                  <w:tcW w:w="1795" w:type="pct"/>
                  <w:tcBorders>
                    <w:tl2br w:val="nil"/>
                    <w:tr2bl w:val="nil"/>
                  </w:tcBorders>
                  <w:noWrap/>
                  <w:vAlign w:val="center"/>
                </w:tcPr>
                <w:p>
                  <w:pPr>
                    <w:pStyle w:val="32"/>
                    <w:bidi w:val="0"/>
                    <w:rPr>
                      <w:rFonts w:hint="eastAsia"/>
                      <w:b w:val="0"/>
                      <w:bCs w:val="0"/>
                      <w:lang w:val="en-US" w:eastAsia="zh-CN"/>
                    </w:rPr>
                  </w:pPr>
                  <w:r>
                    <w:rPr>
                      <w:rFonts w:hint="eastAsia" w:ascii="宋体" w:hAnsi="宋体" w:eastAsia="宋体" w:cs="宋体"/>
                      <w:b w:val="0"/>
                      <w:bCs w:val="0"/>
                      <w:lang w:eastAsia="zh-CN"/>
                    </w:rPr>
                    <w:t>①</w:t>
                  </w:r>
                  <w:r>
                    <w:rPr>
                      <w:rFonts w:hint="eastAsia" w:ascii="宋体" w:hAnsi="宋体" w:cs="宋体"/>
                      <w:b w:val="0"/>
                      <w:bCs w:val="0"/>
                      <w:lang w:eastAsia="zh-CN"/>
                    </w:rPr>
                    <w:t>通过燃料结构优化，项目</w:t>
                  </w:r>
                  <w:r>
                    <w:rPr>
                      <w:rFonts w:hint="eastAsia"/>
                      <w:b w:val="0"/>
                      <w:bCs w:val="0"/>
                      <w:lang w:eastAsia="zh-CN"/>
                    </w:rPr>
                    <w:t>采用一台</w:t>
                  </w:r>
                  <w:r>
                    <w:rPr>
                      <w:rFonts w:hint="eastAsia"/>
                      <w:b w:val="0"/>
                      <w:bCs w:val="0"/>
                      <w:lang w:val="en-US" w:eastAsia="zh-CN"/>
                    </w:rPr>
                    <w:t>1T天然气锅炉进行蒸汽养护作业。</w:t>
                  </w:r>
                </w:p>
                <w:p>
                  <w:pPr>
                    <w:pStyle w:val="32"/>
                    <w:bidi w:val="0"/>
                    <w:rPr>
                      <w:rFonts w:hint="default"/>
                      <w:b w:val="0"/>
                      <w:bCs w:val="0"/>
                      <w:lang w:val="en-US" w:eastAsia="zh-CN"/>
                    </w:rPr>
                  </w:pPr>
                  <w:r>
                    <w:rPr>
                      <w:rFonts w:hint="eastAsia" w:ascii="宋体" w:hAnsi="宋体" w:eastAsia="宋体" w:cs="宋体"/>
                      <w:b w:val="0"/>
                      <w:bCs w:val="0"/>
                      <w:lang w:val="en-US" w:eastAsia="zh-CN"/>
                    </w:rPr>
                    <w:t>②</w:t>
                  </w:r>
                  <w:r>
                    <w:rPr>
                      <w:rFonts w:hint="eastAsia"/>
                      <w:b w:val="0"/>
                      <w:bCs w:val="0"/>
                      <w:lang w:val="en-US" w:eastAsia="zh-CN"/>
                    </w:rPr>
                    <w:t>改用天然气能源后，本项目不再产生锅炉软化废水、水膜除尘废水、锅炉/除尘灰渣等固废。</w:t>
                  </w:r>
                </w:p>
              </w:tc>
              <w:tc>
                <w:tcPr>
                  <w:tcW w:w="767" w:type="pct"/>
                  <w:tcBorders>
                    <w:tl2br w:val="nil"/>
                    <w:tr2bl w:val="nil"/>
                  </w:tcBorders>
                  <w:noWrap/>
                  <w:vAlign w:val="center"/>
                </w:tcPr>
                <w:p>
                  <w:pPr>
                    <w:pStyle w:val="32"/>
                    <w:bidi w:val="0"/>
                    <w:rPr>
                      <w:rFonts w:hint="eastAsia"/>
                      <w:b w:val="0"/>
                      <w:bCs w:val="0"/>
                      <w:lang w:eastAsia="zh-CN"/>
                    </w:rPr>
                  </w:pPr>
                  <w:r>
                    <w:rPr>
                      <w:rFonts w:hint="eastAsia"/>
                      <w:b w:val="0"/>
                      <w:bCs w:val="0"/>
                      <w:lang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99"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2</w:t>
                  </w:r>
                </w:p>
              </w:tc>
              <w:tc>
                <w:tcPr>
                  <w:tcW w:w="368" w:type="pct"/>
                  <w:vMerge w:val="restart"/>
                  <w:tcBorders>
                    <w:tl2br w:val="nil"/>
                    <w:tr2bl w:val="nil"/>
                  </w:tcBorders>
                  <w:noWrap/>
                  <w:vAlign w:val="center"/>
                </w:tcPr>
                <w:p>
                  <w:pPr>
                    <w:pStyle w:val="32"/>
                    <w:bidi w:val="0"/>
                    <w:ind w:firstLine="0" w:firstLineChars="0"/>
                    <w:rPr>
                      <w:rFonts w:hint="eastAsia" w:ascii="Times New Roman" w:hAnsi="Times New Roman" w:eastAsia="宋体" w:cs="Times New Roman"/>
                      <w:kern w:val="2"/>
                      <w:sz w:val="21"/>
                      <w:szCs w:val="24"/>
                      <w:lang w:val="en-US" w:eastAsia="zh-CN" w:bidi="ar-SA"/>
                    </w:rPr>
                  </w:pPr>
                  <w:r>
                    <w:rPr>
                      <w:rFonts w:hint="eastAsia"/>
                      <w:lang w:eastAsia="zh-CN"/>
                    </w:rPr>
                    <w:t>污染防治措施</w:t>
                  </w:r>
                </w:p>
              </w:tc>
              <w:tc>
                <w:tcPr>
                  <w:tcW w:w="199" w:type="pct"/>
                  <w:vMerge w:val="restart"/>
                  <w:tcBorders>
                    <w:tl2br w:val="nil"/>
                    <w:tr2bl w:val="nil"/>
                  </w:tcBorders>
                  <w:noWrap/>
                  <w:vAlign w:val="center"/>
                </w:tcPr>
                <w:p>
                  <w:pPr>
                    <w:pStyle w:val="32"/>
                    <w:bidi w:val="0"/>
                    <w:rPr>
                      <w:rFonts w:hint="eastAsia"/>
                      <w:b w:val="0"/>
                      <w:bCs w:val="0"/>
                      <w:lang w:eastAsia="zh-CN"/>
                    </w:rPr>
                  </w:pPr>
                  <w:r>
                    <w:rPr>
                      <w:rFonts w:hint="eastAsia"/>
                      <w:b w:val="0"/>
                      <w:bCs w:val="0"/>
                      <w:lang w:eastAsia="zh-CN"/>
                    </w:rPr>
                    <w:t>废气</w:t>
                  </w:r>
                </w:p>
              </w:tc>
              <w:tc>
                <w:tcPr>
                  <w:tcW w:w="1670"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生物质燃烧废气采用旋风+水膜除尘设施处理后15m排气筒排放</w:t>
                  </w:r>
                </w:p>
              </w:tc>
              <w:tc>
                <w:tcPr>
                  <w:tcW w:w="1795"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天然气燃烧废气经一根10m排气筒排放</w:t>
                  </w:r>
                </w:p>
              </w:tc>
              <w:tc>
                <w:tcPr>
                  <w:tcW w:w="767" w:type="pct"/>
                  <w:tcBorders>
                    <w:tl2br w:val="nil"/>
                    <w:tr2bl w:val="nil"/>
                  </w:tcBorders>
                  <w:noWrap/>
                  <w:vAlign w:val="center"/>
                </w:tcPr>
                <w:p>
                  <w:pPr>
                    <w:pStyle w:val="32"/>
                    <w:bidi w:val="0"/>
                    <w:rPr>
                      <w:rFonts w:hint="eastAsia"/>
                      <w:b w:val="0"/>
                      <w:bCs w:val="0"/>
                      <w:lang w:eastAsia="zh-CN"/>
                    </w:rPr>
                  </w:pPr>
                  <w:r>
                    <w:rPr>
                      <w:rFonts w:hint="eastAsia"/>
                      <w:b w:val="0"/>
                      <w:bCs w:val="0"/>
                      <w:lang w:eastAsia="zh-CN"/>
                    </w:rP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99"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3</w:t>
                  </w:r>
                </w:p>
              </w:tc>
              <w:tc>
                <w:tcPr>
                  <w:tcW w:w="368" w:type="pct"/>
                  <w:vMerge w:val="continue"/>
                  <w:tcBorders>
                    <w:tl2br w:val="nil"/>
                    <w:tr2bl w:val="nil"/>
                  </w:tcBorders>
                  <w:noWrap/>
                  <w:vAlign w:val="center"/>
                </w:tcPr>
                <w:p>
                  <w:pPr>
                    <w:pStyle w:val="32"/>
                    <w:bidi w:val="0"/>
                    <w:ind w:firstLine="0" w:firstLineChars="0"/>
                    <w:rPr>
                      <w:rFonts w:hint="eastAsia"/>
                      <w:lang w:eastAsia="zh-CN"/>
                    </w:rPr>
                  </w:pPr>
                </w:p>
              </w:tc>
              <w:tc>
                <w:tcPr>
                  <w:tcW w:w="199" w:type="pct"/>
                  <w:vMerge w:val="continue"/>
                  <w:tcBorders>
                    <w:tl2br w:val="nil"/>
                    <w:tr2bl w:val="nil"/>
                  </w:tcBorders>
                  <w:noWrap/>
                  <w:vAlign w:val="center"/>
                </w:tcPr>
                <w:p>
                  <w:pPr>
                    <w:pStyle w:val="32"/>
                    <w:bidi w:val="0"/>
                    <w:rPr>
                      <w:rFonts w:hint="eastAsia"/>
                      <w:b w:val="0"/>
                      <w:bCs w:val="0"/>
                      <w:lang w:eastAsia="zh-CN"/>
                    </w:rPr>
                  </w:pPr>
                </w:p>
              </w:tc>
              <w:tc>
                <w:tcPr>
                  <w:tcW w:w="1670"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食堂油烟经油烟净化器处理后15m排气筒排放</w:t>
                  </w:r>
                </w:p>
              </w:tc>
              <w:tc>
                <w:tcPr>
                  <w:tcW w:w="1795" w:type="pct"/>
                  <w:tcBorders>
                    <w:tl2br w:val="nil"/>
                    <w:tr2bl w:val="nil"/>
                  </w:tcBorders>
                  <w:noWrap/>
                  <w:vAlign w:val="center"/>
                </w:tcPr>
                <w:p>
                  <w:pPr>
                    <w:pStyle w:val="32"/>
                    <w:bidi w:val="0"/>
                    <w:rPr>
                      <w:rFonts w:hint="eastAsia"/>
                      <w:b w:val="0"/>
                      <w:bCs w:val="0"/>
                      <w:lang w:val="en-US" w:eastAsia="zh-CN"/>
                    </w:rPr>
                  </w:pPr>
                  <w:r>
                    <w:rPr>
                      <w:rFonts w:hint="eastAsia"/>
                      <w:b w:val="0"/>
                      <w:bCs w:val="0"/>
                      <w:lang w:val="en-US" w:eastAsia="zh-CN"/>
                    </w:rPr>
                    <w:t>本项目暂不设置食堂</w:t>
                  </w:r>
                </w:p>
              </w:tc>
              <w:tc>
                <w:tcPr>
                  <w:tcW w:w="767" w:type="pct"/>
                  <w:tcBorders>
                    <w:tl2br w:val="nil"/>
                    <w:tr2bl w:val="nil"/>
                  </w:tcBorders>
                  <w:noWrap/>
                  <w:vAlign w:val="center"/>
                </w:tcPr>
                <w:p>
                  <w:pPr>
                    <w:pStyle w:val="32"/>
                    <w:bidi w:val="0"/>
                    <w:rPr>
                      <w:rFonts w:hint="eastAsia"/>
                      <w:b w:val="0"/>
                      <w:bCs w:val="0"/>
                      <w:lang w:eastAsia="zh-CN"/>
                    </w:rPr>
                  </w:pPr>
                  <w:r>
                    <w:rPr>
                      <w:rFonts w:hint="eastAsia"/>
                      <w:b w:val="0"/>
                      <w:bCs w:val="0"/>
                      <w:lang w:eastAsia="zh-CN"/>
                    </w:rPr>
                    <w:t>否</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b/>
                <w:bCs/>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根据《建设项目竣工环境保护验收技术指南</w:t>
            </w:r>
            <w:r>
              <w:rPr>
                <w:rFonts w:hint="eastAsia"/>
                <w:color w:val="000000" w:themeColor="text1"/>
                <w:lang w:val="en-US" w:eastAsia="zh-CN"/>
                <w14:textFill>
                  <w14:solidFill>
                    <w14:schemeClr w14:val="tx1"/>
                  </w14:solidFill>
                </w14:textFill>
              </w:rPr>
              <w:t xml:space="preserve"> 污染影响类</w:t>
            </w:r>
            <w:r>
              <w:rPr>
                <w:rFonts w:hint="eastAsia"/>
                <w:color w:val="000000" w:themeColor="text1"/>
                <w:lang w:eastAsia="zh-CN"/>
                <w14:textFill>
                  <w14:solidFill>
                    <w14:schemeClr w14:val="tx1"/>
                  </w14:solidFill>
                </w14:textFill>
              </w:rPr>
              <w:t>》、《污染影响类建设项目重大变动清单（试行）》等文件，本项目建设内容与环评中基本一致，不涉及重大变更。</w:t>
            </w:r>
          </w:p>
          <w:p>
            <w:pPr>
              <w:pStyle w:val="29"/>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7.2</w:t>
            </w:r>
            <w:r>
              <w:rPr>
                <w:rFonts w:hint="eastAsia"/>
                <w:b/>
                <w:bCs/>
                <w:color w:val="000000" w:themeColor="text1"/>
                <w:lang w:eastAsia="zh-CN"/>
                <w14:textFill>
                  <w14:solidFill>
                    <w14:schemeClr w14:val="tx1"/>
                  </w14:solidFill>
                </w14:textFill>
              </w:rPr>
              <w:t>工程建设内容</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rPr>
            </w:pPr>
            <w:r>
              <w:rPr>
                <w:rFonts w:hint="eastAsia"/>
                <w:color w:val="000000" w:themeColor="text1"/>
                <w14:textFill>
                  <w14:solidFill>
                    <w14:schemeClr w14:val="tx1"/>
                  </w14:solidFill>
                </w14:textFill>
              </w:rPr>
              <w:t>实际建设内容</w:t>
            </w:r>
            <w:r>
              <w:rPr>
                <w:rFonts w:hint="eastAsia"/>
                <w:color w:val="000000" w:themeColor="text1"/>
                <w:lang w:eastAsia="zh-CN"/>
                <w14:textFill>
                  <w14:solidFill>
                    <w14:schemeClr w14:val="tx1"/>
                  </w14:solidFill>
                </w14:textFill>
              </w:rPr>
              <w:t>与环评建设情况对照见下</w:t>
            </w:r>
            <w:r>
              <w:rPr>
                <w:rFonts w:hint="eastAsia"/>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8。</w:t>
            </w:r>
          </w:p>
          <w:p>
            <w:pPr>
              <w:pStyle w:val="14"/>
              <w:rPr>
                <w:rFonts w:hint="eastAsia"/>
              </w:rPr>
            </w:pPr>
            <w:r>
              <w:rPr>
                <w:rFonts w:hint="eastAsia"/>
              </w:rPr>
              <w:t>表</w:t>
            </w:r>
            <w:r>
              <w:rPr>
                <w:rFonts w:hint="eastAsia"/>
                <w:lang w:val="en-US" w:eastAsia="zh-CN"/>
              </w:rPr>
              <w:t>3</w:t>
            </w:r>
            <w:r>
              <w:rPr>
                <w:rFonts w:hint="eastAsia"/>
              </w:rPr>
              <w:t>-</w:t>
            </w:r>
            <w:r>
              <w:rPr>
                <w:rFonts w:hint="eastAsia"/>
                <w:lang w:val="en-US" w:eastAsia="zh-CN"/>
              </w:rPr>
              <w:t>8</w:t>
            </w:r>
            <w:r>
              <w:rPr>
                <w:rFonts w:hint="eastAsia"/>
              </w:rPr>
              <w:t>项目环评与实际建设内容对照表</w:t>
            </w:r>
          </w:p>
          <w:tbl>
            <w:tblPr>
              <w:tblStyle w:val="25"/>
              <w:tblW w:w="943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
            <w:tblGrid>
              <w:gridCol w:w="692"/>
              <w:gridCol w:w="1044"/>
              <w:gridCol w:w="3495"/>
              <w:gridCol w:w="3517"/>
              <w:gridCol w:w="69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0" w:hRule="atLeast"/>
              </w:trPr>
              <w:tc>
                <w:tcPr>
                  <w:tcW w:w="1736" w:type="dxa"/>
                  <w:gridSpan w:val="2"/>
                  <w:tcBorders>
                    <w:tl2br w:val="nil"/>
                    <w:tr2bl w:val="nil"/>
                  </w:tcBorders>
                  <w:noWrap w:val="0"/>
                  <w:vAlign w:val="center"/>
                </w:tcPr>
                <w:p>
                  <w:pPr>
                    <w:pStyle w:val="32"/>
                    <w:bidi w:val="0"/>
                    <w:rPr>
                      <w:b/>
                      <w:bCs/>
                      <w:lang w:eastAsia="zh-CN"/>
                    </w:rPr>
                  </w:pPr>
                  <w:r>
                    <w:rPr>
                      <w:b/>
                      <w:bCs/>
                      <w:lang w:eastAsia="zh-CN"/>
                    </w:rPr>
                    <w:t>项目</w:t>
                  </w:r>
                </w:p>
              </w:tc>
              <w:tc>
                <w:tcPr>
                  <w:tcW w:w="3495" w:type="dxa"/>
                  <w:tcBorders>
                    <w:tl2br w:val="nil"/>
                    <w:tr2bl w:val="nil"/>
                  </w:tcBorders>
                  <w:noWrap w:val="0"/>
                  <w:vAlign w:val="center"/>
                </w:tcPr>
                <w:p>
                  <w:pPr>
                    <w:pStyle w:val="32"/>
                    <w:bidi w:val="0"/>
                    <w:rPr>
                      <w:b/>
                      <w:bCs/>
                    </w:rPr>
                  </w:pPr>
                  <w:r>
                    <w:rPr>
                      <w:b/>
                      <w:bCs/>
                    </w:rPr>
                    <w:t>环评</w:t>
                  </w:r>
                  <w:r>
                    <w:rPr>
                      <w:rFonts w:hint="eastAsia"/>
                      <w:b/>
                      <w:bCs/>
                      <w:lang w:eastAsia="zh-CN"/>
                    </w:rPr>
                    <w:t>阶段</w:t>
                  </w:r>
                  <w:r>
                    <w:rPr>
                      <w:b/>
                      <w:bCs/>
                    </w:rPr>
                    <w:t>情况</w:t>
                  </w:r>
                </w:p>
              </w:tc>
              <w:tc>
                <w:tcPr>
                  <w:tcW w:w="3517" w:type="dxa"/>
                  <w:tcBorders>
                    <w:tl2br w:val="nil"/>
                    <w:tr2bl w:val="nil"/>
                  </w:tcBorders>
                  <w:noWrap w:val="0"/>
                  <w:vAlign w:val="center"/>
                </w:tcPr>
                <w:p>
                  <w:pPr>
                    <w:pStyle w:val="32"/>
                    <w:bidi w:val="0"/>
                    <w:rPr>
                      <w:b/>
                      <w:bCs/>
                    </w:rPr>
                  </w:pPr>
                  <w:r>
                    <w:rPr>
                      <w:b/>
                      <w:bCs/>
                    </w:rPr>
                    <w:t>实际</w:t>
                  </w:r>
                  <w:r>
                    <w:rPr>
                      <w:rFonts w:hint="eastAsia"/>
                      <w:b/>
                      <w:bCs/>
                      <w:lang w:eastAsia="zh-CN"/>
                    </w:rPr>
                    <w:t>验收</w:t>
                  </w:r>
                  <w:r>
                    <w:rPr>
                      <w:b/>
                      <w:bCs/>
                    </w:rPr>
                    <w:t>情况</w:t>
                  </w:r>
                </w:p>
              </w:tc>
              <w:tc>
                <w:tcPr>
                  <w:tcW w:w="691" w:type="dxa"/>
                  <w:tcBorders>
                    <w:tl2br w:val="nil"/>
                    <w:tr2bl w:val="nil"/>
                  </w:tcBorders>
                  <w:noWrap w:val="0"/>
                  <w:vAlign w:val="center"/>
                </w:tcPr>
                <w:p>
                  <w:pPr>
                    <w:pStyle w:val="32"/>
                    <w:bidi w:val="0"/>
                    <w:rPr>
                      <w:b/>
                      <w:bCs/>
                    </w:rPr>
                  </w:pPr>
                  <w:r>
                    <w:rPr>
                      <w:b/>
                      <w:bCs/>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5" w:hRule="atLeast"/>
              </w:trPr>
              <w:tc>
                <w:tcPr>
                  <w:tcW w:w="1736" w:type="dxa"/>
                  <w:gridSpan w:val="2"/>
                  <w:tcBorders>
                    <w:tl2br w:val="nil"/>
                    <w:tr2bl w:val="nil"/>
                  </w:tcBorders>
                  <w:noWrap w:val="0"/>
                  <w:vAlign w:val="center"/>
                </w:tcPr>
                <w:p>
                  <w:pPr>
                    <w:pStyle w:val="32"/>
                    <w:bidi w:val="0"/>
                    <w:rPr>
                      <w:rFonts w:hint="eastAsia" w:eastAsia="宋体"/>
                      <w:lang w:val="en-US" w:eastAsia="zh-CN"/>
                    </w:rPr>
                  </w:pPr>
                  <w:r>
                    <w:t>项目</w:t>
                  </w:r>
                  <w:r>
                    <w:rPr>
                      <w:rFonts w:hint="eastAsia"/>
                      <w:lang w:eastAsia="zh-CN"/>
                    </w:rPr>
                    <w:t>地址</w:t>
                  </w:r>
                </w:p>
              </w:tc>
              <w:tc>
                <w:tcPr>
                  <w:tcW w:w="3495" w:type="dxa"/>
                  <w:tcBorders>
                    <w:tl2br w:val="nil"/>
                    <w:tr2bl w:val="nil"/>
                  </w:tcBorders>
                  <w:noWrap w:val="0"/>
                  <w:vAlign w:val="center"/>
                </w:tcPr>
                <w:p>
                  <w:pPr>
                    <w:pStyle w:val="32"/>
                    <w:bidi w:val="0"/>
                    <w:rPr>
                      <w:rFonts w:hint="default" w:eastAsia="宋体"/>
                      <w:lang w:val="en-US" w:eastAsia="zh-CN"/>
                    </w:rPr>
                  </w:pPr>
                  <w:r>
                    <w:rPr>
                      <w:rFonts w:hint="eastAsia"/>
                      <w:lang w:eastAsia="zh-CN"/>
                    </w:rPr>
                    <w:t>龙泉市经济技术开发区低丘缓坡</w:t>
                  </w:r>
                  <w:r>
                    <w:rPr>
                      <w:rFonts w:hint="eastAsia"/>
                      <w:lang w:val="en-US" w:eastAsia="zh-CN"/>
                    </w:rPr>
                    <w:t>4-09A号</w:t>
                  </w:r>
                </w:p>
              </w:tc>
              <w:tc>
                <w:tcPr>
                  <w:tcW w:w="3517" w:type="dxa"/>
                  <w:tcBorders>
                    <w:tl2br w:val="nil"/>
                    <w:tr2bl w:val="nil"/>
                  </w:tcBorders>
                  <w:noWrap w:val="0"/>
                  <w:vAlign w:val="center"/>
                </w:tcPr>
                <w:p>
                  <w:pPr>
                    <w:pStyle w:val="32"/>
                    <w:bidi w:val="0"/>
                    <w:rPr>
                      <w:rFonts w:hint="default"/>
                      <w:lang w:val="en-US" w:eastAsia="zh-CN"/>
                    </w:rPr>
                  </w:pPr>
                  <w:r>
                    <w:rPr>
                      <w:rFonts w:hint="eastAsia"/>
                      <w:lang w:eastAsia="zh-CN"/>
                    </w:rPr>
                    <w:t>龙泉市经济技术开发区环城南路</w:t>
                  </w:r>
                  <w:r>
                    <w:rPr>
                      <w:rFonts w:hint="eastAsia"/>
                      <w:lang w:val="en-US" w:eastAsia="zh-CN"/>
                    </w:rPr>
                    <w:t>7号</w:t>
                  </w:r>
                </w:p>
              </w:tc>
              <w:tc>
                <w:tcPr>
                  <w:tcW w:w="691" w:type="dxa"/>
                  <w:tcBorders>
                    <w:tl2br w:val="nil"/>
                    <w:tr2bl w:val="nil"/>
                  </w:tcBorders>
                  <w:noWrap w:val="0"/>
                  <w:vAlign w:val="center"/>
                </w:tcPr>
                <w:p>
                  <w:pPr>
                    <w:pStyle w:val="32"/>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tcBorders>
                    <w:tl2br w:val="nil"/>
                    <w:tr2bl w:val="nil"/>
                  </w:tcBorders>
                  <w:noWrap w:val="0"/>
                  <w:vAlign w:val="center"/>
                </w:tcPr>
                <w:p>
                  <w:pPr>
                    <w:pStyle w:val="32"/>
                    <w:bidi w:val="0"/>
                  </w:pPr>
                  <w:r>
                    <w:t>主体</w:t>
                  </w:r>
                </w:p>
                <w:p>
                  <w:pPr>
                    <w:pStyle w:val="32"/>
                    <w:bidi w:val="0"/>
                    <w:rPr>
                      <w:rFonts w:hint="eastAsia" w:eastAsia="宋体"/>
                      <w:lang w:val="en-US" w:eastAsia="zh-CN"/>
                    </w:rPr>
                  </w:pPr>
                  <w:r>
                    <w:t>工程</w:t>
                  </w:r>
                </w:p>
              </w:tc>
              <w:tc>
                <w:tcPr>
                  <w:tcW w:w="1044" w:type="dxa"/>
                  <w:tcBorders>
                    <w:tl2br w:val="nil"/>
                    <w:tr2bl w:val="nil"/>
                  </w:tcBorders>
                  <w:noWrap w:val="0"/>
                  <w:vAlign w:val="center"/>
                </w:tcPr>
                <w:p>
                  <w:pPr>
                    <w:pStyle w:val="32"/>
                    <w:bidi w:val="0"/>
                    <w:rPr>
                      <w:rFonts w:hint="default" w:eastAsia="宋体"/>
                      <w:lang w:val="en-US" w:eastAsia="zh-CN"/>
                    </w:rPr>
                  </w:pPr>
                  <w:r>
                    <w:rPr>
                      <w:rFonts w:hint="eastAsia"/>
                      <w:lang w:val="en-US" w:eastAsia="zh-CN"/>
                    </w:rPr>
                    <w:t>主体工程</w:t>
                  </w:r>
                </w:p>
              </w:tc>
              <w:tc>
                <w:tcPr>
                  <w:tcW w:w="3495" w:type="dxa"/>
                  <w:tcBorders>
                    <w:tl2br w:val="nil"/>
                    <w:tr2bl w:val="nil"/>
                  </w:tcBorders>
                  <w:noWrap w:val="0"/>
                  <w:vAlign w:val="center"/>
                </w:tcPr>
                <w:p>
                  <w:pPr>
                    <w:pStyle w:val="32"/>
                    <w:bidi w:val="0"/>
                    <w:rPr>
                      <w:rFonts w:hint="default" w:eastAsia="宋体"/>
                      <w:lang w:val="en-US" w:eastAsia="zh-CN"/>
                    </w:rPr>
                  </w:pPr>
                  <w:r>
                    <w:rPr>
                      <w:rFonts w:hint="eastAsia"/>
                      <w:szCs w:val="21"/>
                      <w:lang w:eastAsia="zh-CN"/>
                    </w:rPr>
                    <w:t>项目占地面积</w:t>
                  </w:r>
                  <w:r>
                    <w:rPr>
                      <w:rFonts w:hint="eastAsia"/>
                      <w:szCs w:val="21"/>
                      <w:lang w:val="en-US" w:eastAsia="zh-CN"/>
                    </w:rPr>
                    <w:t>9907平方米</w:t>
                  </w:r>
                </w:p>
              </w:tc>
              <w:tc>
                <w:tcPr>
                  <w:tcW w:w="3517" w:type="dxa"/>
                  <w:tcBorders>
                    <w:tl2br w:val="nil"/>
                    <w:tr2bl w:val="nil"/>
                  </w:tcBorders>
                  <w:noWrap w:val="0"/>
                  <w:vAlign w:val="center"/>
                </w:tcPr>
                <w:p>
                  <w:pPr>
                    <w:pStyle w:val="32"/>
                    <w:bidi w:val="0"/>
                    <w:rPr>
                      <w:lang w:eastAsia="zh-CN"/>
                    </w:rPr>
                  </w:pPr>
                  <w:r>
                    <w:rPr>
                      <w:rFonts w:hint="eastAsia"/>
                      <w:szCs w:val="21"/>
                      <w:lang w:eastAsia="zh-CN"/>
                    </w:rPr>
                    <w:t>项目占地面积</w:t>
                  </w:r>
                  <w:r>
                    <w:rPr>
                      <w:rFonts w:hint="eastAsia"/>
                      <w:szCs w:val="21"/>
                      <w:lang w:val="en-US" w:eastAsia="zh-CN"/>
                    </w:rPr>
                    <w:t>9907平方米</w:t>
                  </w:r>
                </w:p>
              </w:tc>
              <w:tc>
                <w:tcPr>
                  <w:tcW w:w="691" w:type="dxa"/>
                  <w:tcBorders>
                    <w:tl2br w:val="nil"/>
                    <w:tr2bl w:val="nil"/>
                  </w:tcBorders>
                  <w:noWrap w:val="0"/>
                  <w:vAlign w:val="center"/>
                </w:tcPr>
                <w:p>
                  <w:pPr>
                    <w:pStyle w:val="32"/>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2"/>
                    <w:bidi w:val="0"/>
                  </w:pPr>
                  <w:r>
                    <w:t>公用</w:t>
                  </w:r>
                </w:p>
                <w:p>
                  <w:pPr>
                    <w:pStyle w:val="32"/>
                    <w:bidi w:val="0"/>
                    <w:rPr>
                      <w:lang w:eastAsia="zh-CN"/>
                    </w:rPr>
                  </w:pPr>
                  <w:r>
                    <w:t>工程</w:t>
                  </w:r>
                </w:p>
              </w:tc>
              <w:tc>
                <w:tcPr>
                  <w:tcW w:w="1044" w:type="dxa"/>
                  <w:tcBorders>
                    <w:tl2br w:val="nil"/>
                    <w:tr2bl w:val="nil"/>
                  </w:tcBorders>
                  <w:noWrap w:val="0"/>
                  <w:vAlign w:val="center"/>
                </w:tcPr>
                <w:p>
                  <w:pPr>
                    <w:pStyle w:val="32"/>
                    <w:bidi w:val="0"/>
                  </w:pPr>
                  <w:r>
                    <w:t>给水</w:t>
                  </w:r>
                </w:p>
              </w:tc>
              <w:tc>
                <w:tcPr>
                  <w:tcW w:w="3495" w:type="dxa"/>
                  <w:tcBorders>
                    <w:tl2br w:val="nil"/>
                    <w:tr2bl w:val="nil"/>
                  </w:tcBorders>
                  <w:noWrap w:val="0"/>
                  <w:vAlign w:val="center"/>
                </w:tcPr>
                <w:p>
                  <w:pPr>
                    <w:pStyle w:val="32"/>
                    <w:bidi w:val="0"/>
                    <w:rPr>
                      <w:rFonts w:hint="eastAsia"/>
                      <w:sz w:val="21"/>
                      <w:szCs w:val="21"/>
                      <w:lang w:eastAsia="zh-CN"/>
                    </w:rPr>
                  </w:pPr>
                  <w:r>
                    <w:rPr>
                      <w:rFonts w:hint="eastAsia"/>
                      <w:sz w:val="21"/>
                      <w:szCs w:val="21"/>
                    </w:rPr>
                    <w:t>项目用水由工业园区市政给水管网统一供给</w:t>
                  </w:r>
                  <w:r>
                    <w:rPr>
                      <w:rFonts w:hint="eastAsia"/>
                      <w:sz w:val="21"/>
                      <w:szCs w:val="21"/>
                      <w:lang w:eastAsia="zh-CN"/>
                    </w:rPr>
                    <w:t>。</w:t>
                  </w:r>
                </w:p>
              </w:tc>
              <w:tc>
                <w:tcPr>
                  <w:tcW w:w="3517" w:type="dxa"/>
                  <w:tcBorders>
                    <w:tl2br w:val="nil"/>
                    <w:tr2bl w:val="nil"/>
                  </w:tcBorders>
                  <w:noWrap w:val="0"/>
                  <w:vAlign w:val="center"/>
                </w:tcPr>
                <w:p>
                  <w:pPr>
                    <w:pStyle w:val="32"/>
                    <w:bidi w:val="0"/>
                    <w:rPr>
                      <w:sz w:val="21"/>
                      <w:szCs w:val="21"/>
                    </w:rPr>
                  </w:pPr>
                  <w:r>
                    <w:rPr>
                      <w:rFonts w:hint="eastAsia"/>
                      <w:sz w:val="21"/>
                      <w:szCs w:val="21"/>
                    </w:rPr>
                    <w:t>项目用水由工业园区市政给水管网统一供给</w:t>
                  </w:r>
                  <w:r>
                    <w:rPr>
                      <w:rFonts w:hint="eastAsia"/>
                      <w:sz w:val="21"/>
                      <w:szCs w:val="21"/>
                      <w:lang w:eastAsia="zh-CN"/>
                    </w:rPr>
                    <w:t>。</w:t>
                  </w:r>
                </w:p>
              </w:tc>
              <w:tc>
                <w:tcPr>
                  <w:tcW w:w="691" w:type="dxa"/>
                  <w:tcBorders>
                    <w:tl2br w:val="nil"/>
                    <w:tr2bl w:val="nil"/>
                  </w:tcBorders>
                  <w:noWrap w:val="0"/>
                  <w:vAlign w:val="center"/>
                </w:tcPr>
                <w:p>
                  <w:pPr>
                    <w:pStyle w:val="32"/>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pPr>
                </w:p>
              </w:tc>
              <w:tc>
                <w:tcPr>
                  <w:tcW w:w="1044" w:type="dxa"/>
                  <w:tcBorders>
                    <w:tl2br w:val="nil"/>
                    <w:tr2bl w:val="nil"/>
                  </w:tcBorders>
                  <w:noWrap w:val="0"/>
                  <w:vAlign w:val="center"/>
                </w:tcPr>
                <w:p>
                  <w:pPr>
                    <w:pStyle w:val="32"/>
                    <w:bidi w:val="0"/>
                  </w:pPr>
                  <w:r>
                    <w:t>排水</w:t>
                  </w:r>
                </w:p>
              </w:tc>
              <w:tc>
                <w:tcPr>
                  <w:tcW w:w="3495" w:type="dxa"/>
                  <w:tcBorders>
                    <w:tl2br w:val="nil"/>
                    <w:tr2bl w:val="nil"/>
                  </w:tcBorders>
                  <w:noWrap w:val="0"/>
                  <w:vAlign w:val="center"/>
                </w:tcPr>
                <w:p>
                  <w:pPr>
                    <w:pStyle w:val="32"/>
                    <w:bidi w:val="0"/>
                    <w:rPr>
                      <w:rFonts w:hint="default"/>
                      <w:lang w:val="en-US" w:eastAsia="zh-CN"/>
                    </w:rPr>
                  </w:pPr>
                  <w:r>
                    <w:rPr>
                      <w:rFonts w:hint="eastAsia"/>
                      <w:szCs w:val="21"/>
                    </w:rPr>
                    <w:t>排水：项目排水采取雨污分流，雨水经雨水管道收集后排入附近雨水管网；项目生活污水经化粪池预处理达到《污水排入城镇下水道水质标准》（</w:t>
                  </w:r>
                  <w:r>
                    <w:rPr>
                      <w:rFonts w:hint="eastAsia"/>
                      <w:color w:val="auto"/>
                    </w:rPr>
                    <w:t>GB</w:t>
                  </w:r>
                  <w:r>
                    <w:rPr>
                      <w:rFonts w:hint="eastAsia"/>
                      <w:color w:val="auto"/>
                      <w:lang w:val="en-US" w:eastAsia="zh-CN"/>
                    </w:rPr>
                    <w:t>//T31962-2015</w:t>
                  </w:r>
                  <w:r>
                    <w:rPr>
                      <w:rFonts w:hint="eastAsia"/>
                      <w:szCs w:val="21"/>
                    </w:rPr>
                    <w:t>）B等级后纳入园区市政管网，锅炉软化废水经预处理达龙泉市“回归工程”污水处理废水设计进水水质后，纳入园区污水管网。</w:t>
                  </w:r>
                </w:p>
              </w:tc>
              <w:tc>
                <w:tcPr>
                  <w:tcW w:w="3517" w:type="dxa"/>
                  <w:tcBorders>
                    <w:tl2br w:val="nil"/>
                    <w:tr2bl w:val="nil"/>
                  </w:tcBorders>
                  <w:noWrap w:val="0"/>
                  <w:vAlign w:val="center"/>
                </w:tcPr>
                <w:p>
                  <w:pPr>
                    <w:pStyle w:val="32"/>
                    <w:bidi w:val="0"/>
                    <w:rPr>
                      <w:rFonts w:hint="eastAsia" w:eastAsia="宋体"/>
                      <w:lang w:val="en-US" w:eastAsia="zh-CN"/>
                    </w:rPr>
                  </w:pPr>
                  <w:r>
                    <w:rPr>
                      <w:rFonts w:hint="eastAsia"/>
                      <w:lang w:eastAsia="zh-CN"/>
                    </w:rPr>
                    <w:t>项目实施雨污分流，</w:t>
                  </w:r>
                  <w:r>
                    <w:rPr>
                      <w:rFonts w:hint="eastAsia"/>
                    </w:rPr>
                    <w:t>生活污水经化粪池处理达到</w:t>
                  </w:r>
                  <w:r>
                    <w:rPr>
                      <w:rFonts w:hint="eastAsia"/>
                      <w:szCs w:val="21"/>
                    </w:rPr>
                    <w:t>《污水排入城镇下水道水质标准》（</w:t>
                  </w:r>
                  <w:r>
                    <w:rPr>
                      <w:rFonts w:hint="eastAsia"/>
                      <w:color w:val="auto"/>
                    </w:rPr>
                    <w:t>GB</w:t>
                  </w:r>
                  <w:r>
                    <w:rPr>
                      <w:rFonts w:hint="eastAsia"/>
                      <w:color w:val="auto"/>
                      <w:lang w:val="en-US" w:eastAsia="zh-CN"/>
                    </w:rPr>
                    <w:t>//T31962-2015</w:t>
                  </w:r>
                  <w:r>
                    <w:rPr>
                      <w:rFonts w:hint="eastAsia"/>
                      <w:szCs w:val="21"/>
                    </w:rPr>
                    <w:t>）B等级后纳入园区市政管网</w:t>
                  </w:r>
                  <w:r>
                    <w:rPr>
                      <w:rFonts w:hint="eastAsia"/>
                      <w:lang w:eastAsia="zh-CN"/>
                    </w:rPr>
                    <w:t>，</w:t>
                  </w:r>
                  <w:r>
                    <w:rPr>
                      <w:rFonts w:hint="eastAsia"/>
                    </w:rPr>
                    <w:t>纳</w:t>
                  </w:r>
                  <w:r>
                    <w:rPr>
                      <w:rFonts w:hint="eastAsia"/>
                      <w:lang w:eastAsia="zh-CN"/>
                    </w:rPr>
                    <w:t>入工业区污水管网，经龙泉溪北</w:t>
                  </w:r>
                  <w:r>
                    <w:t>污水处理厂统一处理</w:t>
                  </w:r>
                  <w:r>
                    <w:rPr>
                      <w:rFonts w:hint="eastAsia"/>
                      <w:lang w:eastAsia="zh-CN"/>
                    </w:rPr>
                    <w:t>。</w:t>
                  </w:r>
                </w:p>
              </w:tc>
              <w:tc>
                <w:tcPr>
                  <w:tcW w:w="691" w:type="dxa"/>
                  <w:tcBorders>
                    <w:tl2br w:val="nil"/>
                    <w:tr2bl w:val="nil"/>
                  </w:tcBorders>
                  <w:noWrap w:val="0"/>
                  <w:vAlign w:val="center"/>
                </w:tcPr>
                <w:p>
                  <w:pPr>
                    <w:pStyle w:val="32"/>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pPr>
                </w:p>
              </w:tc>
              <w:tc>
                <w:tcPr>
                  <w:tcW w:w="1044" w:type="dxa"/>
                  <w:tcBorders>
                    <w:tl2br w:val="nil"/>
                    <w:tr2bl w:val="nil"/>
                  </w:tcBorders>
                  <w:noWrap w:val="0"/>
                  <w:vAlign w:val="center"/>
                </w:tcPr>
                <w:p>
                  <w:pPr>
                    <w:pStyle w:val="32"/>
                    <w:bidi w:val="0"/>
                  </w:pPr>
                  <w:r>
                    <w:t>供电</w:t>
                  </w:r>
                </w:p>
              </w:tc>
              <w:tc>
                <w:tcPr>
                  <w:tcW w:w="3495" w:type="dxa"/>
                  <w:tcBorders>
                    <w:tl2br w:val="nil"/>
                    <w:tr2bl w:val="nil"/>
                  </w:tcBorders>
                  <w:noWrap w:val="0"/>
                  <w:vAlign w:val="center"/>
                </w:tcPr>
                <w:p>
                  <w:pPr>
                    <w:pStyle w:val="32"/>
                    <w:bidi w:val="0"/>
                  </w:pPr>
                  <w:r>
                    <w:rPr>
                      <w:rFonts w:hint="eastAsia"/>
                    </w:rPr>
                    <w:t>采用园区市政电网供电</w:t>
                  </w:r>
                </w:p>
              </w:tc>
              <w:tc>
                <w:tcPr>
                  <w:tcW w:w="3517" w:type="dxa"/>
                  <w:tcBorders>
                    <w:tl2br w:val="nil"/>
                    <w:tr2bl w:val="nil"/>
                  </w:tcBorders>
                  <w:noWrap w:val="0"/>
                  <w:vAlign w:val="center"/>
                </w:tcPr>
                <w:p>
                  <w:pPr>
                    <w:pStyle w:val="32"/>
                    <w:bidi w:val="0"/>
                  </w:pPr>
                  <w:r>
                    <w:rPr>
                      <w:rFonts w:hint="eastAsia"/>
                    </w:rPr>
                    <w:t>采用园区市政电网供电</w:t>
                  </w:r>
                </w:p>
              </w:tc>
              <w:tc>
                <w:tcPr>
                  <w:tcW w:w="691" w:type="dxa"/>
                  <w:tcBorders>
                    <w:tl2br w:val="nil"/>
                    <w:tr2bl w:val="nil"/>
                  </w:tcBorders>
                  <w:noWrap w:val="0"/>
                  <w:vAlign w:val="center"/>
                </w:tcPr>
                <w:p>
                  <w:pPr>
                    <w:pStyle w:val="32"/>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pPr>
                </w:p>
              </w:tc>
              <w:tc>
                <w:tcPr>
                  <w:tcW w:w="1044" w:type="dxa"/>
                  <w:tcBorders>
                    <w:tl2br w:val="nil"/>
                    <w:tr2bl w:val="nil"/>
                  </w:tcBorders>
                  <w:noWrap w:val="0"/>
                  <w:vAlign w:val="center"/>
                </w:tcPr>
                <w:p>
                  <w:pPr>
                    <w:pStyle w:val="32"/>
                    <w:bidi w:val="0"/>
                    <w:rPr>
                      <w:rFonts w:hint="eastAsia" w:eastAsia="宋体"/>
                      <w:lang w:eastAsia="zh-CN"/>
                    </w:rPr>
                  </w:pPr>
                  <w:r>
                    <w:rPr>
                      <w:rFonts w:hint="eastAsia"/>
                      <w:lang w:eastAsia="zh-CN"/>
                    </w:rPr>
                    <w:t>供气</w:t>
                  </w:r>
                </w:p>
              </w:tc>
              <w:tc>
                <w:tcPr>
                  <w:tcW w:w="3495" w:type="dxa"/>
                  <w:tcBorders>
                    <w:tl2br w:val="nil"/>
                    <w:tr2bl w:val="nil"/>
                  </w:tcBorders>
                  <w:noWrap w:val="0"/>
                  <w:vAlign w:val="center"/>
                </w:tcPr>
                <w:p>
                  <w:pPr>
                    <w:pStyle w:val="32"/>
                    <w:bidi w:val="0"/>
                    <w:rPr>
                      <w:rFonts w:hint="eastAsia" w:eastAsia="宋体"/>
                      <w:lang w:eastAsia="zh-CN"/>
                    </w:rPr>
                  </w:pPr>
                  <w:r>
                    <w:rPr>
                      <w:rFonts w:hint="eastAsia" w:cs="Times New Roman"/>
                      <w:color w:val="auto"/>
                      <w:lang w:val="en-US" w:eastAsia="zh-CN"/>
                    </w:rPr>
                    <w:t>/</w:t>
                  </w:r>
                </w:p>
              </w:tc>
              <w:tc>
                <w:tcPr>
                  <w:tcW w:w="3517" w:type="dxa"/>
                  <w:tcBorders>
                    <w:tl2br w:val="nil"/>
                    <w:tr2bl w:val="nil"/>
                  </w:tcBorders>
                  <w:noWrap w:val="0"/>
                  <w:vAlign w:val="center"/>
                </w:tcPr>
                <w:p>
                  <w:pPr>
                    <w:pStyle w:val="32"/>
                    <w:bidi w:val="0"/>
                    <w:rPr>
                      <w:rFonts w:hint="eastAsia"/>
                    </w:rPr>
                  </w:pPr>
                  <w:r>
                    <w:rPr>
                      <w:rFonts w:hint="default" w:ascii="Times New Roman" w:hAnsi="Times New Roman" w:eastAsia="宋体" w:cs="Times New Roman"/>
                      <w:color w:val="auto"/>
                    </w:rPr>
                    <w:t>由市政天然气管道供气</w:t>
                  </w:r>
                </w:p>
              </w:tc>
              <w:tc>
                <w:tcPr>
                  <w:tcW w:w="691" w:type="dxa"/>
                  <w:tcBorders>
                    <w:tl2br w:val="nil"/>
                    <w:tr2bl w:val="nil"/>
                  </w:tcBorders>
                  <w:noWrap w:val="0"/>
                  <w:vAlign w:val="center"/>
                </w:tcPr>
                <w:p>
                  <w:pPr>
                    <w:pStyle w:val="32"/>
                    <w:bidi w:val="0"/>
                    <w:rPr>
                      <w:rFonts w:hint="eastAsia"/>
                      <w:lang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2"/>
                    <w:bidi w:val="0"/>
                  </w:pPr>
                  <w:r>
                    <w:t>环保</w:t>
                  </w:r>
                </w:p>
                <w:p>
                  <w:pPr>
                    <w:pStyle w:val="32"/>
                    <w:bidi w:val="0"/>
                    <w:rPr>
                      <w:lang w:eastAsia="zh-CN"/>
                    </w:rPr>
                  </w:pPr>
                  <w:r>
                    <w:t>工程</w:t>
                  </w:r>
                </w:p>
              </w:tc>
              <w:tc>
                <w:tcPr>
                  <w:tcW w:w="1044" w:type="dxa"/>
                  <w:tcBorders>
                    <w:tl2br w:val="nil"/>
                    <w:tr2bl w:val="nil"/>
                  </w:tcBorders>
                  <w:noWrap w:val="0"/>
                  <w:vAlign w:val="center"/>
                </w:tcPr>
                <w:p>
                  <w:pPr>
                    <w:pStyle w:val="32"/>
                    <w:bidi w:val="0"/>
                  </w:pPr>
                  <w:r>
                    <w:t>废水处理设施</w:t>
                  </w:r>
                </w:p>
              </w:tc>
              <w:tc>
                <w:tcPr>
                  <w:tcW w:w="3495" w:type="dxa"/>
                  <w:tcBorders>
                    <w:tl2br w:val="nil"/>
                    <w:tr2bl w:val="nil"/>
                  </w:tcBorders>
                  <w:noWrap w:val="0"/>
                  <w:vAlign w:val="center"/>
                </w:tcPr>
                <w:p>
                  <w:pPr>
                    <w:pStyle w:val="32"/>
                    <w:bidi w:val="0"/>
                    <w:rPr>
                      <w:rFonts w:hint="eastAsia"/>
                      <w:lang w:eastAsia="zh-CN"/>
                    </w:rPr>
                  </w:pPr>
                  <w:r>
                    <w:rPr>
                      <w:rFonts w:hint="eastAsia"/>
                      <w:lang w:eastAsia="zh-CN"/>
                    </w:rPr>
                    <w:t>新建化粪池设施、初期雨水收集池等</w:t>
                  </w:r>
                  <w:r>
                    <w:t>。</w:t>
                  </w:r>
                </w:p>
              </w:tc>
              <w:tc>
                <w:tcPr>
                  <w:tcW w:w="3517" w:type="dxa"/>
                  <w:tcBorders>
                    <w:tl2br w:val="nil"/>
                    <w:tr2bl w:val="nil"/>
                  </w:tcBorders>
                  <w:noWrap w:val="0"/>
                  <w:vAlign w:val="center"/>
                </w:tcPr>
                <w:p>
                  <w:pPr>
                    <w:pStyle w:val="32"/>
                    <w:bidi w:val="0"/>
                    <w:rPr>
                      <w:rFonts w:hint="default"/>
                      <w:color w:val="FF0000"/>
                      <w:lang w:val="en-US"/>
                    </w:rPr>
                  </w:pPr>
                  <w:r>
                    <w:rPr>
                      <w:rFonts w:hint="eastAsia"/>
                      <w:color w:val="000000" w:themeColor="text1"/>
                      <w:lang w:eastAsia="zh-CN"/>
                      <w14:textFill>
                        <w14:solidFill>
                          <w14:schemeClr w14:val="tx1"/>
                        </w14:solidFill>
                      </w14:textFill>
                    </w:rPr>
                    <w:t>实际防治措施与环评一致，基本按照</w:t>
                  </w:r>
                  <w:r>
                    <w:rPr>
                      <w:rFonts w:hint="eastAsia"/>
                      <w:color w:val="000000" w:themeColor="text1"/>
                      <w:lang w:val="en-US" w:eastAsia="zh-CN"/>
                      <w14:textFill>
                        <w14:solidFill>
                          <w14:schemeClr w14:val="tx1"/>
                        </w14:solidFill>
                      </w14:textFill>
                    </w:rPr>
                    <w:t>环评要求建设废水污染防治设施，初期雨水池位于厂区西南侧，容积为31.25立方。</w:t>
                  </w:r>
                </w:p>
              </w:tc>
              <w:tc>
                <w:tcPr>
                  <w:tcW w:w="691" w:type="dxa"/>
                  <w:tcBorders>
                    <w:tl2br w:val="nil"/>
                    <w:tr2bl w:val="nil"/>
                  </w:tcBorders>
                  <w:noWrap w:val="0"/>
                  <w:vAlign w:val="center"/>
                </w:tcPr>
                <w:p>
                  <w:pPr>
                    <w:pStyle w:val="32"/>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19" w:hRule="atLeast"/>
              </w:trPr>
              <w:tc>
                <w:tcPr>
                  <w:tcW w:w="692" w:type="dxa"/>
                  <w:vMerge w:val="continue"/>
                  <w:tcBorders>
                    <w:tl2br w:val="nil"/>
                    <w:tr2bl w:val="nil"/>
                  </w:tcBorders>
                  <w:noWrap w:val="0"/>
                  <w:vAlign w:val="center"/>
                </w:tcPr>
                <w:p>
                  <w:pPr>
                    <w:pStyle w:val="32"/>
                    <w:bidi w:val="0"/>
                    <w:rPr>
                      <w:lang w:eastAsia="zh-CN"/>
                    </w:rPr>
                  </w:pPr>
                </w:p>
              </w:tc>
              <w:tc>
                <w:tcPr>
                  <w:tcW w:w="1044" w:type="dxa"/>
                  <w:tcBorders>
                    <w:tl2br w:val="nil"/>
                    <w:tr2bl w:val="nil"/>
                  </w:tcBorders>
                  <w:noWrap w:val="0"/>
                  <w:vAlign w:val="center"/>
                </w:tcPr>
                <w:p>
                  <w:pPr>
                    <w:pStyle w:val="32"/>
                    <w:bidi w:val="0"/>
                  </w:pPr>
                  <w:r>
                    <w:t>废气处理设施</w:t>
                  </w:r>
                </w:p>
              </w:tc>
              <w:tc>
                <w:tcPr>
                  <w:tcW w:w="3495" w:type="dxa"/>
                  <w:tcBorders>
                    <w:tl2br w:val="nil"/>
                    <w:tr2bl w:val="nil"/>
                  </w:tcBorders>
                  <w:noWrap w:val="0"/>
                  <w:vAlign w:val="center"/>
                </w:tcPr>
                <w:p>
                  <w:pPr>
                    <w:pStyle w:val="32"/>
                    <w:bidi w:val="0"/>
                    <w:rPr>
                      <w:rFonts w:hint="eastAsia"/>
                    </w:rPr>
                  </w:pPr>
                  <w:r>
                    <w:t>①</w:t>
                  </w:r>
                  <w:r>
                    <w:rPr>
                      <w:rFonts w:hint="eastAsia"/>
                      <w:lang w:eastAsia="zh-CN"/>
                    </w:rPr>
                    <w:t>生物质燃烧废气经旋风</w:t>
                  </w:r>
                  <w:r>
                    <w:rPr>
                      <w:rFonts w:hint="eastAsia"/>
                      <w:lang w:val="en-US" w:eastAsia="zh-CN"/>
                    </w:rPr>
                    <w:t>+水膜除尘器处理后15m排气筒排放</w:t>
                  </w:r>
                  <w:r>
                    <w:rPr>
                      <w:rFonts w:hint="eastAsia"/>
                    </w:rPr>
                    <w:t>。</w:t>
                  </w:r>
                </w:p>
                <w:p>
                  <w:pPr>
                    <w:pStyle w:val="32"/>
                    <w:bidi w:val="0"/>
                    <w:rPr>
                      <w:rFonts w:hint="eastAsia"/>
                    </w:rPr>
                  </w:pPr>
                  <w:r>
                    <w:rPr>
                      <w:rFonts w:hint="eastAsia"/>
                    </w:rPr>
                    <w:t>②</w:t>
                  </w:r>
                  <w:r>
                    <w:rPr>
                      <w:rFonts w:hint="eastAsia"/>
                      <w:lang w:eastAsia="zh-CN"/>
                    </w:rPr>
                    <w:t>搅拌粉尘经布袋除尘器处理后</w:t>
                  </w:r>
                  <w:r>
                    <w:rPr>
                      <w:rFonts w:hint="eastAsia"/>
                      <w:lang w:val="en-US" w:eastAsia="zh-CN"/>
                    </w:rPr>
                    <w:t>15m排气筒排放</w:t>
                  </w:r>
                  <w:r>
                    <w:rPr>
                      <w:rFonts w:hint="eastAsia"/>
                    </w:rPr>
                    <w:t>。</w:t>
                  </w:r>
                </w:p>
                <w:p>
                  <w:pPr>
                    <w:pStyle w:val="32"/>
                    <w:bidi w:val="0"/>
                    <w:rPr>
                      <w:rFonts w:hint="default"/>
                      <w:lang w:val="en-US" w:eastAsia="zh-CN"/>
                    </w:rPr>
                  </w:pPr>
                  <w:r>
                    <w:rPr>
                      <w:rFonts w:hint="eastAsia"/>
                    </w:rPr>
                    <w:t>③</w:t>
                  </w:r>
                  <w:r>
                    <w:rPr>
                      <w:rFonts w:hint="eastAsia"/>
                      <w:lang w:eastAsia="zh-CN"/>
                    </w:rPr>
                    <w:t>油烟废气经净化器处理后</w:t>
                  </w:r>
                  <w:r>
                    <w:rPr>
                      <w:rFonts w:hint="eastAsia"/>
                      <w:lang w:val="en-US" w:eastAsia="zh-CN"/>
                    </w:rPr>
                    <w:t>15m排气筒排放</w:t>
                  </w:r>
                  <w:r>
                    <w:rPr>
                      <w:rFonts w:hint="eastAsia"/>
                    </w:rPr>
                    <w:t>。</w:t>
                  </w:r>
                </w:p>
              </w:tc>
              <w:tc>
                <w:tcPr>
                  <w:tcW w:w="3517" w:type="dxa"/>
                  <w:tcBorders>
                    <w:tl2br w:val="nil"/>
                    <w:tr2bl w:val="nil"/>
                  </w:tcBorders>
                  <w:noWrap w:val="0"/>
                  <w:vAlign w:val="center"/>
                </w:tcPr>
                <w:p>
                  <w:pPr>
                    <w:pStyle w:val="32"/>
                    <w:bidi w:val="0"/>
                    <w:rPr>
                      <w:rFonts w:hint="eastAsia"/>
                      <w:lang w:val="en-US" w:eastAsia="zh-CN"/>
                    </w:rPr>
                  </w:pPr>
                  <w:r>
                    <w:t>①</w:t>
                  </w:r>
                  <w:r>
                    <w:rPr>
                      <w:rFonts w:hint="eastAsia"/>
                      <w:lang w:val="en-US" w:eastAsia="zh-CN"/>
                    </w:rPr>
                    <w:t>项目天然气燃烧废气经10m排气筒高空排放；</w:t>
                  </w:r>
                </w:p>
                <w:p>
                  <w:pPr>
                    <w:pStyle w:val="32"/>
                    <w:bidi w:val="0"/>
                    <w:rPr>
                      <w:rFonts w:hint="eastAsia"/>
                      <w:lang w:val="en-US" w:eastAsia="zh-CN"/>
                    </w:rPr>
                  </w:pPr>
                  <w:r>
                    <w:rPr>
                      <w:rFonts w:hint="eastAsia"/>
                    </w:rPr>
                    <w:t>②</w:t>
                  </w:r>
                  <w:r>
                    <w:rPr>
                      <w:rFonts w:hint="eastAsia"/>
                      <w:lang w:val="en-US" w:eastAsia="zh-CN"/>
                    </w:rPr>
                    <w:t>项目4个搅拌罐粉尘，经设施自带布袋除尘器处理后15m排气筒排放；</w:t>
                  </w:r>
                </w:p>
                <w:p>
                  <w:pPr>
                    <w:pStyle w:val="32"/>
                    <w:bidi w:val="0"/>
                    <w:rPr>
                      <w:rFonts w:hint="default"/>
                      <w:lang w:val="en-US" w:eastAsia="zh-CN"/>
                    </w:rPr>
                  </w:pPr>
                  <w:r>
                    <w:rPr>
                      <w:rFonts w:hint="eastAsia"/>
                    </w:rPr>
                    <w:t>③</w:t>
                  </w:r>
                  <w:r>
                    <w:rPr>
                      <w:rFonts w:hint="eastAsia"/>
                      <w:lang w:val="en-US" w:eastAsia="zh-CN"/>
                    </w:rPr>
                    <w:t>项目暂不设置食堂，无油烟废气产生；</w:t>
                  </w:r>
                </w:p>
              </w:tc>
              <w:tc>
                <w:tcPr>
                  <w:tcW w:w="691" w:type="dxa"/>
                  <w:tcBorders>
                    <w:tl2br w:val="nil"/>
                    <w:tr2bl w:val="nil"/>
                  </w:tcBorders>
                  <w:noWrap w:val="0"/>
                  <w:vAlign w:val="center"/>
                </w:tcPr>
                <w:p>
                  <w:pPr>
                    <w:pStyle w:val="32"/>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rPr>
                      <w:lang w:eastAsia="zh-CN"/>
                    </w:rPr>
                  </w:pPr>
                </w:p>
              </w:tc>
              <w:tc>
                <w:tcPr>
                  <w:tcW w:w="1044" w:type="dxa"/>
                  <w:tcBorders>
                    <w:tl2br w:val="nil"/>
                    <w:tr2bl w:val="nil"/>
                  </w:tcBorders>
                  <w:noWrap w:val="0"/>
                  <w:vAlign w:val="center"/>
                </w:tcPr>
                <w:p>
                  <w:pPr>
                    <w:pStyle w:val="32"/>
                    <w:bidi w:val="0"/>
                  </w:pPr>
                  <w:r>
                    <w:t>噪声治理措施</w:t>
                  </w:r>
                </w:p>
              </w:tc>
              <w:tc>
                <w:tcPr>
                  <w:tcW w:w="3495" w:type="dxa"/>
                  <w:tcBorders>
                    <w:tl2br w:val="nil"/>
                    <w:tr2bl w:val="nil"/>
                  </w:tcBorders>
                  <w:noWrap w:val="0"/>
                  <w:vAlign w:val="center"/>
                </w:tcPr>
                <w:p>
                  <w:pPr>
                    <w:pStyle w:val="32"/>
                    <w:bidi w:val="0"/>
                  </w:pPr>
                  <w:r>
                    <w:t>生产设备运行噪声进行隔声、减振</w:t>
                  </w:r>
                </w:p>
              </w:tc>
              <w:tc>
                <w:tcPr>
                  <w:tcW w:w="3517" w:type="dxa"/>
                  <w:tcBorders>
                    <w:tl2br w:val="nil"/>
                    <w:tr2bl w:val="nil"/>
                  </w:tcBorders>
                  <w:noWrap w:val="0"/>
                  <w:vAlign w:val="center"/>
                </w:tcPr>
                <w:p>
                  <w:pPr>
                    <w:pStyle w:val="32"/>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合理布局</w:t>
                  </w:r>
                </w:p>
              </w:tc>
              <w:tc>
                <w:tcPr>
                  <w:tcW w:w="691" w:type="dxa"/>
                  <w:tcBorders>
                    <w:tl2br w:val="nil"/>
                    <w:tr2bl w:val="nil"/>
                  </w:tcBorders>
                  <w:noWrap w:val="0"/>
                  <w:vAlign w:val="center"/>
                </w:tcPr>
                <w:p>
                  <w:pPr>
                    <w:pStyle w:val="32"/>
                    <w:bidi w:val="0"/>
                    <w:rPr>
                      <w:lang w:eastAsia="zh-CN"/>
                    </w:rPr>
                  </w:pPr>
                  <w:r>
                    <w:rPr>
                      <w:rFonts w:hint="eastAsia"/>
                      <w:lang w:eastAsia="zh-CN"/>
                    </w:rPr>
                    <w:t>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1029" w:hRule="atLeast"/>
              </w:trPr>
              <w:tc>
                <w:tcPr>
                  <w:tcW w:w="692" w:type="dxa"/>
                  <w:vMerge w:val="continue"/>
                  <w:tcBorders>
                    <w:tl2br w:val="nil"/>
                    <w:tr2bl w:val="nil"/>
                  </w:tcBorders>
                  <w:noWrap w:val="0"/>
                  <w:vAlign w:val="center"/>
                </w:tcPr>
                <w:p>
                  <w:pPr>
                    <w:pStyle w:val="32"/>
                    <w:bidi w:val="0"/>
                    <w:rPr>
                      <w:lang w:eastAsia="zh-CN"/>
                    </w:rPr>
                  </w:pPr>
                </w:p>
              </w:tc>
              <w:tc>
                <w:tcPr>
                  <w:tcW w:w="1044" w:type="dxa"/>
                  <w:tcBorders>
                    <w:tl2br w:val="nil"/>
                    <w:tr2bl w:val="nil"/>
                  </w:tcBorders>
                  <w:noWrap w:val="0"/>
                  <w:vAlign w:val="center"/>
                </w:tcPr>
                <w:p>
                  <w:pPr>
                    <w:pStyle w:val="32"/>
                    <w:bidi w:val="0"/>
                  </w:pPr>
                  <w:r>
                    <w:t>固废</w:t>
                  </w:r>
                </w:p>
              </w:tc>
              <w:tc>
                <w:tcPr>
                  <w:tcW w:w="3495" w:type="dxa"/>
                  <w:tcBorders>
                    <w:tl2br w:val="nil"/>
                    <w:tr2bl w:val="nil"/>
                  </w:tcBorders>
                  <w:noWrap w:val="0"/>
                  <w:vAlign w:val="center"/>
                </w:tcPr>
                <w:p>
                  <w:pPr>
                    <w:pStyle w:val="32"/>
                    <w:bidi w:val="0"/>
                    <w:rPr>
                      <w:rFonts w:hint="eastAsia" w:eastAsia="宋体"/>
                      <w:lang w:eastAsia="zh-CN"/>
                    </w:rPr>
                  </w:pPr>
                  <w:r>
                    <w:rPr>
                      <w:rFonts w:hint="eastAsia"/>
                      <w:lang w:eastAsia="zh-CN"/>
                    </w:rPr>
                    <w:t>废润滑油委托有资质单位处置</w:t>
                  </w:r>
                </w:p>
              </w:tc>
              <w:tc>
                <w:tcPr>
                  <w:tcW w:w="3517" w:type="dxa"/>
                  <w:tcBorders>
                    <w:tl2br w:val="nil"/>
                    <w:tr2bl w:val="nil"/>
                  </w:tcBorders>
                  <w:noWrap w:val="0"/>
                  <w:vAlign w:val="center"/>
                </w:tcPr>
                <w:p>
                  <w:pPr>
                    <w:pStyle w:val="32"/>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项目实际不产生危险废物，润滑油主要作用在钢筋成型架的滚动处润滑，只添加不更换。</w:t>
                  </w:r>
                </w:p>
              </w:tc>
              <w:tc>
                <w:tcPr>
                  <w:tcW w:w="691" w:type="dxa"/>
                  <w:tcBorders>
                    <w:tl2br w:val="nil"/>
                    <w:tr2bl w:val="nil"/>
                  </w:tcBorders>
                  <w:noWrap w:val="0"/>
                  <w:vAlign w:val="center"/>
                </w:tcPr>
                <w:p>
                  <w:pPr>
                    <w:pStyle w:val="32"/>
                    <w:bidi w:val="0"/>
                    <w:rPr>
                      <w:lang w:eastAsia="zh-CN"/>
                    </w:rPr>
                  </w:pPr>
                  <w:r>
                    <w:rPr>
                      <w:rFonts w:hint="eastAsia"/>
                      <w:lang w:val="en-US" w:eastAsia="zh-CN"/>
                    </w:rPr>
                    <w:t>/</w:t>
                  </w:r>
                </w:p>
              </w:tc>
            </w:tr>
          </w:tbl>
          <w:p>
            <w:pPr>
              <w:bidi w:val="0"/>
              <w:rPr>
                <w:rFonts w:hint="default"/>
                <w:lang w:val="en-US" w:eastAsia="zh-CN"/>
              </w:rPr>
            </w:pP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pPr>
      <w:bookmarkStart w:id="3" w:name="_Toc18472"/>
      <w:r>
        <w:rPr>
          <w:rFonts w:hint="eastAsia"/>
          <w:b/>
          <w:bCs/>
          <w:sz w:val="28"/>
          <w:szCs w:val="28"/>
        </w:rPr>
        <w:t>表</w:t>
      </w:r>
      <w:r>
        <w:rPr>
          <w:rFonts w:hint="eastAsia"/>
          <w:b/>
          <w:bCs/>
          <w:sz w:val="28"/>
          <w:szCs w:val="28"/>
          <w:lang w:eastAsia="zh-CN"/>
        </w:rPr>
        <w:t>四</w:t>
      </w:r>
      <w:r>
        <w:rPr>
          <w:rFonts w:hint="eastAsia"/>
          <w:b/>
          <w:bCs/>
          <w:sz w:val="28"/>
          <w:szCs w:val="28"/>
          <w:lang w:val="en-US" w:eastAsia="zh-CN"/>
        </w:rPr>
        <w:t xml:space="preserve"> </w:t>
      </w:r>
      <w:r>
        <w:rPr>
          <w:rFonts w:hint="eastAsia"/>
          <w:b/>
          <w:bCs/>
          <w:sz w:val="28"/>
          <w:szCs w:val="28"/>
        </w:rPr>
        <w:t>主要污染源、污染物处理和排放</w:t>
      </w:r>
      <w:r>
        <w:rPr>
          <w:rFonts w:hint="eastAsia"/>
          <w:b/>
          <w:bCs/>
          <w:sz w:val="28"/>
          <w:szCs w:val="28"/>
          <w:lang w:eastAsia="zh-CN"/>
        </w:rPr>
        <w:t>措施</w:t>
      </w:r>
      <w:bookmarkEnd w:id="3"/>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4" w:hRule="atLeast"/>
        </w:trPr>
        <w:tc>
          <w:tcPr>
            <w:tcW w:w="9685" w:type="dxa"/>
          </w:tcPr>
          <w:p>
            <w:pPr>
              <w:pStyle w:val="29"/>
              <w:keepNext w:val="0"/>
              <w:keepLines w:val="0"/>
              <w:pageBreakBefore w:val="0"/>
              <w:widowControl w:val="0"/>
              <w:numPr>
                <w:ilvl w:val="0"/>
                <w:numId w:val="4"/>
              </w:numPr>
              <w:kinsoku/>
              <w:wordWrap/>
              <w:overflowPunct/>
              <w:topLinePunct w:val="0"/>
              <w:autoSpaceDE/>
              <w:autoSpaceDN/>
              <w:bidi w:val="0"/>
              <w:adjustRightInd/>
              <w:snapToGrid/>
              <w:ind w:firstLine="0" w:firstLineChars="0"/>
              <w:textAlignment w:val="auto"/>
              <w:rPr>
                <w:rFonts w:hint="eastAsia"/>
                <w:b/>
                <w:bCs/>
                <w:sz w:val="28"/>
                <w:szCs w:val="28"/>
              </w:rPr>
            </w:pPr>
            <w:r>
              <w:rPr>
                <w:rFonts w:hint="eastAsia"/>
                <w:b/>
                <w:bCs/>
                <w:sz w:val="28"/>
                <w:szCs w:val="28"/>
              </w:rPr>
              <w:t>废水</w:t>
            </w:r>
          </w:p>
          <w:p>
            <w:pPr>
              <w:bidi w:val="0"/>
              <w:rPr>
                <w:rFonts w:hint="default"/>
                <w:b/>
                <w:bCs/>
                <w:lang w:val="en-US" w:eastAsia="zh-CN"/>
              </w:rPr>
            </w:pPr>
            <w:r>
              <w:rPr>
                <w:rFonts w:hint="eastAsia"/>
                <w:b/>
                <w:bCs/>
                <w:lang w:val="en-US" w:eastAsia="zh-CN"/>
              </w:rPr>
              <w:t>1.1主要污染源</w:t>
            </w:r>
          </w:p>
          <w:p>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rPr>
              <w:t>本项目基本实现雨污分流</w:t>
            </w:r>
            <w:r>
              <w:rPr>
                <w:rFonts w:hint="eastAsia"/>
                <w:lang w:eastAsia="zh-CN"/>
              </w:rPr>
              <w:t>，项目营运期产生的废水主要是初期雨水、生活污水、生产用水、养护用水、冲洗废水。</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eastAsia="宋体"/>
                <w:b/>
                <w:bCs/>
                <w:sz w:val="24"/>
                <w:szCs w:val="24"/>
                <w:lang w:val="en-US" w:eastAsia="zh-CN"/>
              </w:rPr>
            </w:pPr>
            <w:r>
              <w:rPr>
                <w:rFonts w:hint="eastAsia"/>
                <w:b/>
                <w:bCs/>
                <w:lang w:val="en-US" w:eastAsia="zh-CN"/>
              </w:rPr>
              <w:t xml:space="preserve">1.2 </w:t>
            </w:r>
            <w:r>
              <w:rPr>
                <w:rFonts w:hint="eastAsia"/>
                <w:b/>
                <w:bCs/>
                <w:sz w:val="24"/>
                <w:szCs w:val="24"/>
                <w:lang w:val="en-US" w:eastAsia="zh-CN"/>
              </w:rPr>
              <w:t>防治措施及排放</w:t>
            </w:r>
          </w:p>
          <w:p>
            <w:pPr>
              <w:spacing w:line="360" w:lineRule="auto"/>
              <w:ind w:firstLine="480" w:firstLineChars="200"/>
              <w:rPr>
                <w:rFonts w:hint="eastAsia"/>
                <w:lang w:val="en-US" w:eastAsia="zh-CN"/>
              </w:rPr>
            </w:pPr>
            <w:r>
              <w:rPr>
                <w:rFonts w:hint="eastAsia"/>
                <w:lang w:val="en-US" w:eastAsia="zh-CN"/>
              </w:rPr>
              <w:t>（1）生产、养护、冲洗废水</w:t>
            </w:r>
          </w:p>
          <w:p>
            <w:pPr>
              <w:spacing w:line="360" w:lineRule="auto"/>
              <w:ind w:firstLine="480" w:firstLineChars="200"/>
              <w:rPr>
                <w:rFonts w:hint="eastAsia"/>
                <w:lang w:eastAsia="zh-CN"/>
              </w:rPr>
            </w:pPr>
            <w:r>
              <w:rPr>
                <w:rFonts w:hint="eastAsia"/>
                <w:lang w:val="en-US" w:eastAsia="zh-CN"/>
              </w:rPr>
              <w:t>项目生产废水随生产消耗而消耗；养护废水循环使用视损耗情况添加新鲜水；大部分的地面冲洗废水基本随着蒸发消耗，小部分流入沉淀池收集回用。</w:t>
            </w:r>
          </w:p>
          <w:p>
            <w:pPr>
              <w:bidi w:val="0"/>
              <w:rPr>
                <w:rFonts w:hint="eastAsia"/>
                <w:lang w:eastAsia="zh-CN"/>
              </w:rPr>
            </w:pPr>
            <w:r>
              <w:rPr>
                <w:rFonts w:hint="eastAsia"/>
                <w:lang w:eastAsia="zh-CN"/>
              </w:rPr>
              <w:t>（</w:t>
            </w:r>
            <w:r>
              <w:rPr>
                <w:rFonts w:hint="eastAsia"/>
                <w:lang w:val="en-US" w:eastAsia="zh-CN"/>
              </w:rPr>
              <w:t>2</w:t>
            </w:r>
            <w:r>
              <w:rPr>
                <w:rFonts w:hint="eastAsia"/>
                <w:lang w:eastAsia="zh-CN"/>
              </w:rPr>
              <w:t>）初期雨水</w:t>
            </w:r>
          </w:p>
          <w:p>
            <w:pPr>
              <w:bidi w:val="0"/>
              <w:rPr>
                <w:rFonts w:hint="default"/>
                <w:lang w:val="en-US" w:eastAsia="zh-CN"/>
              </w:rPr>
            </w:pPr>
            <w:r>
              <w:rPr>
                <w:rFonts w:hint="eastAsia"/>
                <w:lang w:eastAsia="zh-CN"/>
              </w:rPr>
              <w:t>下雨前</w:t>
            </w:r>
            <w:r>
              <w:rPr>
                <w:rFonts w:hint="eastAsia"/>
                <w:lang w:val="en-US" w:eastAsia="zh-CN"/>
              </w:rPr>
              <w:t>15分钟厂区地面冲刷产生的废水，经企业设置的雨水收集池沉淀处理后作为生产/养护用水循环使用不外排。下雨后15分钟雨水经雨水管道纳管排放。</w:t>
            </w:r>
          </w:p>
          <w:p>
            <w:pPr>
              <w:bidi w:val="0"/>
              <w:rPr>
                <w:rFonts w:hint="eastAsia"/>
                <w:lang w:eastAsia="zh-CN"/>
              </w:rPr>
            </w:pPr>
            <w:r>
              <w:rPr>
                <w:rFonts w:hint="eastAsia"/>
                <w:lang w:eastAsia="zh-CN"/>
              </w:rPr>
              <w:t>（</w:t>
            </w:r>
            <w:r>
              <w:rPr>
                <w:rFonts w:hint="eastAsia"/>
                <w:lang w:val="en-US" w:eastAsia="zh-CN"/>
              </w:rPr>
              <w:t>3</w:t>
            </w:r>
            <w:r>
              <w:rPr>
                <w:rFonts w:hint="eastAsia"/>
                <w:lang w:eastAsia="zh-CN"/>
              </w:rPr>
              <w:t>）生活污水</w:t>
            </w:r>
          </w:p>
          <w:p>
            <w:pPr>
              <w:bidi w:val="0"/>
              <w:rPr>
                <w:rFonts w:hint="eastAsia"/>
                <w:lang w:val="en-US" w:eastAsia="zh-CN"/>
              </w:rPr>
            </w:pPr>
            <w:r>
              <w:rPr>
                <w:rFonts w:hint="eastAsia"/>
                <w:lang w:eastAsia="zh-CN"/>
              </w:rPr>
              <w:t>项目职工生活污水经化粪池预处理</w:t>
            </w:r>
            <w:r>
              <w:rPr>
                <w:rFonts w:hint="eastAsia"/>
                <w:lang w:val="en-US" w:eastAsia="zh-CN"/>
              </w:rPr>
              <w:t>达</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污水排入城镇下水道水质标准</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GB/T31962-2015</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中</w:t>
            </w:r>
            <w:r>
              <w:rPr>
                <w:rFonts w:hint="eastAsia"/>
                <w:color w:val="000000" w:themeColor="text1"/>
                <w:lang w:val="en-US" w:eastAsia="zh-CN"/>
                <w14:textFill>
                  <w14:solidFill>
                    <w14:schemeClr w14:val="tx1"/>
                  </w14:solidFill>
                </w14:textFill>
              </w:rPr>
              <w:t>B级标准后</w:t>
            </w:r>
            <w:r>
              <w:rPr>
                <w:rFonts w:hint="eastAsia"/>
                <w:lang w:val="en-US" w:eastAsia="zh-CN"/>
              </w:rPr>
              <w:t>，进入龙泉市溪北污水处理厂处理。</w:t>
            </w:r>
          </w:p>
          <w:p>
            <w:pPr>
              <w:bidi w:val="0"/>
            </w:pPr>
            <w:r>
              <w:rPr>
                <w:sz w:val="21"/>
              </w:rPr>
              <mc:AlternateContent>
                <mc:Choice Requires="wps">
                  <w:drawing>
                    <wp:anchor distT="0" distB="0" distL="114300" distR="114300" simplePos="0" relativeHeight="251736064" behindDoc="0" locked="0" layoutInCell="1" allowOverlap="1">
                      <wp:simplePos x="0" y="0"/>
                      <wp:positionH relativeFrom="column">
                        <wp:posOffset>978535</wp:posOffset>
                      </wp:positionH>
                      <wp:positionV relativeFrom="paragraph">
                        <wp:posOffset>163195</wp:posOffset>
                      </wp:positionV>
                      <wp:extent cx="894715" cy="24765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894715"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default" w:eastAsia="宋体"/>
                                      <w:sz w:val="18"/>
                                      <w:szCs w:val="18"/>
                                      <w:lang w:val="en-US" w:eastAsia="zh-CN"/>
                                    </w:rPr>
                                  </w:pPr>
                                  <w:r>
                                    <w:rPr>
                                      <w:rFonts w:hint="eastAsia"/>
                                      <w:sz w:val="18"/>
                                      <w:szCs w:val="18"/>
                                      <w:lang w:val="en-US" w:eastAsia="zh-CN"/>
                                    </w:rPr>
                                    <w:t>前15分钟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7.05pt;margin-top:12.85pt;height:19.5pt;width:70.45pt;z-index:251736064;mso-width-relative:page;mso-height-relative:page;" filled="f" stroked="f" coordsize="21600,21600" o:gfxdata="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cAjzHaAAAACQEAAA8AAAAAAAAAAQAgAAAAIgAAAGRy&#10;cy9kb3ducmV2LnhtbFBLAQIUABQAAAAIAIdO4kBJUdiTPAIAAGcEAAAOAAAAAAAAAAEAIAAAACkB&#10;AABkcnMvZTJvRG9jLnhtbFBLBQYAAAAABgAGAFkBAADXBQAAAAA=&#10;">
                      <v:fill on="f" focussize="0,0"/>
                      <v:stroke on="f" weight="0.5pt"/>
                      <v:imagedata o:title=""/>
                      <o:lock v:ext="edit" aspectratio="f"/>
                      <v:textbox>
                        <w:txbxContent>
                          <w:p>
                            <w:pPr>
                              <w:ind w:left="0" w:leftChars="0" w:firstLine="0" w:firstLineChars="0"/>
                              <w:rPr>
                                <w:rFonts w:hint="default" w:eastAsia="宋体"/>
                                <w:sz w:val="18"/>
                                <w:szCs w:val="18"/>
                                <w:lang w:val="en-US" w:eastAsia="zh-CN"/>
                              </w:rPr>
                            </w:pPr>
                            <w:r>
                              <w:rPr>
                                <w:rFonts w:hint="eastAsia"/>
                                <w:sz w:val="18"/>
                                <w:szCs w:val="18"/>
                                <w:lang w:val="en-US" w:eastAsia="zh-CN"/>
                              </w:rPr>
                              <w:t>前15分钟</w:t>
                            </w:r>
                          </w:p>
                        </w:txbxContent>
                      </v:textbox>
                    </v:shape>
                  </w:pict>
                </mc:Fallback>
              </mc:AlternateContent>
            </w:r>
          </w:p>
          <w:p>
            <w:pPr>
              <w:keepNext/>
              <w:ind w:firstLine="0" w:firstLineChars="0"/>
              <w:jc w:val="center"/>
            </w:pPr>
            <w:r>
              <mc:AlternateContent>
                <mc:Choice Requires="wps">
                  <w:drawing>
                    <wp:anchor distT="0" distB="0" distL="114300" distR="114300" simplePos="0" relativeHeight="251669504" behindDoc="0" locked="0" layoutInCell="1" allowOverlap="1">
                      <wp:simplePos x="0" y="0"/>
                      <wp:positionH relativeFrom="column">
                        <wp:posOffset>128270</wp:posOffset>
                      </wp:positionH>
                      <wp:positionV relativeFrom="paragraph">
                        <wp:posOffset>8255</wp:posOffset>
                      </wp:positionV>
                      <wp:extent cx="817245" cy="296545"/>
                      <wp:effectExtent l="6350" t="6350" r="14605" b="20955"/>
                      <wp:wrapNone/>
                      <wp:docPr id="40"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初期雨水</w:t>
                                  </w:r>
                                </w:p>
                              </w:txbxContent>
                            </wps:txbx>
                            <wps:bodyPr upright="1"/>
                          </wps:wsp>
                        </a:graphicData>
                      </a:graphic>
                    </wp:anchor>
                  </w:drawing>
                </mc:Choice>
                <mc:Fallback>
                  <w:pict>
                    <v:rect id="矩形 1057" o:spid="_x0000_s1026" o:spt="1" style="position:absolute;left:0pt;margin-left:10.1pt;margin-top:0.65pt;height:23.35pt;width:64.35pt;z-index:251669504;mso-width-relative:page;mso-height-relative:page;" fillcolor="#FFFFFF [3201]" filled="t" stroked="t" coordsize="21600,21600" o:gfxdata="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tvX9dgAAAAHAQAADwAAAAAAAAAB&#10;ACAAAAAiAAAAZHJzL2Rvd25yZXYueG1sUEsBAhQAFAAAAAgAh07iQOQBGSMQAgAARQQAAA4AAAAA&#10;AAAAAQAgAAAAJwEAAGRycy9lMm9Eb2MueG1sUEsFBgAAAAAGAAYAWQEAAKk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初期雨水</w:t>
                            </w:r>
                          </w:p>
                        </w:txbxContent>
                      </v:textbox>
                    </v:rect>
                  </w:pict>
                </mc:Fallback>
              </mc:AlternateContent>
            </w:r>
            <w:r>
              <w:rPr>
                <w:sz w:val="24"/>
              </w:rPr>
              <mc:AlternateContent>
                <mc:Choice Requires="wps">
                  <w:drawing>
                    <wp:anchor distT="0" distB="0" distL="114300" distR="114300" simplePos="0" relativeHeight="251732992" behindDoc="0" locked="0" layoutInCell="1" allowOverlap="1">
                      <wp:simplePos x="0" y="0"/>
                      <wp:positionH relativeFrom="column">
                        <wp:posOffset>2578735</wp:posOffset>
                      </wp:positionH>
                      <wp:positionV relativeFrom="paragraph">
                        <wp:posOffset>14605</wp:posOffset>
                      </wp:positionV>
                      <wp:extent cx="347980" cy="946785"/>
                      <wp:effectExtent l="5080" t="0" r="635" b="52070"/>
                      <wp:wrapNone/>
                      <wp:docPr id="46" name="肘形连接符 46"/>
                      <wp:cNvGraphicFramePr/>
                      <a:graphic xmlns:a="http://schemas.openxmlformats.org/drawingml/2006/main">
                        <a:graphicData uri="http://schemas.microsoft.com/office/word/2010/wordprocessingShape">
                          <wps:wsp>
                            <wps:cNvCnPr>
                              <a:stCxn id="41" idx="2"/>
                            </wps:cNvCnPr>
                            <wps:spPr>
                              <a:xfrm rot="5400000" flipV="1">
                                <a:off x="3442335" y="5587365"/>
                                <a:ext cx="347980" cy="946785"/>
                              </a:xfrm>
                              <a:prstGeom prst="bentConnector2">
                                <a:avLst/>
                              </a:prstGeom>
                              <a:ln>
                                <a:headEnd type="none"/>
                                <a:tailEnd type="triangle"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3" type="#_x0000_t33" style="position:absolute;left:0pt;flip:y;margin-left:203.05pt;margin-top:1.15pt;height:74.55pt;width:27.4pt;rotation:-5898240f;z-index:251732992;mso-width-relative:page;mso-height-relative:page;" filled="f" stroked="t" coordsize="21600,21600" o:gfxdata="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2tNdNoAAAAJAQAADwAAAAAAAAABACAA&#10;AAAiAAAAZHJzL2Rvd25yZXYueG1sUEsBAhQAFAAAAAgAh07iQDIFroJEAgAAUgQAAA4AAAAAAAAA&#10;AQAgAAAAKQEAAGRycy9lMm9Eb2MueG1sUEsFBgAAAAAGAAYAWQEAAN8FAAAAAA==&#10;">
                      <v:fill on="f" focussize="0,0"/>
                      <v:stroke weight="0.5pt" color="#000000 [3200]" miterlimit="8" joinstyle="miter" endarrow="block"/>
                      <v:imagedata o:title=""/>
                      <o:lock v:ext="edit" aspectratio="f"/>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3263265</wp:posOffset>
                      </wp:positionH>
                      <wp:positionV relativeFrom="paragraph">
                        <wp:posOffset>27940</wp:posOffset>
                      </wp:positionV>
                      <wp:extent cx="1189990" cy="285750"/>
                      <wp:effectExtent l="6350" t="6350" r="22860" b="12700"/>
                      <wp:wrapNone/>
                      <wp:docPr id="17" name="矩形 1057"/>
                      <wp:cNvGraphicFramePr/>
                      <a:graphic xmlns:a="http://schemas.openxmlformats.org/drawingml/2006/main">
                        <a:graphicData uri="http://schemas.microsoft.com/office/word/2010/wordprocessingShape">
                          <wps:wsp>
                            <wps:cNvSpPr/>
                            <wps:spPr>
                              <a:xfrm>
                                <a:off x="0" y="0"/>
                                <a:ext cx="1189990"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default" w:eastAsia="宋体"/>
                                      <w:b/>
                                      <w:sz w:val="21"/>
                                      <w:szCs w:val="21"/>
                                      <w:lang w:val="en-US" w:eastAsia="zh-CN"/>
                                    </w:rPr>
                                  </w:pPr>
                                  <w:r>
                                    <w:rPr>
                                      <w:rFonts w:hint="eastAsia"/>
                                      <w:b/>
                                      <w:sz w:val="21"/>
                                      <w:szCs w:val="21"/>
                                      <w:lang w:eastAsia="zh-CN"/>
                                    </w:rPr>
                                    <w:t>回用生产</w:t>
                                  </w:r>
                                  <w:r>
                                    <w:rPr>
                                      <w:rFonts w:hint="eastAsia"/>
                                      <w:b/>
                                      <w:sz w:val="21"/>
                                      <w:szCs w:val="21"/>
                                      <w:lang w:val="en-US" w:eastAsia="zh-CN"/>
                                    </w:rPr>
                                    <w:t>/冲洗</w:t>
                                  </w:r>
                                </w:p>
                              </w:txbxContent>
                            </wps:txbx>
                            <wps:bodyPr upright="1"/>
                          </wps:wsp>
                        </a:graphicData>
                      </a:graphic>
                    </wp:anchor>
                  </w:drawing>
                </mc:Choice>
                <mc:Fallback>
                  <w:pict>
                    <v:rect id="矩形 1057" o:spid="_x0000_s1026" o:spt="1" style="position:absolute;left:0pt;margin-left:256.95pt;margin-top:2.2pt;height:22.5pt;width:93.7pt;z-index:251672576;mso-width-relative:page;mso-height-relative:page;" fillcolor="#FFFFFF [3201]" filled="t" stroked="t" coordsize="21600,21600" o:gfxdata="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K+p5U2gAAAAgBAAAPAAAA&#10;AAAAAAEAIAAAACIAAABkcnMvZG93bnJldi54bWxQSwECFAAUAAAACACHTuJAQcl8YxMCAABGBAAA&#10;DgAAAAAAAAABACAAAAAp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default" w:eastAsia="宋体"/>
                                <w:b/>
                                <w:sz w:val="21"/>
                                <w:szCs w:val="21"/>
                                <w:lang w:val="en-US" w:eastAsia="zh-CN"/>
                              </w:rPr>
                            </w:pPr>
                            <w:r>
                              <w:rPr>
                                <w:rFonts w:hint="eastAsia"/>
                                <w:b/>
                                <w:sz w:val="21"/>
                                <w:szCs w:val="21"/>
                                <w:lang w:eastAsia="zh-CN"/>
                              </w:rPr>
                              <w:t>回用生产</w:t>
                            </w:r>
                            <w:r>
                              <w:rPr>
                                <w:rFonts w:hint="eastAsia"/>
                                <w:b/>
                                <w:sz w:val="21"/>
                                <w:szCs w:val="21"/>
                                <w:lang w:val="en-US" w:eastAsia="zh-CN"/>
                              </w:rPr>
                              <w:t>/冲洗</w:t>
                            </w:r>
                          </w:p>
                        </w:txbxContent>
                      </v:textbox>
                    </v:rect>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2905125</wp:posOffset>
                      </wp:positionH>
                      <wp:positionV relativeFrom="paragraph">
                        <wp:posOffset>172085</wp:posOffset>
                      </wp:positionV>
                      <wp:extent cx="334645" cy="3810"/>
                      <wp:effectExtent l="0" t="34925" r="8255" b="37465"/>
                      <wp:wrapNone/>
                      <wp:docPr id="1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228.75pt;margin-top:13.55pt;height:0.3pt;width:26.35pt;z-index:251673600;mso-width-relative:page;mso-height-relative:page;" filled="f" stroked="t" coordsize="21600,21600" o:gfxdata="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eiTY2gAAAAkBAAAPAAAAAAAAAAEAIAAAACIA&#10;AABkcnMvZG93bnJldi54bWxQSwECFAAUAAAACACHTuJALnmwgg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1671955</wp:posOffset>
                      </wp:positionH>
                      <wp:positionV relativeFrom="paragraph">
                        <wp:posOffset>8255</wp:posOffset>
                      </wp:positionV>
                      <wp:extent cx="1215390" cy="306070"/>
                      <wp:effectExtent l="6350" t="6350" r="16510" b="11430"/>
                      <wp:wrapNone/>
                      <wp:docPr id="41"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雨水沉淀池</w:t>
                                  </w:r>
                                </w:p>
                              </w:txbxContent>
                            </wps:txbx>
                            <wps:bodyPr upright="1"/>
                          </wps:wsp>
                        </a:graphicData>
                      </a:graphic>
                    </wp:anchor>
                  </w:drawing>
                </mc:Choice>
                <mc:Fallback>
                  <w:pict>
                    <v:rect id="矩形 1057" o:spid="_x0000_s1026" o:spt="1" style="position:absolute;left:0pt;margin-left:131.65pt;margin-top:0.65pt;height:24.1pt;width:95.7pt;z-index:251674624;mso-width-relative:page;mso-height-relative:page;" fillcolor="#FFFFFF [3201]" filled="t" stroked="t" coordsize="21600,21600" o:gfxdata="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mlooTaAAAACAEAAA8AAAAA&#10;AAAAAQAgAAAAIgAAAGRycy9kb3ducmV2LnhtbFBLAQIUABQAAAAIAIdO4kBT7RgSEgIAAEYEAAAO&#10;AAAAAAAAAAEAIAAAACkBAABkcnMvZTJvRG9jLnhtbFBLBQYAAAAABgAGAFkBAACtBQ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雨水沉淀池</w:t>
                            </w:r>
                          </w:p>
                        </w:txbxContent>
                      </v:textbox>
                    </v:rect>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945515</wp:posOffset>
                      </wp:positionH>
                      <wp:positionV relativeFrom="paragraph">
                        <wp:posOffset>156845</wp:posOffset>
                      </wp:positionV>
                      <wp:extent cx="713105" cy="9525"/>
                      <wp:effectExtent l="0" t="29845" r="10795" b="36830"/>
                      <wp:wrapNone/>
                      <wp:docPr id="42" name="自选图形 1058"/>
                      <wp:cNvGraphicFramePr/>
                      <a:graphic xmlns:a="http://schemas.openxmlformats.org/drawingml/2006/main">
                        <a:graphicData uri="http://schemas.microsoft.com/office/word/2010/wordprocessingShape">
                          <wps:wsp>
                            <wps:cNvCnPr>
                              <a:stCxn id="40" idx="3"/>
                            </wps:cNvCnPr>
                            <wps:spPr>
                              <a:xfrm>
                                <a:off x="0" y="0"/>
                                <a:ext cx="713105" cy="9525"/>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74.45pt;margin-top:12.35pt;height:0.75pt;width:56.15pt;z-index:251667456;mso-width-relative:page;mso-height-relative:page;" filled="f" stroked="t" coordsize="21600,21600" o:gfxdata="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0LK3NkAAAAJAQAADwAAAAAA&#10;AAABACAAAAAiAAAAZHJzL2Rvd25yZXYueG1sUEsBAhQAFAAAAAgAh07iQFfU3XYSAgAAIgQAAA4A&#10;AAAAAAAAAQAgAAAAKAEAAGRycy9lMm9Eb2MueG1sUEsFBgAAAAAGAAYAWQEAAKwFAAAAAA==&#10;">
                      <v:fill on="f" focussize="0,0"/>
                      <v:stroke color="#000000" joinstyle="round" endarrow="block"/>
                      <v:imagedata o:title=""/>
                      <o:lock v:ext="edit" aspectratio="f"/>
                    </v:shape>
                  </w:pict>
                </mc:Fallback>
              </mc:AlternateContent>
            </w:r>
          </w:p>
          <w:p>
            <w:pPr>
              <w:pStyle w:val="14"/>
              <w:jc w:val="both"/>
              <w:rPr>
                <w:rFonts w:hint="eastAsia"/>
                <w:lang w:val="en-US" w:eastAsia="zh-CN"/>
              </w:rPr>
            </w:pPr>
            <w:r>
              <w:rPr>
                <w:sz w:val="21"/>
              </w:rPr>
              <mc:AlternateContent>
                <mc:Choice Requires="wps">
                  <w:drawing>
                    <wp:anchor distT="0" distB="0" distL="114300" distR="114300" simplePos="0" relativeHeight="251734016" behindDoc="0" locked="0" layoutInCell="1" allowOverlap="1">
                      <wp:simplePos x="0" y="0"/>
                      <wp:positionH relativeFrom="column">
                        <wp:posOffset>2369185</wp:posOffset>
                      </wp:positionH>
                      <wp:positionV relativeFrom="paragraph">
                        <wp:posOffset>133350</wp:posOffset>
                      </wp:positionV>
                      <wp:extent cx="894715" cy="247650"/>
                      <wp:effectExtent l="0" t="0" r="0" b="0"/>
                      <wp:wrapNone/>
                      <wp:docPr id="48" name="文本框 48"/>
                      <wp:cNvGraphicFramePr/>
                      <a:graphic xmlns:a="http://schemas.openxmlformats.org/drawingml/2006/main">
                        <a:graphicData uri="http://schemas.microsoft.com/office/word/2010/wordprocessingShape">
                          <wps:wsp>
                            <wps:cNvSpPr txBox="1"/>
                            <wps:spPr>
                              <a:xfrm>
                                <a:off x="3232785" y="5968365"/>
                                <a:ext cx="894715" cy="247650"/>
                              </a:xfrm>
                              <a:prstGeom prst="rect">
                                <a:avLst/>
                              </a:prstGeom>
                              <a:noFill/>
                              <a:ln w="6350">
                                <a:noFill/>
                              </a:ln>
                              <a:extLst>
                                <a:ext uri="{909E8E84-426E-40DD-AFC4-6F175D3DCCD1}">
                                  <a14:hiddenFill xmlns:a14="http://schemas.microsoft.com/office/drawing/2010/main">
                                    <a:solidFill>
                                      <a:schemeClr val="lt1"/>
                                    </a:solidFill>
                                  </a14:hiddenFill>
                                </a:ext>
                              </a:extLst>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default" w:eastAsia="宋体"/>
                                      <w:sz w:val="18"/>
                                      <w:szCs w:val="18"/>
                                      <w:lang w:val="en-US" w:eastAsia="zh-CN"/>
                                    </w:rPr>
                                  </w:pPr>
                                  <w:r>
                                    <w:rPr>
                                      <w:rFonts w:hint="eastAsia"/>
                                      <w:sz w:val="18"/>
                                      <w:szCs w:val="18"/>
                                      <w:lang w:val="en-US" w:eastAsia="zh-CN"/>
                                    </w:rPr>
                                    <w:t>15分钟后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55pt;margin-top:10.5pt;height:19.5pt;width:70.45pt;z-index:251734016;mso-width-relative:page;mso-height-relative:page;" filled="f" stroked="f" coordsize="21600,21600" o:gfxdata="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7nCV7NoAAAAJAQAADwAAAAAAAAABACAAAAAi&#10;AAAAZHJzL2Rvd25yZXYueG1sUEsBAhQAFAAAAAgAh07iQNPNRumzAgAAWwUAAA4AAAAAAAAAAQAg&#10;AAAAKQEAAGRycy9lMm9Eb2MueG1sUEsFBgAAAAAGAAYAWQEAAE4GAAAAAA==&#10;">
                      <v:fill on="f" focussize="0,0"/>
                      <v:stroke on="f" weight="0.5pt"/>
                      <v:imagedata o:title=""/>
                      <o:lock v:ext="edit" aspectratio="f"/>
                      <v:textbox>
                        <w:txbxContent>
                          <w:p>
                            <w:pPr>
                              <w:ind w:left="0" w:leftChars="0" w:firstLine="0" w:firstLineChars="0"/>
                              <w:rPr>
                                <w:rFonts w:hint="default" w:eastAsia="宋体"/>
                                <w:sz w:val="18"/>
                                <w:szCs w:val="18"/>
                                <w:lang w:val="en-US" w:eastAsia="zh-CN"/>
                              </w:rPr>
                            </w:pPr>
                            <w:r>
                              <w:rPr>
                                <w:rFonts w:hint="eastAsia"/>
                                <w:sz w:val="18"/>
                                <w:szCs w:val="18"/>
                                <w:lang w:val="en-US" w:eastAsia="zh-CN"/>
                              </w:rPr>
                              <w:t>15分钟后</w:t>
                            </w:r>
                          </w:p>
                        </w:txbxContent>
                      </v:textbox>
                    </v:shape>
                  </w:pict>
                </mc:Fallback>
              </mc:AlternateContent>
            </w:r>
          </w:p>
          <w:p>
            <w:pPr>
              <w:pStyle w:val="14"/>
              <w:bidi w:val="0"/>
              <w:jc w:val="both"/>
              <w:rPr>
                <w:rFonts w:hint="eastAsia"/>
              </w:rPr>
            </w:pPr>
            <w:r>
              <mc:AlternateContent>
                <mc:Choice Requires="wps">
                  <w:drawing>
                    <wp:anchor distT="0" distB="0" distL="114300" distR="114300" simplePos="0" relativeHeight="251735040" behindDoc="0" locked="0" layoutInCell="1" allowOverlap="1">
                      <wp:simplePos x="0" y="0"/>
                      <wp:positionH relativeFrom="column">
                        <wp:posOffset>3263265</wp:posOffset>
                      </wp:positionH>
                      <wp:positionV relativeFrom="paragraph">
                        <wp:posOffset>78740</wp:posOffset>
                      </wp:positionV>
                      <wp:extent cx="1579245" cy="285750"/>
                      <wp:effectExtent l="6350" t="6350" r="14605" b="12700"/>
                      <wp:wrapNone/>
                      <wp:docPr id="56" name="矩形 1057"/>
                      <wp:cNvGraphicFramePr/>
                      <a:graphic xmlns:a="http://schemas.openxmlformats.org/drawingml/2006/main">
                        <a:graphicData uri="http://schemas.microsoft.com/office/word/2010/wordprocessingShape">
                          <wps:wsp>
                            <wps:cNvSpPr/>
                            <wps:spPr>
                              <a:xfrm>
                                <a:off x="0" y="0"/>
                                <a:ext cx="157924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default" w:eastAsia="宋体"/>
                                      <w:b/>
                                      <w:sz w:val="21"/>
                                      <w:szCs w:val="21"/>
                                      <w:lang w:val="en-US" w:eastAsia="zh-CN"/>
                                    </w:rPr>
                                  </w:pPr>
                                  <w:r>
                                    <w:rPr>
                                      <w:rFonts w:hint="eastAsia"/>
                                      <w:b/>
                                      <w:sz w:val="21"/>
                                      <w:szCs w:val="21"/>
                                      <w:lang w:eastAsia="zh-CN"/>
                                    </w:rPr>
                                    <w:t>洁净雨水纳管排放</w:t>
                                  </w:r>
                                </w:p>
                              </w:txbxContent>
                            </wps:txbx>
                            <wps:bodyPr upright="1"/>
                          </wps:wsp>
                        </a:graphicData>
                      </a:graphic>
                    </wp:anchor>
                  </w:drawing>
                </mc:Choice>
                <mc:Fallback>
                  <w:pict>
                    <v:rect id="矩形 1057" o:spid="_x0000_s1026" o:spt="1" style="position:absolute;left:0pt;margin-left:256.95pt;margin-top:6.2pt;height:22.5pt;width:124.35pt;z-index:251735040;mso-width-relative:page;mso-height-relative:page;" fillcolor="#FFFFFF [3201]" filled="t" stroked="t" coordsize="21600,21600" o:gfxdata="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EIXF9oAAAAJAQAADwAA&#10;AAAAAAABACAAAAAiAAAAZHJzL2Rvd25yZXYueG1sUEsBAhQAFAAAAAgAh07iQLLT+/UUAgAARgQA&#10;AA4AAAAAAAAAAQAgAAAAKQEAAGRycy9lMm9Eb2MueG1sUEsFBgAAAAAGAAYAWQEAAK8FAAAAAA==&#10;">
                      <v:fill on="t" focussize="0,0"/>
                      <v:stroke weight="1pt" color="#000000 [3200]" miterlimit="8" joinstyle="miter"/>
                      <v:imagedata o:title=""/>
                      <o:lock v:ext="edit" aspectratio="f"/>
                      <v:textbox>
                        <w:txbxContent>
                          <w:p>
                            <w:pPr>
                              <w:ind w:firstLine="0" w:firstLineChars="0"/>
                              <w:jc w:val="center"/>
                              <w:rPr>
                                <w:rFonts w:hint="default" w:eastAsia="宋体"/>
                                <w:b/>
                                <w:sz w:val="21"/>
                                <w:szCs w:val="21"/>
                                <w:lang w:val="en-US" w:eastAsia="zh-CN"/>
                              </w:rPr>
                            </w:pPr>
                            <w:r>
                              <w:rPr>
                                <w:rFonts w:hint="eastAsia"/>
                                <w:b/>
                                <w:sz w:val="21"/>
                                <w:szCs w:val="21"/>
                                <w:lang w:eastAsia="zh-CN"/>
                              </w:rPr>
                              <w:t>洁净雨水纳管排放</w:t>
                            </w:r>
                          </w:p>
                        </w:txbxContent>
                      </v:textbox>
                    </v:rect>
                  </w:pict>
                </mc:Fallback>
              </mc:AlternateContent>
            </w:r>
          </w:p>
          <w:p>
            <w:pPr>
              <w:rPr>
                <w:rFonts w:hint="eastAsia"/>
              </w:rPr>
            </w:pPr>
          </w:p>
          <w:p>
            <w:pPr>
              <w:pStyle w:val="2"/>
              <w:keepNext w:val="0"/>
              <w:keepLines w:val="0"/>
              <w:pageBreakBefore w:val="0"/>
              <w:widowControl w:val="0"/>
              <w:kinsoku/>
              <w:wordWrap/>
              <w:overflowPunct/>
              <w:topLinePunct w:val="0"/>
              <w:autoSpaceDE w:val="0"/>
              <w:autoSpaceDN w:val="0"/>
              <w:bidi w:val="0"/>
              <w:adjustRightInd/>
              <w:snapToGrid/>
              <w:spacing w:line="240" w:lineRule="atLeast"/>
              <w:textAlignment w:val="auto"/>
              <w:rPr>
                <w:rFonts w:hint="eastAsia"/>
              </w:rPr>
            </w:pPr>
          </w:p>
          <w:p>
            <w:pPr>
              <w:pStyle w:val="14"/>
              <w:bidi w:val="0"/>
              <w:rPr>
                <w:rFonts w:hint="eastAsia"/>
              </w:rPr>
            </w:pPr>
            <w:r>
              <mc:AlternateContent>
                <mc:Choice Requires="wps">
                  <w:drawing>
                    <wp:anchor distT="0" distB="0" distL="114300" distR="114300" simplePos="0" relativeHeight="251676672" behindDoc="0" locked="0" layoutInCell="1" allowOverlap="1">
                      <wp:simplePos x="0" y="0"/>
                      <wp:positionH relativeFrom="column">
                        <wp:posOffset>358140</wp:posOffset>
                      </wp:positionH>
                      <wp:positionV relativeFrom="paragraph">
                        <wp:posOffset>128905</wp:posOffset>
                      </wp:positionV>
                      <wp:extent cx="873125" cy="296545"/>
                      <wp:effectExtent l="6350" t="6350" r="15875" b="20955"/>
                      <wp:wrapNone/>
                      <wp:docPr id="2" name="矩形 1057"/>
                      <wp:cNvGraphicFramePr/>
                      <a:graphic xmlns:a="http://schemas.openxmlformats.org/drawingml/2006/main">
                        <a:graphicData uri="http://schemas.microsoft.com/office/word/2010/wordprocessingShape">
                          <wps:wsp>
                            <wps:cNvSpPr/>
                            <wps:spPr>
                              <a:xfrm>
                                <a:off x="0" y="0"/>
                                <a:ext cx="87312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生活污水</w:t>
                                  </w:r>
                                </w:p>
                              </w:txbxContent>
                            </wps:txbx>
                            <wps:bodyPr upright="1"/>
                          </wps:wsp>
                        </a:graphicData>
                      </a:graphic>
                    </wp:anchor>
                  </w:drawing>
                </mc:Choice>
                <mc:Fallback>
                  <w:pict>
                    <v:rect id="矩形 1057" o:spid="_x0000_s1026" o:spt="1" style="position:absolute;left:0pt;margin-left:28.2pt;margin-top:10.15pt;height:23.35pt;width:68.75pt;z-index:251676672;mso-width-relative:page;mso-height-relative:page;" fillcolor="#FFFFFF [3201]" filled="t" stroked="t" coordsize="21600,21600" o:gfxdata="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1+CydoAAAAIAQAADwAAAAAA&#10;AAABACAAAAAiAAAAZHJzL2Rvd25yZXYueG1sUEsBAhQAFAAAAAgAh07iQBMjl3wRAgAARAQAAA4A&#10;AAAAAAAAAQAgAAAAKQEAAGRycy9lMm9Eb2MueG1sUEsFBgAAAAAGAAYAWQEAAKwFA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生活污水</w:t>
                            </w:r>
                          </w:p>
                        </w:txbxContent>
                      </v:textbox>
                    </v:rect>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4406265</wp:posOffset>
                      </wp:positionH>
                      <wp:positionV relativeFrom="paragraph">
                        <wp:posOffset>110490</wp:posOffset>
                      </wp:positionV>
                      <wp:extent cx="1426845" cy="285750"/>
                      <wp:effectExtent l="6350" t="6350" r="14605" b="12700"/>
                      <wp:wrapNone/>
                      <wp:docPr id="76" name="矩形 1057"/>
                      <wp:cNvGraphicFramePr/>
                      <a:graphic xmlns:a="http://schemas.openxmlformats.org/drawingml/2006/main">
                        <a:graphicData uri="http://schemas.microsoft.com/office/word/2010/wordprocessingShape">
                          <wps:wsp>
                            <wps:cNvSpPr/>
                            <wps:spPr>
                              <a:xfrm>
                                <a:off x="0" y="0"/>
                                <a:ext cx="142684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wps:txbx>
                            <wps:bodyPr upright="1"/>
                          </wps:wsp>
                        </a:graphicData>
                      </a:graphic>
                    </wp:anchor>
                  </w:drawing>
                </mc:Choice>
                <mc:Fallback>
                  <w:pict>
                    <v:rect id="矩形 1057" o:spid="_x0000_s1026" o:spt="1" style="position:absolute;left:0pt;margin-left:346.95pt;margin-top:8.7pt;height:22.5pt;width:112.35pt;z-index:251668480;mso-width-relative:page;mso-height-relative:page;" fillcolor="#FFFFFF [3201]" filled="t" stroked="t" coordsize="21600,21600" o:gfxdata="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P9OTF9oAAAAJAQAADwAA&#10;AAAAAAABACAAAAAiAAAAZHJzL2Rvd25yZXYueG1sUEsBAhQAFAAAAAgAh07iQPr30f8UAgAARgQA&#10;AA4AAAAAAAAAAQAgAAAAKQEAAGRycy9lMm9Eb2MueG1sUEsFBgAAAAAGAAYAWQEAAK8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2824480</wp:posOffset>
                      </wp:positionH>
                      <wp:positionV relativeFrom="paragraph">
                        <wp:posOffset>100330</wp:posOffset>
                      </wp:positionV>
                      <wp:extent cx="1215390" cy="306070"/>
                      <wp:effectExtent l="6350" t="6350" r="16510" b="11430"/>
                      <wp:wrapNone/>
                      <wp:docPr id="77"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厂区污水管网</w:t>
                                  </w:r>
                                </w:p>
                              </w:txbxContent>
                            </wps:txbx>
                            <wps:bodyPr upright="1"/>
                          </wps:wsp>
                        </a:graphicData>
                      </a:graphic>
                    </wp:anchor>
                  </w:drawing>
                </mc:Choice>
                <mc:Fallback>
                  <w:pict>
                    <v:rect id="矩形 1057" o:spid="_x0000_s1026" o:spt="1" style="position:absolute;left:0pt;margin-left:222.4pt;margin-top:7.9pt;height:24.1pt;width:95.7pt;z-index:251675648;mso-width-relative:page;mso-height-relative:page;" fillcolor="#FFFFFF [3201]" filled="t" stroked="t" coordsize="21600,21600" o:gfxdata="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W0lr92gAAAAkBAAAPAAAA&#10;AAAAAAEAIAAAACIAAABkcnMvZG93bnJldi54bWxQSwECFAAUAAAACACHTuJAwgVNPRMCAABGBAAA&#10;DgAAAAAAAAABACAAAAApAQAAZHJzL2Uyb0RvYy54bWxQSwUGAAAAAAYABgBZAQAArgU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厂区污水管网</w:t>
                            </w:r>
                          </w:p>
                        </w:txbxContent>
                      </v:textbox>
                    </v:rect>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1595755</wp:posOffset>
                      </wp:positionH>
                      <wp:positionV relativeFrom="paragraph">
                        <wp:posOffset>119380</wp:posOffset>
                      </wp:positionV>
                      <wp:extent cx="817245" cy="296545"/>
                      <wp:effectExtent l="6350" t="6350" r="14605" b="20955"/>
                      <wp:wrapNone/>
                      <wp:docPr id="4"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wps:txbx>
                            <wps:bodyPr upright="1"/>
                          </wps:wsp>
                        </a:graphicData>
                      </a:graphic>
                    </wp:anchor>
                  </w:drawing>
                </mc:Choice>
                <mc:Fallback>
                  <w:pict>
                    <v:rect id="矩形 1057" o:spid="_x0000_s1026" o:spt="1" style="position:absolute;left:0pt;margin-left:125.65pt;margin-top:9.4pt;height:23.35pt;width:64.35pt;z-index:251678720;mso-width-relative:page;mso-height-relative:page;" fillcolor="#FFFFFF [3201]" filled="t" stroked="t" coordsize="21600,21600" o:gfxdata="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a2Zrt2gAAAAkBAAAPAAAAAAAA&#10;AAEAIAAAACIAAABkcnMvZG93bnJldi54bWxQSwECFAAUAAAACACHTuJAQUHG4BACAABEBAAADgAA&#10;AAAAAAABACAAAAApAQAAZHJzL2Uyb0RvYy54bWxQSwUGAAAAAAYABgBZAQAAqw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v:textbox>
                    </v:rect>
                  </w:pict>
                </mc:Fallback>
              </mc:AlternateContent>
            </w:r>
          </w:p>
          <w:p>
            <w:pPr>
              <w:pStyle w:val="14"/>
              <w:bidi w:val="0"/>
              <w:rPr>
                <w:rFonts w:hint="eastAsia"/>
              </w:rPr>
            </w:pPr>
            <w:r>
              <mc:AlternateContent>
                <mc:Choice Requires="wps">
                  <w:drawing>
                    <wp:anchor distT="0" distB="0" distL="114300" distR="114300" simplePos="0" relativeHeight="251670528" behindDoc="0" locked="0" layoutInCell="1" allowOverlap="1">
                      <wp:simplePos x="0" y="0"/>
                      <wp:positionH relativeFrom="column">
                        <wp:posOffset>2476500</wp:posOffset>
                      </wp:positionH>
                      <wp:positionV relativeFrom="paragraph">
                        <wp:posOffset>109855</wp:posOffset>
                      </wp:positionV>
                      <wp:extent cx="334645" cy="3810"/>
                      <wp:effectExtent l="0" t="34925" r="8255" b="37465"/>
                      <wp:wrapNone/>
                      <wp:docPr id="4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95pt;margin-top:8.65pt;height:0.3pt;width:26.35pt;z-index:251670528;mso-width-relative:page;mso-height-relative:page;" filled="f" stroked="t" coordsize="21600,21600" o:gfxdata="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Ef942gAAAAkBAAAPAAAAAAAAAAEAIAAAACIA&#10;AABkcnMvZG93bnJldi54bWxQSwECFAAUAAAACACHTuJArK5Cgw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4057650</wp:posOffset>
                      </wp:positionH>
                      <wp:positionV relativeFrom="paragraph">
                        <wp:posOffset>90805</wp:posOffset>
                      </wp:positionV>
                      <wp:extent cx="334645" cy="3810"/>
                      <wp:effectExtent l="0" t="34925" r="8255" b="37465"/>
                      <wp:wrapNone/>
                      <wp:docPr id="4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319.5pt;margin-top:7.15pt;height:0.3pt;width:26.35pt;z-index:251671552;mso-width-relative:page;mso-height-relative:page;" filled="f" stroked="t" coordsize="21600,21600" o:gfxdata="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5iPHLZAAAACQEAAA8AAAAAAAAAAQAgAAAAIgAA&#10;AGRycy9kb3ducmV2LnhtbFBLAQIUABQAAAAIAIdO4kCThlZQBwIAAPs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1238250</wp:posOffset>
                      </wp:positionH>
                      <wp:positionV relativeFrom="paragraph">
                        <wp:posOffset>81280</wp:posOffset>
                      </wp:positionV>
                      <wp:extent cx="334645" cy="3810"/>
                      <wp:effectExtent l="0" t="34925" r="8255" b="37465"/>
                      <wp:wrapNone/>
                      <wp:docPr id="3"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97.5pt;margin-top:6.4pt;height:0.3pt;width:26.35pt;z-index:251677696;mso-width-relative:page;mso-height-relative:page;" filled="f" stroked="t" coordsize="21600,21600" o:gfxdata="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k3VefZAAAACQEAAA8AAAAAAAAAAQAgAAAAIgAA&#10;AGRycy9kb3ducmV2LnhtbFBLAQIUABQAAAAIAIdO4kBvE5YEBwIAAPoDAAAOAAAAAAAAAAEAIAAA&#10;ACgBAABkcnMvZTJvRG9jLnhtbFBLBQYAAAAABgAGAFkBAAChBQAAAAA=&#10;">
                      <v:fill on="f" focussize="0,0"/>
                      <v:stroke color="#000000" joinstyle="round" endarrow="block"/>
                      <v:imagedata o:title=""/>
                      <o:lock v:ext="edit" aspectratio="f"/>
                    </v:shape>
                  </w:pict>
                </mc:Fallback>
              </mc:AlternateContent>
            </w:r>
          </w:p>
          <w:p>
            <w:pPr>
              <w:pStyle w:val="14"/>
              <w:bidi w:val="0"/>
              <w:rPr>
                <w:rFonts w:hint="eastAsia"/>
              </w:rPr>
            </w:pPr>
          </w:p>
          <w:p>
            <w:pPr>
              <w:pStyle w:val="14"/>
              <w:bidi w:val="0"/>
              <w:jc w:val="both"/>
              <w:rPr>
                <w:rFonts w:hint="eastAsia"/>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9"/>
              <w:gridCol w:w="4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4" w:type="dxa"/>
                </w:tcPr>
                <w:p>
                  <w:pPr>
                    <w:pStyle w:val="14"/>
                    <w:bidi w:val="0"/>
                    <w:rPr>
                      <w:rFonts w:hint="eastAsia" w:eastAsia="宋体"/>
                      <w:vertAlign w:val="baseline"/>
                      <w:lang w:eastAsia="zh-CN"/>
                    </w:rPr>
                  </w:pPr>
                  <w:r>
                    <w:rPr>
                      <w:rFonts w:hint="eastAsia" w:eastAsia="宋体"/>
                      <w:vertAlign w:val="baseline"/>
                      <w:lang w:eastAsia="zh-CN"/>
                    </w:rPr>
                    <w:drawing>
                      <wp:inline distT="0" distB="0" distL="114300" distR="114300">
                        <wp:extent cx="2865120" cy="2269490"/>
                        <wp:effectExtent l="0" t="0" r="11430" b="16510"/>
                        <wp:docPr id="54" name="图片 54" descr="93408dea84e33d4b51673ecb403bc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93408dea84e33d4b51673ecb403bc5e"/>
                                <pic:cNvPicPr>
                                  <a:picLocks noChangeAspect="1"/>
                                </pic:cNvPicPr>
                              </pic:nvPicPr>
                              <pic:blipFill>
                                <a:blip r:embed="rId21"/>
                                <a:stretch>
                                  <a:fillRect/>
                                </a:stretch>
                              </pic:blipFill>
                              <pic:spPr>
                                <a:xfrm>
                                  <a:off x="0" y="0"/>
                                  <a:ext cx="2865120" cy="2269490"/>
                                </a:xfrm>
                                <a:prstGeom prst="rect">
                                  <a:avLst/>
                                </a:prstGeom>
                              </pic:spPr>
                            </pic:pic>
                          </a:graphicData>
                        </a:graphic>
                      </wp:inline>
                    </w:drawing>
                  </w:r>
                </w:p>
              </w:tc>
              <w:tc>
                <w:tcPr>
                  <w:tcW w:w="4735" w:type="dxa"/>
                </w:tcPr>
                <w:p>
                  <w:pPr>
                    <w:pStyle w:val="14"/>
                    <w:bidi w:val="0"/>
                    <w:rPr>
                      <w:rFonts w:hint="eastAsia" w:eastAsia="宋体"/>
                      <w:vertAlign w:val="baseline"/>
                      <w:lang w:eastAsia="zh-CN"/>
                    </w:rPr>
                  </w:pPr>
                  <w:r>
                    <w:rPr>
                      <w:rFonts w:hint="eastAsia" w:eastAsia="宋体"/>
                      <w:vertAlign w:val="baseline"/>
                      <w:lang w:eastAsia="zh-CN"/>
                    </w:rPr>
                    <w:drawing>
                      <wp:inline distT="0" distB="0" distL="114300" distR="114300">
                        <wp:extent cx="2865120" cy="2269490"/>
                        <wp:effectExtent l="0" t="0" r="11430" b="16510"/>
                        <wp:docPr id="55" name="图片 55" descr="e98787f3ff393f5f24d81d7b0c4d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e98787f3ff393f5f24d81d7b0c4d565"/>
                                <pic:cNvPicPr>
                                  <a:picLocks noChangeAspect="1"/>
                                </pic:cNvPicPr>
                              </pic:nvPicPr>
                              <pic:blipFill>
                                <a:blip r:embed="rId22"/>
                                <a:stretch>
                                  <a:fillRect/>
                                </a:stretch>
                              </pic:blipFill>
                              <pic:spPr>
                                <a:xfrm>
                                  <a:off x="0" y="0"/>
                                  <a:ext cx="2865120" cy="22694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34" w:type="dxa"/>
                </w:tcPr>
                <w:p>
                  <w:pPr>
                    <w:pStyle w:val="14"/>
                    <w:bidi w:val="0"/>
                    <w:rPr>
                      <w:rFonts w:hint="eastAsia" w:eastAsia="宋体"/>
                      <w:vertAlign w:val="baseline"/>
                      <w:lang w:eastAsia="zh-CN"/>
                    </w:rPr>
                  </w:pPr>
                  <w:r>
                    <w:rPr>
                      <w:rFonts w:hint="eastAsia"/>
                      <w:vertAlign w:val="baseline"/>
                      <w:lang w:eastAsia="zh-CN"/>
                    </w:rPr>
                    <w:t>雨水收集池</w:t>
                  </w:r>
                </w:p>
              </w:tc>
              <w:tc>
                <w:tcPr>
                  <w:tcW w:w="4735" w:type="dxa"/>
                </w:tcPr>
                <w:p>
                  <w:pPr>
                    <w:pStyle w:val="14"/>
                    <w:bidi w:val="0"/>
                    <w:rPr>
                      <w:rFonts w:hint="eastAsia" w:eastAsia="宋体"/>
                      <w:vertAlign w:val="baseline"/>
                      <w:lang w:eastAsia="zh-CN"/>
                    </w:rPr>
                  </w:pPr>
                  <w:r>
                    <w:rPr>
                      <w:rFonts w:hint="eastAsia"/>
                      <w:vertAlign w:val="baseline"/>
                      <w:lang w:eastAsia="zh-CN"/>
                    </w:rPr>
                    <w:t>集水</w:t>
                  </w:r>
                  <w:r>
                    <w:rPr>
                      <w:rFonts w:hint="eastAsia"/>
                      <w:vertAlign w:val="baseline"/>
                      <w:lang w:val="en-US" w:eastAsia="zh-CN"/>
                    </w:rPr>
                    <w:t>/导流沟</w:t>
                  </w:r>
                </w:p>
              </w:tc>
            </w:tr>
          </w:tbl>
          <w:p>
            <w:pPr>
              <w:pStyle w:val="14"/>
              <w:bidi w:val="0"/>
              <w:rPr>
                <w:rFonts w:hint="eastAsia"/>
                <w:lang w:eastAsia="zh-CN"/>
              </w:rPr>
            </w:pPr>
            <w:r>
              <w:rPr>
                <w:rFonts w:hint="eastAsia"/>
              </w:rPr>
              <w:t>图</w:t>
            </w:r>
            <w:r>
              <w:rPr>
                <w:rFonts w:hint="eastAsia"/>
                <w:lang w:val="en-US" w:eastAsia="zh-CN"/>
              </w:rPr>
              <w:t>4</w:t>
            </w:r>
            <w:r>
              <w:rPr>
                <w:rFonts w:hint="default"/>
              </w:rPr>
              <w:t>-1</w:t>
            </w:r>
            <w:r>
              <w:rPr>
                <w:rFonts w:hint="eastAsia"/>
                <w:lang w:eastAsia="zh-CN"/>
              </w:rPr>
              <w:t>项目</w:t>
            </w:r>
            <w:r>
              <w:rPr>
                <w:rFonts w:hint="eastAsia"/>
              </w:rPr>
              <w:t>废水</w:t>
            </w:r>
            <w:r>
              <w:rPr>
                <w:rFonts w:hint="eastAsia"/>
                <w:lang w:eastAsia="zh-CN"/>
              </w:rPr>
              <w:t>防治措施</w:t>
            </w:r>
          </w:p>
          <w:p>
            <w:pPr>
              <w:pStyle w:val="29"/>
              <w:keepNext w:val="0"/>
              <w:keepLines w:val="0"/>
              <w:pageBreakBefore w:val="0"/>
              <w:widowControl w:val="0"/>
              <w:numPr>
                <w:ilvl w:val="0"/>
                <w:numId w:val="5"/>
              </w:numPr>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废气</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lang w:val="en-US" w:eastAsia="zh-CN"/>
              </w:rPr>
            </w:pPr>
            <w:r>
              <w:rPr>
                <w:rFonts w:hint="eastAsia"/>
                <w:b/>
                <w:bCs/>
                <w:lang w:val="en-US" w:eastAsia="zh-CN"/>
              </w:rPr>
              <w:t>2.1主要污染源</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lang w:eastAsia="zh-CN"/>
              </w:rPr>
            </w:pPr>
            <w:r>
              <w:rPr>
                <w:rFonts w:hint="eastAsia"/>
                <w:color w:val="000000" w:themeColor="text1"/>
                <w14:textFill>
                  <w14:solidFill>
                    <w14:schemeClr w14:val="tx1"/>
                  </w14:solidFill>
                </w14:textFill>
              </w:rPr>
              <w:t>本项目</w:t>
            </w:r>
            <w:r>
              <w:rPr>
                <w:rFonts w:hint="eastAsia"/>
                <w:color w:val="000000" w:themeColor="text1"/>
                <w:lang w:eastAsia="zh-CN"/>
                <w14:textFill>
                  <w14:solidFill>
                    <w14:schemeClr w14:val="tx1"/>
                  </w14:solidFill>
                </w14:textFill>
              </w:rPr>
              <w:t>营运期废气主要是</w:t>
            </w:r>
            <w:r>
              <w:rPr>
                <w:rFonts w:hint="eastAsia" w:cs="Times New Roman"/>
                <w:sz w:val="24"/>
                <w:szCs w:val="24"/>
                <w:lang w:val="en-US" w:eastAsia="zh-CN"/>
              </w:rPr>
              <w:t>堆场粉尘、装卸粉尘、作业（搅拌）粉尘和天然气燃烧废气</w:t>
            </w:r>
            <w:r>
              <w:rPr>
                <w:rFonts w:hint="eastAsia"/>
                <w:lang w:eastAsia="zh-CN"/>
              </w:rPr>
              <w:t>。</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default"/>
                <w:b/>
                <w:bCs/>
                <w:lang w:val="en-US" w:eastAsia="zh-CN"/>
              </w:rPr>
            </w:pPr>
            <w:r>
              <w:rPr>
                <w:rFonts w:hint="eastAsia"/>
                <w:b/>
                <w:bCs/>
                <w:lang w:val="en-US" w:eastAsia="zh-CN"/>
              </w:rPr>
              <w:t>2.2防治措施及排放</w:t>
            </w:r>
          </w:p>
          <w:p>
            <w:pPr>
              <w:spacing w:line="360" w:lineRule="auto"/>
              <w:ind w:firstLine="480" w:firstLineChars="200"/>
              <w:rPr>
                <w:rFonts w:hint="default" w:hAnsi="宋体" w:eastAsia="宋体"/>
                <w:sz w:val="24"/>
                <w:szCs w:val="24"/>
                <w:lang w:val="en-US" w:eastAsia="zh-CN"/>
              </w:rPr>
            </w:pPr>
            <w:r>
              <w:rPr>
                <w:rFonts w:hint="eastAsia" w:hAnsi="宋体"/>
                <w:sz w:val="24"/>
                <w:szCs w:val="24"/>
                <w:lang w:val="en-US" w:eastAsia="zh-CN"/>
              </w:rPr>
              <w:t>（1）堆场粉尘</w:t>
            </w:r>
          </w:p>
          <w:p>
            <w:pPr>
              <w:spacing w:line="360" w:lineRule="auto"/>
              <w:ind w:firstLine="480" w:firstLineChars="200"/>
              <w:rPr>
                <w:rFonts w:hint="eastAsia" w:hAnsi="宋体"/>
                <w:sz w:val="24"/>
                <w:szCs w:val="24"/>
                <w:lang w:val="en-US" w:eastAsia="zh-CN"/>
              </w:rPr>
            </w:pPr>
            <w:r>
              <w:rPr>
                <w:rFonts w:hint="eastAsia" w:hAnsi="宋体"/>
                <w:sz w:val="24"/>
                <w:szCs w:val="24"/>
                <w:lang w:val="en-US" w:eastAsia="zh-CN"/>
              </w:rPr>
              <w:t>项目砂石等原料贮存在封闭厂区内，由于物料自身含有水分，一般不会产生较大的堆场粉尘，长时间堆放的物料则采用喷淋增湿进行防治抑尘，粉尘以无组织形式排放。</w:t>
            </w:r>
          </w:p>
          <w:p>
            <w:pPr>
              <w:spacing w:line="360" w:lineRule="auto"/>
              <w:ind w:firstLine="480" w:firstLineChars="200"/>
              <w:rPr>
                <w:rFonts w:hint="eastAsia" w:hAnsi="宋体"/>
                <w:sz w:val="24"/>
                <w:szCs w:val="24"/>
                <w:lang w:val="en-US" w:eastAsia="zh-CN"/>
              </w:rPr>
            </w:pPr>
            <w:r>
              <w:rPr>
                <w:rFonts w:hint="eastAsia" w:hAnsi="宋体"/>
                <w:sz w:val="24"/>
                <w:szCs w:val="24"/>
                <w:lang w:val="en-US" w:eastAsia="zh-CN"/>
              </w:rPr>
              <w:t>（2）装卸粉尘</w:t>
            </w:r>
          </w:p>
          <w:p>
            <w:pPr>
              <w:spacing w:line="360" w:lineRule="auto"/>
              <w:ind w:firstLine="480" w:firstLineChars="200"/>
              <w:rPr>
                <w:rFonts w:hint="eastAsia" w:hAnsi="宋体"/>
                <w:sz w:val="24"/>
                <w:szCs w:val="24"/>
                <w:lang w:val="en-US" w:eastAsia="zh-CN"/>
              </w:rPr>
            </w:pPr>
            <w:r>
              <w:rPr>
                <w:rFonts w:hint="eastAsia" w:hAnsi="宋体"/>
                <w:sz w:val="24"/>
                <w:szCs w:val="24"/>
                <w:lang w:val="en-US" w:eastAsia="zh-CN"/>
              </w:rPr>
              <w:t>主要来自堆场装卸过程以及车辆运输过程中产生的扬尘，企业采取的措施主要是喷淋增湿减少装卸粉尘的产生，同时养护过程中同样需对产品进行浸泡，以满足产品品质，该类粉尘以无组织形式排放。</w:t>
            </w:r>
          </w:p>
          <w:p>
            <w:pPr>
              <w:spacing w:line="360" w:lineRule="auto"/>
              <w:ind w:firstLine="480" w:firstLineChars="200"/>
              <w:rPr>
                <w:rFonts w:hint="eastAsia" w:hAnsi="宋体"/>
                <w:sz w:val="24"/>
                <w:szCs w:val="24"/>
                <w:lang w:val="en-US" w:eastAsia="zh-CN"/>
              </w:rPr>
            </w:pPr>
            <w:r>
              <w:rPr>
                <w:rFonts w:hint="eastAsia" w:hAnsi="宋体"/>
                <w:sz w:val="24"/>
                <w:szCs w:val="24"/>
                <w:lang w:val="en-US" w:eastAsia="zh-CN"/>
              </w:rPr>
              <w:t>（3）作业（搅拌）粉尘</w:t>
            </w:r>
          </w:p>
          <w:p>
            <w:pPr>
              <w:spacing w:line="360" w:lineRule="auto"/>
              <w:ind w:firstLine="480" w:firstLineChars="200"/>
              <w:rPr>
                <w:rFonts w:hint="eastAsia" w:hAnsi="宋体"/>
                <w:sz w:val="24"/>
                <w:szCs w:val="24"/>
                <w:lang w:val="en-US" w:eastAsia="zh-CN"/>
              </w:rPr>
            </w:pPr>
            <w:r>
              <w:rPr>
                <w:rFonts w:hint="eastAsia" w:hAnsi="宋体"/>
                <w:sz w:val="24"/>
                <w:szCs w:val="24"/>
                <w:lang w:val="en-US" w:eastAsia="zh-CN"/>
              </w:rPr>
              <w:t>粉尘主要来自以下3个方面：</w:t>
            </w:r>
          </w:p>
          <w:p>
            <w:pPr>
              <w:spacing w:line="360" w:lineRule="auto"/>
              <w:ind w:firstLine="480" w:firstLineChars="200"/>
              <w:rPr>
                <w:rFonts w:hint="eastAsia" w:hAnsi="宋体"/>
                <w:sz w:val="24"/>
                <w:szCs w:val="24"/>
                <w:lang w:val="en-US" w:eastAsia="zh-CN"/>
              </w:rPr>
            </w:pPr>
            <w:r>
              <w:rPr>
                <w:rFonts w:hint="eastAsia" w:ascii="宋体" w:hAnsi="宋体" w:eastAsia="宋体" w:cs="宋体"/>
                <w:sz w:val="24"/>
                <w:szCs w:val="24"/>
                <w:lang w:val="en-US" w:eastAsia="zh-CN"/>
              </w:rPr>
              <w:t>①</w:t>
            </w:r>
            <w:r>
              <w:rPr>
                <w:rFonts w:hint="eastAsia" w:hAnsi="宋体"/>
                <w:sz w:val="24"/>
                <w:szCs w:val="24"/>
                <w:lang w:val="en-US" w:eastAsia="zh-CN"/>
              </w:rPr>
              <w:t>厂内砂石的原料制备、输送、搅拌过程通过喷淋增湿保证物料水分，然后螺旋输送至搅拌罐，基本无粉尘产生。</w:t>
            </w:r>
          </w:p>
          <w:p>
            <w:pPr>
              <w:spacing w:line="360" w:lineRule="auto"/>
              <w:ind w:firstLine="480" w:firstLineChars="200"/>
              <w:rPr>
                <w:rFonts w:hint="eastAsia" w:hAnsi="宋体"/>
                <w:sz w:val="24"/>
                <w:szCs w:val="24"/>
                <w:lang w:val="en-US" w:eastAsia="zh-CN"/>
              </w:rPr>
            </w:pPr>
            <w:r>
              <w:rPr>
                <w:rFonts w:hint="eastAsia" w:ascii="宋体" w:hAnsi="宋体" w:eastAsia="宋体" w:cs="宋体"/>
                <w:sz w:val="24"/>
                <w:szCs w:val="24"/>
                <w:lang w:val="en-US" w:eastAsia="zh-CN"/>
              </w:rPr>
              <w:t>②</w:t>
            </w:r>
            <w:r>
              <w:rPr>
                <w:rFonts w:hint="eastAsia" w:hAnsi="宋体"/>
                <w:sz w:val="24"/>
                <w:szCs w:val="24"/>
                <w:lang w:val="en-US" w:eastAsia="zh-CN"/>
              </w:rPr>
              <w:t>水泥的输送则通过厂外水泥罐车泵送至搅拌罐内，基本无水泥粉尘产生。</w:t>
            </w:r>
          </w:p>
          <w:p>
            <w:pPr>
              <w:spacing w:line="360" w:lineRule="auto"/>
              <w:ind w:firstLine="480" w:firstLineChars="200"/>
              <w:rPr>
                <w:rFonts w:hint="default" w:hAnsi="宋体"/>
                <w:sz w:val="24"/>
                <w:szCs w:val="24"/>
                <w:lang w:val="en-US" w:eastAsia="zh-CN"/>
              </w:rPr>
            </w:pPr>
            <w:r>
              <w:rPr>
                <w:rFonts w:hint="eastAsia" w:ascii="宋体" w:hAnsi="宋体" w:eastAsia="宋体" w:cs="宋体"/>
                <w:sz w:val="24"/>
                <w:szCs w:val="24"/>
                <w:lang w:val="en-US" w:eastAsia="zh-CN"/>
              </w:rPr>
              <w:t>③</w:t>
            </w:r>
            <w:r>
              <w:rPr>
                <w:rFonts w:hint="eastAsia" w:hAnsi="宋体"/>
                <w:sz w:val="24"/>
                <w:szCs w:val="24"/>
                <w:lang w:val="en-US" w:eastAsia="zh-CN"/>
              </w:rPr>
              <w:t>搅拌罐内混合了水泥及砂石原料搅拌过程中会产生粉尘，项目共设置了4个搅拌罐，各自配套了布袋除尘器处理，经处理后于4根15m排气筒排放。</w:t>
            </w:r>
          </w:p>
          <w:p>
            <w:pPr>
              <w:spacing w:line="360" w:lineRule="auto"/>
              <w:ind w:firstLine="480" w:firstLineChars="200"/>
              <w:rPr>
                <w:rFonts w:hint="eastAsia" w:hAnsi="宋体"/>
                <w:sz w:val="24"/>
                <w:szCs w:val="24"/>
                <w:lang w:val="en-US" w:eastAsia="zh-CN"/>
              </w:rPr>
            </w:pPr>
            <w:r>
              <w:rPr>
                <w:rFonts w:hint="eastAsia" w:hAnsi="宋体"/>
                <w:sz w:val="24"/>
                <w:szCs w:val="24"/>
                <w:lang w:val="en-US" w:eastAsia="zh-CN"/>
              </w:rPr>
              <w:t>（4）天然气燃烧废气</w:t>
            </w:r>
          </w:p>
          <w:p>
            <w:pPr>
              <w:spacing w:line="360" w:lineRule="auto"/>
              <w:ind w:firstLine="480" w:firstLineChars="200"/>
              <w:rPr>
                <w:rFonts w:hint="eastAsia"/>
                <w:color w:val="000000" w:themeColor="text1"/>
                <w:sz w:val="24"/>
                <w:lang w:eastAsia="zh-CN"/>
                <w14:textFill>
                  <w14:solidFill>
                    <w14:schemeClr w14:val="tx1"/>
                  </w14:solidFill>
                </w14:textFill>
              </w:rPr>
            </w:pPr>
            <w:r>
              <w:rPr>
                <w:rFonts w:hint="eastAsia" w:hAnsi="宋体"/>
                <w:sz w:val="24"/>
                <w:szCs w:val="24"/>
                <w:lang w:val="en-US" w:eastAsia="zh-CN"/>
              </w:rPr>
              <w:t>项目使用1台1t/h天然气锅炉进行蒸汽养护，燃烧废气经10m排气筒排放。部分现场防治措施情况如下：</w:t>
            </w:r>
          </w:p>
          <w:p>
            <w:pPr>
              <w:pStyle w:val="2"/>
              <w:rPr>
                <w:rFonts w:hint="default"/>
                <w:lang w:val="en-US" w:eastAsia="zh-CN"/>
              </w:rPr>
            </w:pPr>
            <w:r>
              <mc:AlternateContent>
                <mc:Choice Requires="wps">
                  <w:drawing>
                    <wp:anchor distT="0" distB="0" distL="114300" distR="114300" simplePos="0" relativeHeight="251699200" behindDoc="0" locked="0" layoutInCell="1" allowOverlap="1">
                      <wp:simplePos x="0" y="0"/>
                      <wp:positionH relativeFrom="column">
                        <wp:posOffset>2929890</wp:posOffset>
                      </wp:positionH>
                      <wp:positionV relativeFrom="paragraph">
                        <wp:posOffset>166370</wp:posOffset>
                      </wp:positionV>
                      <wp:extent cx="1006475" cy="296545"/>
                      <wp:effectExtent l="6350" t="6350" r="15875" b="20955"/>
                      <wp:wrapNone/>
                      <wp:docPr id="28" name="矩形 1057"/>
                      <wp:cNvGraphicFramePr/>
                      <a:graphic xmlns:a="http://schemas.openxmlformats.org/drawingml/2006/main">
                        <a:graphicData uri="http://schemas.microsoft.com/office/word/2010/wordprocessingShape">
                          <wps:wsp>
                            <wps:cNvSpPr/>
                            <wps:spPr>
                              <a:xfrm>
                                <a:off x="0" y="0"/>
                                <a:ext cx="100647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default" w:eastAsia="宋体"/>
                                      <w:b/>
                                      <w:sz w:val="21"/>
                                      <w:szCs w:val="21"/>
                                      <w:lang w:val="en-US" w:eastAsia="zh-CN"/>
                                    </w:rPr>
                                  </w:pPr>
                                  <w:r>
                                    <w:rPr>
                                      <w:rFonts w:hint="eastAsia"/>
                                      <w:b/>
                                      <w:sz w:val="21"/>
                                      <w:szCs w:val="21"/>
                                    </w:rPr>
                                    <w:t xml:space="preserve"> </w:t>
                                  </w:r>
                                  <w:r>
                                    <w:rPr>
                                      <w:rFonts w:hint="eastAsia"/>
                                      <w:b/>
                                      <w:sz w:val="21"/>
                                      <w:szCs w:val="21"/>
                                      <w:lang w:val="en-US" w:eastAsia="zh-CN"/>
                                    </w:rPr>
                                    <w:t>15m排气筒</w:t>
                                  </w:r>
                                </w:p>
                              </w:txbxContent>
                            </wps:txbx>
                            <wps:bodyPr upright="1"/>
                          </wps:wsp>
                        </a:graphicData>
                      </a:graphic>
                    </wp:anchor>
                  </w:drawing>
                </mc:Choice>
                <mc:Fallback>
                  <w:pict>
                    <v:rect id="矩形 1057" o:spid="_x0000_s1026" o:spt="1" style="position:absolute;left:0pt;margin-left:230.7pt;margin-top:13.1pt;height:23.35pt;width:79.25pt;z-index:251699200;mso-width-relative:page;mso-height-relative:page;" fillcolor="#FFFFFF [3201]" filled="t" stroked="t" coordsize="21600,21600" o:gfxdata="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4sriN2wAAAAkBAAAPAAAA&#10;AAAAAAEAIAAAACIAAABkcnMvZG93bnJldi54bWxQSwECFAAUAAAACACHTuJAR+abbRICAABGBAAA&#10;DgAAAAAAAAABACAAAAAqAQAAZHJzL2Uyb0RvYy54bWxQSwUGAAAAAAYABgBZAQAArgUAAAAA&#10;">
                      <v:fill on="t" focussize="0,0"/>
                      <v:stroke weight="1pt" color="#000000 [3200]" miterlimit="8" joinstyle="miter"/>
                      <v:imagedata o:title=""/>
                      <o:lock v:ext="edit" aspectratio="f"/>
                      <v:textbox>
                        <w:txbxContent>
                          <w:p>
                            <w:pPr>
                              <w:ind w:firstLine="0" w:firstLineChars="0"/>
                              <w:rPr>
                                <w:rFonts w:hint="default" w:eastAsia="宋体"/>
                                <w:b/>
                                <w:sz w:val="21"/>
                                <w:szCs w:val="21"/>
                                <w:lang w:val="en-US" w:eastAsia="zh-CN"/>
                              </w:rPr>
                            </w:pPr>
                            <w:r>
                              <w:rPr>
                                <w:rFonts w:hint="eastAsia"/>
                                <w:b/>
                                <w:sz w:val="21"/>
                                <w:szCs w:val="21"/>
                              </w:rPr>
                              <w:t xml:space="preserve"> </w:t>
                            </w:r>
                            <w:r>
                              <w:rPr>
                                <w:rFonts w:hint="eastAsia"/>
                                <w:b/>
                                <w:sz w:val="21"/>
                                <w:szCs w:val="21"/>
                                <w:lang w:val="en-US" w:eastAsia="zh-CN"/>
                              </w:rPr>
                              <w:t>15m排气筒</w:t>
                            </w:r>
                          </w:p>
                        </w:txbxContent>
                      </v:textbox>
                    </v:rect>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1577340</wp:posOffset>
                      </wp:positionH>
                      <wp:positionV relativeFrom="paragraph">
                        <wp:posOffset>175895</wp:posOffset>
                      </wp:positionV>
                      <wp:extent cx="958850" cy="296545"/>
                      <wp:effectExtent l="6350" t="6350" r="6350" b="20955"/>
                      <wp:wrapNone/>
                      <wp:docPr id="19" name="矩形 1057"/>
                      <wp:cNvGraphicFramePr/>
                      <a:graphic xmlns:a="http://schemas.openxmlformats.org/drawingml/2006/main">
                        <a:graphicData uri="http://schemas.microsoft.com/office/word/2010/wordprocessingShape">
                          <wps:wsp>
                            <wps:cNvSpPr/>
                            <wps:spPr>
                              <a:xfrm>
                                <a:off x="0" y="0"/>
                                <a:ext cx="958850"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布袋除尘器</w:t>
                                  </w:r>
                                </w:p>
                              </w:txbxContent>
                            </wps:txbx>
                            <wps:bodyPr upright="1"/>
                          </wps:wsp>
                        </a:graphicData>
                      </a:graphic>
                    </wp:anchor>
                  </w:drawing>
                </mc:Choice>
                <mc:Fallback>
                  <w:pict>
                    <v:rect id="矩形 1057" o:spid="_x0000_s1026" o:spt="1" style="position:absolute;left:0pt;margin-left:124.2pt;margin-top:13.85pt;height:23.35pt;width:75.5pt;z-index:251697152;mso-width-relative:page;mso-height-relative:page;" fillcolor="#FFFFFF [3201]" filled="t" stroked="t" coordsize="21600,21600" o:gfxdata="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lblFHbAAAACQEAAA8AAAAA&#10;AAAAAQAgAAAAIgAAAGRycy9kb3ducmV2LnhtbFBLAQIUABQAAAAIAIdO4kCFLunAEQIAAEUEAAAO&#10;AAAAAAAAAAEAIAAAACoBAABkcnMvZTJvRG9jLnhtbFBLBQYAAAAABgAGAFkBAACtBQ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布袋除尘器</w:t>
                            </w:r>
                          </w:p>
                        </w:txbxContent>
                      </v:textbox>
                    </v:rect>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2581275</wp:posOffset>
                      </wp:positionH>
                      <wp:positionV relativeFrom="paragraph">
                        <wp:posOffset>327025</wp:posOffset>
                      </wp:positionV>
                      <wp:extent cx="334645" cy="3810"/>
                      <wp:effectExtent l="0" t="34925" r="8255" b="37465"/>
                      <wp:wrapNone/>
                      <wp:docPr id="20"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203.25pt;margin-top:25.75pt;height:0.3pt;width:26.35pt;z-index:251698176;mso-width-relative:page;mso-height-relative:page;" filled="f" stroked="t" coordsize="21600,21600" o:gfxdata="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bNDAtoAAAAJAQAADwAAAAAAAAABACAAAAAi&#10;AAAAZHJzL2Rvd25yZXYueG1sUEsBAhQAFAAAAAgAh07iQBGwuKsIAgAA+wMAAA4AAAAAAAAAAQAg&#10;AAAAKQEAAGRycy9lMm9Eb2MueG1sUEsFBgAAAAAGAAYAWQEAAKMFA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1219200</wp:posOffset>
                      </wp:positionH>
                      <wp:positionV relativeFrom="paragraph">
                        <wp:posOffset>336550</wp:posOffset>
                      </wp:positionV>
                      <wp:extent cx="334645" cy="3810"/>
                      <wp:effectExtent l="0" t="34925" r="8255" b="37465"/>
                      <wp:wrapNone/>
                      <wp:docPr id="16"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96pt;margin-top:26.5pt;height:0.3pt;width:26.35pt;z-index:251696128;mso-width-relative:page;mso-height-relative:page;" filled="f" stroked="t" coordsize="21600,21600" o:gfxdata="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ovCb02QAAAAkBAAAPAAAAAAAAAAEAIAAAACIA&#10;AABkcnMvZG93bnJldi54bWxQSwECFAAUAAAACACHTuJALgf9LAgCAAD7AwAADgAAAAAAAAABACAA&#10;AAAo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329565</wp:posOffset>
                      </wp:positionH>
                      <wp:positionV relativeFrom="paragraph">
                        <wp:posOffset>167640</wp:posOffset>
                      </wp:positionV>
                      <wp:extent cx="873125" cy="296545"/>
                      <wp:effectExtent l="6350" t="6350" r="15875" b="20955"/>
                      <wp:wrapNone/>
                      <wp:docPr id="14" name="矩形 1057"/>
                      <wp:cNvGraphicFramePr/>
                      <a:graphic xmlns:a="http://schemas.openxmlformats.org/drawingml/2006/main">
                        <a:graphicData uri="http://schemas.microsoft.com/office/word/2010/wordprocessingShape">
                          <wps:wsp>
                            <wps:cNvSpPr/>
                            <wps:spPr>
                              <a:xfrm>
                                <a:off x="0" y="0"/>
                                <a:ext cx="87312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搅拌粉尘</w:t>
                                  </w:r>
                                </w:p>
                              </w:txbxContent>
                            </wps:txbx>
                            <wps:bodyPr upright="1"/>
                          </wps:wsp>
                        </a:graphicData>
                      </a:graphic>
                    </wp:anchor>
                  </w:drawing>
                </mc:Choice>
                <mc:Fallback>
                  <w:pict>
                    <v:rect id="矩形 1057" o:spid="_x0000_s1026" o:spt="1" style="position:absolute;left:0pt;margin-left:25.95pt;margin-top:13.2pt;height:23.35pt;width:68.75pt;z-index:251695104;mso-width-relative:page;mso-height-relative:page;" fillcolor="#FFFFFF [3201]" filled="t" stroked="t" coordsize="21600,21600" o:gfxdata="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YWJ9NoAAAAIAQAADwAAAAAA&#10;AAABACAAAAAiAAAAZHJzL2Rvd25yZXYueG1sUEsBAhQAFAAAAAgAh07iQHShtUYRAgAARQQAAA4A&#10;AAAAAAAAAQAgAAAAKQEAAGRycy9lMm9Eb2MueG1sUEsFBgAAAAAGAAYAWQEAAKwFA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搅拌粉尘</w:t>
                            </w:r>
                          </w:p>
                        </w:txbxContent>
                      </v:textbox>
                    </v:rect>
                  </w:pict>
                </mc:Fallback>
              </mc:AlternateContent>
            </w:r>
          </w:p>
          <w:p>
            <w:pPr>
              <w:pStyle w:val="3"/>
              <w:keepNext w:val="0"/>
              <w:keepLines w:val="0"/>
              <w:pageBreakBefore w:val="0"/>
              <w:widowControl/>
              <w:kinsoku/>
              <w:wordWrap w:val="0"/>
              <w:overflowPunct/>
              <w:topLinePunct w:val="0"/>
              <w:autoSpaceDE/>
              <w:autoSpaceDN/>
              <w:bidi w:val="0"/>
              <w:adjustRightInd/>
              <w:snapToGrid/>
              <w:spacing w:line="240" w:lineRule="atLeast"/>
              <w:ind w:left="0" w:leftChars="0" w:right="952" w:firstLine="0" w:firstLineChars="0"/>
              <w:jc w:val="both"/>
              <w:textAlignment w:val="auto"/>
              <w:rPr>
                <w:rFonts w:hint="default"/>
                <w:lang w:val="en-US" w:eastAsia="zh-CN"/>
              </w:rPr>
            </w:pPr>
            <w:r>
              <mc:AlternateContent>
                <mc:Choice Requires="wps">
                  <w:drawing>
                    <wp:anchor distT="0" distB="0" distL="114300" distR="114300" simplePos="0" relativeHeight="251702272" behindDoc="0" locked="0" layoutInCell="1" allowOverlap="1">
                      <wp:simplePos x="0" y="0"/>
                      <wp:positionH relativeFrom="column">
                        <wp:posOffset>2053590</wp:posOffset>
                      </wp:positionH>
                      <wp:positionV relativeFrom="paragraph">
                        <wp:posOffset>492125</wp:posOffset>
                      </wp:positionV>
                      <wp:extent cx="1006475" cy="296545"/>
                      <wp:effectExtent l="6350" t="6350" r="15875" b="20955"/>
                      <wp:wrapNone/>
                      <wp:docPr id="33" name="矩形 1057"/>
                      <wp:cNvGraphicFramePr/>
                      <a:graphic xmlns:a="http://schemas.openxmlformats.org/drawingml/2006/main">
                        <a:graphicData uri="http://schemas.microsoft.com/office/word/2010/wordprocessingShape">
                          <wps:wsp>
                            <wps:cNvSpPr/>
                            <wps:spPr>
                              <a:xfrm>
                                <a:off x="0" y="0"/>
                                <a:ext cx="100647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default" w:eastAsia="宋体"/>
                                      <w:b/>
                                      <w:sz w:val="21"/>
                                      <w:szCs w:val="21"/>
                                      <w:lang w:val="en-US" w:eastAsia="zh-CN"/>
                                    </w:rPr>
                                  </w:pPr>
                                  <w:r>
                                    <w:rPr>
                                      <w:rFonts w:hint="eastAsia"/>
                                      <w:b/>
                                      <w:sz w:val="21"/>
                                      <w:szCs w:val="21"/>
                                    </w:rPr>
                                    <w:t xml:space="preserve"> </w:t>
                                  </w:r>
                                  <w:r>
                                    <w:rPr>
                                      <w:rFonts w:hint="eastAsia"/>
                                      <w:b/>
                                      <w:sz w:val="21"/>
                                      <w:szCs w:val="21"/>
                                      <w:lang w:val="en-US" w:eastAsia="zh-CN"/>
                                    </w:rPr>
                                    <w:t>10m排气筒</w:t>
                                  </w:r>
                                </w:p>
                              </w:txbxContent>
                            </wps:txbx>
                            <wps:bodyPr upright="1"/>
                          </wps:wsp>
                        </a:graphicData>
                      </a:graphic>
                    </wp:anchor>
                  </w:drawing>
                </mc:Choice>
                <mc:Fallback>
                  <w:pict>
                    <v:rect id="矩形 1057" o:spid="_x0000_s1026" o:spt="1" style="position:absolute;left:0pt;margin-left:161.7pt;margin-top:38.75pt;height:23.35pt;width:79.25pt;z-index:251702272;mso-width-relative:page;mso-height-relative:page;" fillcolor="#FFFFFF [3201]" filled="t" stroked="t" coordsize="21600,21600" o:gfxdata="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bLQQ3QAAAAoBAAAP&#10;AAAAAAAAAAEAIAAAACIAAABkcnMvZG93bnJldi54bWxQSwECFAAUAAAACACHTuJAMClhpRMCAABG&#10;BAAADgAAAAAAAAABACAAAAAsAQAAZHJzL2Uyb0RvYy54bWxQSwUGAAAAAAYABgBZAQAAsQUAAAAA&#10;">
                      <v:fill on="t" focussize="0,0"/>
                      <v:stroke weight="1pt" color="#000000 [3200]" miterlimit="8" joinstyle="miter"/>
                      <v:imagedata o:title=""/>
                      <o:lock v:ext="edit" aspectratio="f"/>
                      <v:textbox>
                        <w:txbxContent>
                          <w:p>
                            <w:pPr>
                              <w:ind w:firstLine="0" w:firstLineChars="0"/>
                              <w:rPr>
                                <w:rFonts w:hint="default" w:eastAsia="宋体"/>
                                <w:b/>
                                <w:sz w:val="21"/>
                                <w:szCs w:val="21"/>
                                <w:lang w:val="en-US" w:eastAsia="zh-CN"/>
                              </w:rPr>
                            </w:pPr>
                            <w:r>
                              <w:rPr>
                                <w:rFonts w:hint="eastAsia"/>
                                <w:b/>
                                <w:sz w:val="21"/>
                                <w:szCs w:val="21"/>
                              </w:rPr>
                              <w:t xml:space="preserve"> </w:t>
                            </w:r>
                            <w:r>
                              <w:rPr>
                                <w:rFonts w:hint="eastAsia"/>
                                <w:b/>
                                <w:sz w:val="21"/>
                                <w:szCs w:val="21"/>
                                <w:lang w:val="en-US" w:eastAsia="zh-CN"/>
                              </w:rPr>
                              <w:t>10m排气筒</w:t>
                            </w:r>
                          </w:p>
                        </w:txbxContent>
                      </v:textbox>
                    </v:rect>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737870</wp:posOffset>
                      </wp:positionH>
                      <wp:positionV relativeFrom="paragraph">
                        <wp:posOffset>483870</wp:posOffset>
                      </wp:positionV>
                      <wp:extent cx="939800" cy="296545"/>
                      <wp:effectExtent l="6350" t="6350" r="6350" b="20955"/>
                      <wp:wrapNone/>
                      <wp:docPr id="29" name="矩形 1057"/>
                      <wp:cNvGraphicFramePr/>
                      <a:graphic xmlns:a="http://schemas.openxmlformats.org/drawingml/2006/main">
                        <a:graphicData uri="http://schemas.microsoft.com/office/word/2010/wordprocessingShape">
                          <wps:wsp>
                            <wps:cNvSpPr/>
                            <wps:spPr>
                              <a:xfrm>
                                <a:off x="0" y="0"/>
                                <a:ext cx="939800"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default" w:eastAsia="宋体"/>
                                      <w:b/>
                                      <w:sz w:val="21"/>
                                      <w:szCs w:val="21"/>
                                      <w:lang w:val="en-US" w:eastAsia="zh-CN"/>
                                    </w:rPr>
                                  </w:pPr>
                                  <w:r>
                                    <w:rPr>
                                      <w:rFonts w:hint="eastAsia"/>
                                      <w:b/>
                                      <w:sz w:val="21"/>
                                      <w:szCs w:val="21"/>
                                      <w:lang w:val="en-US" w:eastAsia="zh-CN"/>
                                    </w:rPr>
                                    <w:t>燃烧废气</w:t>
                                  </w:r>
                                </w:p>
                              </w:txbxContent>
                            </wps:txbx>
                            <wps:bodyPr upright="1"/>
                          </wps:wsp>
                        </a:graphicData>
                      </a:graphic>
                    </wp:anchor>
                  </w:drawing>
                </mc:Choice>
                <mc:Fallback>
                  <w:pict>
                    <v:rect id="矩形 1057" o:spid="_x0000_s1026" o:spt="1" style="position:absolute;left:0pt;margin-left:58.1pt;margin-top:38.1pt;height:23.35pt;width:74pt;z-index:251700224;mso-width-relative:page;mso-height-relative:page;" fillcolor="#FFFFFF [3201]" filled="t" stroked="t" coordsize="21600,21600" o:gfxdata="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0ZGz9oAAAAKAQAADwAAAAAA&#10;AAABACAAAAAiAAAAZHJzL2Rvd25yZXYueG1sUEsBAhQAFAAAAAgAh07iQIVEqVMRAgAARQQAAA4A&#10;AAAAAAAAAQAgAAAAKQEAAGRycy9lMm9Eb2MueG1sUEsFBgAAAAAGAAYAWQEAAKwFAAAAAA==&#10;">
                      <v:fill on="t" focussize="0,0"/>
                      <v:stroke weight="1pt" color="#000000 [3200]" miterlimit="8" joinstyle="miter"/>
                      <v:imagedata o:title=""/>
                      <o:lock v:ext="edit" aspectratio="f"/>
                      <v:textbox>
                        <w:txbxContent>
                          <w:p>
                            <w:pPr>
                              <w:ind w:firstLine="0" w:firstLineChars="0"/>
                              <w:jc w:val="center"/>
                              <w:rPr>
                                <w:rFonts w:hint="default" w:eastAsia="宋体"/>
                                <w:b/>
                                <w:sz w:val="21"/>
                                <w:szCs w:val="21"/>
                                <w:lang w:val="en-US" w:eastAsia="zh-CN"/>
                              </w:rPr>
                            </w:pPr>
                            <w:r>
                              <w:rPr>
                                <w:rFonts w:hint="eastAsia"/>
                                <w:b/>
                                <w:sz w:val="21"/>
                                <w:szCs w:val="21"/>
                                <w:lang w:val="en-US" w:eastAsia="zh-CN"/>
                              </w:rPr>
                              <w:t>燃烧废气</w:t>
                            </w:r>
                          </w:p>
                        </w:txbxContent>
                      </v:textbox>
                    </v:rect>
                  </w:pict>
                </mc:Fallback>
              </mc:AlternateContent>
            </w:r>
          </w:p>
          <w:p>
            <w:pPr>
              <w:rPr>
                <w:rFonts w:hint="default"/>
                <w:lang w:val="en-US" w:eastAsia="zh-CN"/>
              </w:rPr>
            </w:pPr>
            <w:r>
              <mc:AlternateContent>
                <mc:Choice Requires="wps">
                  <w:drawing>
                    <wp:anchor distT="0" distB="0" distL="114300" distR="114300" simplePos="0" relativeHeight="251701248" behindDoc="0" locked="0" layoutInCell="1" allowOverlap="1">
                      <wp:simplePos x="0" y="0"/>
                      <wp:positionH relativeFrom="column">
                        <wp:posOffset>1695450</wp:posOffset>
                      </wp:positionH>
                      <wp:positionV relativeFrom="paragraph">
                        <wp:posOffset>23495</wp:posOffset>
                      </wp:positionV>
                      <wp:extent cx="334645" cy="3810"/>
                      <wp:effectExtent l="0" t="34925" r="8255" b="37465"/>
                      <wp:wrapNone/>
                      <wp:docPr id="30"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33.5pt;margin-top:1.85pt;height:0.3pt;width:26.35pt;z-index:251701248;mso-width-relative:page;mso-height-relative:page;" filled="f" stroked="t" coordsize="21600,21600" o:gfxdata="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moSkz2QAAAAcBAAAPAAAAAAAAAAEAIAAAACIA&#10;AABkcnMvZG93bnJldi54bWxQSwECFAAUAAAACACHTuJABIkNHQgCAAD7AwAADgAAAAAAAAABACAA&#10;AAAoAQAAZHJzL2Uyb0RvYy54bWxQSwUGAAAAAAYABgBZAQAAogUAAAAA&#10;">
                      <v:fill on="f" focussize="0,0"/>
                      <v:stroke color="#000000" joinstyle="round" endarrow="block"/>
                      <v:imagedata o:title=""/>
                      <o:lock v:ext="edit" aspectratio="f"/>
                    </v:shape>
                  </w:pict>
                </mc:Fallback>
              </mc:AlternateContent>
            </w:r>
          </w:p>
          <w:tbl>
            <w:tblPr>
              <w:tblStyle w:val="2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2"/>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pStyle w:val="32"/>
                    <w:bidi w:val="0"/>
                    <w:rPr>
                      <w:rFonts w:hint="eastAsia"/>
                      <w:lang w:eastAsia="zh-CN"/>
                    </w:rPr>
                  </w:pPr>
                  <w:r>
                    <w:rPr>
                      <w:rFonts w:hint="eastAsia"/>
                      <w:lang w:eastAsia="zh-CN"/>
                    </w:rPr>
                    <w:drawing>
                      <wp:inline distT="0" distB="0" distL="114300" distR="114300">
                        <wp:extent cx="2748280" cy="2673985"/>
                        <wp:effectExtent l="0" t="0" r="13970" b="12065"/>
                        <wp:docPr id="23" name="图片 23" descr="cdad6438fc07a099e288d96863e8e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dad6438fc07a099e288d96863e8e33"/>
                                <pic:cNvPicPr>
                                  <a:picLocks noChangeAspect="1"/>
                                </pic:cNvPicPr>
                              </pic:nvPicPr>
                              <pic:blipFill>
                                <a:blip r:embed="rId23"/>
                                <a:stretch>
                                  <a:fillRect/>
                                </a:stretch>
                              </pic:blipFill>
                              <pic:spPr>
                                <a:xfrm>
                                  <a:off x="0" y="0"/>
                                  <a:ext cx="2748280" cy="2673985"/>
                                </a:xfrm>
                                <a:prstGeom prst="rect">
                                  <a:avLst/>
                                </a:prstGeom>
                              </pic:spPr>
                            </pic:pic>
                          </a:graphicData>
                        </a:graphic>
                      </wp:inline>
                    </w:drawing>
                  </w:r>
                </w:p>
              </w:tc>
              <w:tc>
                <w:tcPr>
                  <w:tcW w:w="2500" w:type="pct"/>
                </w:tcPr>
                <w:p>
                  <w:pPr>
                    <w:pStyle w:val="32"/>
                    <w:bidi w:val="0"/>
                    <w:rPr>
                      <w:rFonts w:hint="eastAsia"/>
                      <w:lang w:eastAsia="zh-CN"/>
                    </w:rPr>
                  </w:pPr>
                  <w:r>
                    <w:rPr>
                      <w:rFonts w:hint="eastAsia"/>
                      <w:lang w:eastAsia="zh-CN"/>
                    </w:rPr>
                    <w:drawing>
                      <wp:inline distT="0" distB="0" distL="114300" distR="114300">
                        <wp:extent cx="3018790" cy="2676525"/>
                        <wp:effectExtent l="0" t="0" r="10160" b="9525"/>
                        <wp:docPr id="21" name="图片 21" descr="93b23ac23c7a7875d0f40578366c9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93b23ac23c7a7875d0f40578366c9ca"/>
                                <pic:cNvPicPr>
                                  <a:picLocks noChangeAspect="1"/>
                                </pic:cNvPicPr>
                              </pic:nvPicPr>
                              <pic:blipFill>
                                <a:blip r:embed="rId24"/>
                                <a:stretch>
                                  <a:fillRect/>
                                </a:stretch>
                              </pic:blipFill>
                              <pic:spPr>
                                <a:xfrm>
                                  <a:off x="0" y="0"/>
                                  <a:ext cx="3018790" cy="26765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0" w:type="pct"/>
                </w:tcPr>
                <w:p>
                  <w:pPr>
                    <w:pStyle w:val="32"/>
                    <w:bidi w:val="0"/>
                    <w:rPr>
                      <w:rFonts w:hint="default"/>
                      <w:lang w:val="en-US" w:eastAsia="zh-CN"/>
                    </w:rPr>
                  </w:pPr>
                  <w:r>
                    <w:rPr>
                      <w:rFonts w:hint="eastAsia"/>
                      <w:lang w:val="en-US" w:eastAsia="zh-CN"/>
                    </w:rPr>
                    <w:t>洒水车</w:t>
                  </w:r>
                </w:p>
              </w:tc>
              <w:tc>
                <w:tcPr>
                  <w:tcW w:w="2500" w:type="pct"/>
                </w:tcPr>
                <w:p>
                  <w:pPr>
                    <w:pStyle w:val="32"/>
                    <w:bidi w:val="0"/>
                    <w:rPr>
                      <w:rFonts w:hint="eastAsia"/>
                      <w:lang w:eastAsia="zh-CN"/>
                    </w:rPr>
                  </w:pPr>
                  <w:r>
                    <w:rPr>
                      <w:rFonts w:hint="eastAsia"/>
                      <w:lang w:eastAsia="zh-CN"/>
                    </w:rPr>
                    <w:t>搅拌罐及除尘器</w:t>
                  </w:r>
                </w:p>
              </w:tc>
            </w:tr>
          </w:tbl>
          <w:p>
            <w:pPr>
              <w:pStyle w:val="14"/>
              <w:bidi w:val="0"/>
              <w:rPr>
                <w:rFonts w:hint="eastAsia"/>
                <w:b/>
                <w:sz w:val="28"/>
                <w:szCs w:val="28"/>
                <w:lang w:eastAsia="zh-CN"/>
              </w:rPr>
            </w:pPr>
            <w:r>
              <w:rPr>
                <w:rFonts w:hint="eastAsia"/>
                <w:lang w:eastAsia="zh-CN"/>
              </w:rPr>
              <w:t>图</w:t>
            </w:r>
            <w:r>
              <w:rPr>
                <w:rFonts w:hint="eastAsia"/>
                <w:lang w:val="en-US" w:eastAsia="zh-CN"/>
              </w:rPr>
              <w:t>4-2 废气防治现场情况</w:t>
            </w:r>
          </w:p>
          <w:p>
            <w:pPr>
              <w:pStyle w:val="29"/>
              <w:rPr>
                <w:b/>
                <w:sz w:val="28"/>
                <w:szCs w:val="28"/>
              </w:rPr>
            </w:pPr>
            <w:r>
              <w:rPr>
                <w:rFonts w:hint="eastAsia"/>
                <w:b/>
                <w:sz w:val="28"/>
                <w:szCs w:val="28"/>
                <w:lang w:eastAsia="zh-CN"/>
              </w:rPr>
              <w:t>三</w:t>
            </w:r>
            <w:r>
              <w:rPr>
                <w:rFonts w:hint="eastAsia"/>
                <w:b/>
                <w:sz w:val="28"/>
                <w:szCs w:val="28"/>
              </w:rPr>
              <w:t>、噪声</w:t>
            </w:r>
          </w:p>
          <w:p>
            <w:pPr>
              <w:rPr>
                <w:rFonts w:hint="eastAsia"/>
                <w:b/>
                <w:color w:val="000000" w:themeColor="text1"/>
                <w:sz w:val="28"/>
                <w:szCs w:val="28"/>
                <w:lang w:eastAsia="zh-CN"/>
                <w14:textFill>
                  <w14:solidFill>
                    <w14:schemeClr w14:val="tx1"/>
                  </w14:solidFill>
                </w14:textFill>
              </w:rPr>
            </w:pPr>
            <w:r>
              <w:rPr>
                <w:rFonts w:hint="eastAsia" w:ascii="宋体" w:hAnsi="宋体"/>
              </w:rPr>
              <w:t>本项目噪声主要来源为</w:t>
            </w:r>
            <w:r>
              <w:rPr>
                <w:rFonts w:hint="eastAsia" w:ascii="宋体" w:hAnsi="宋体"/>
                <w:lang w:eastAsia="zh-CN"/>
              </w:rPr>
              <w:t>生产</w:t>
            </w:r>
            <w:r>
              <w:rPr>
                <w:rFonts w:hint="eastAsia"/>
                <w:color w:val="auto"/>
                <w:sz w:val="24"/>
                <w:lang w:eastAsia="zh-CN"/>
              </w:rPr>
              <w:t>设备运行时所产生的机械噪声</w:t>
            </w:r>
            <w:r>
              <w:rPr>
                <w:rFonts w:hint="eastAsia" w:hAnsi="宋体"/>
                <w:color w:val="auto"/>
                <w:sz w:val="24"/>
              </w:rPr>
              <w:t>。</w:t>
            </w:r>
            <w:r>
              <w:rPr>
                <w:rFonts w:hint="eastAsia"/>
              </w:rPr>
              <w:t>企业已按环评要求</w:t>
            </w:r>
            <w:r>
              <w:rPr>
                <w:rFonts w:hint="eastAsia"/>
                <w:lang w:eastAsia="zh-CN"/>
              </w:rPr>
              <w:t>落实</w:t>
            </w:r>
            <w:r>
              <w:rPr>
                <w:rFonts w:hint="eastAsia"/>
              </w:rPr>
              <w:t>了以下噪声防治措施</w:t>
            </w:r>
            <w:r>
              <w:rPr>
                <w:rFonts w:hint="eastAsia"/>
                <w:lang w:eastAsia="zh-CN"/>
              </w:rPr>
              <w:t>：</w:t>
            </w:r>
            <w:r>
              <w:rPr>
                <w:rFonts w:hint="eastAsia"/>
                <w:lang w:val="en-US" w:eastAsia="zh-CN"/>
              </w:rPr>
              <w:t>（1）</w:t>
            </w:r>
            <w:r>
              <w:rPr>
                <w:rFonts w:hint="eastAsia"/>
              </w:rPr>
              <w:t>选购高效、低噪</w:t>
            </w:r>
            <w:r>
              <w:rPr>
                <w:rFonts w:hint="eastAsia"/>
                <w:lang w:eastAsia="zh-CN"/>
              </w:rPr>
              <w:t>设备</w:t>
            </w:r>
            <w:r>
              <w:rPr>
                <w:rFonts w:hint="eastAsia"/>
              </w:rPr>
              <w:t>并加强设备日常检修和维护</w:t>
            </w:r>
            <w:r>
              <w:rPr>
                <w:rFonts w:hint="eastAsia"/>
                <w:lang w:eastAsia="zh-CN"/>
              </w:rPr>
              <w:t>；（</w:t>
            </w:r>
            <w:r>
              <w:rPr>
                <w:rFonts w:hint="eastAsia"/>
                <w:lang w:val="en-US" w:eastAsia="zh-CN"/>
              </w:rPr>
              <w:t>2</w:t>
            </w:r>
            <w:r>
              <w:rPr>
                <w:rFonts w:hint="eastAsia"/>
                <w:lang w:eastAsia="zh-CN"/>
              </w:rPr>
              <w:t>）车间内生产</w:t>
            </w:r>
            <w:r>
              <w:rPr>
                <w:rFonts w:hint="eastAsia"/>
              </w:rPr>
              <w:t>设备合理布局</w:t>
            </w:r>
            <w:r>
              <w:rPr>
                <w:rFonts w:hint="eastAsia"/>
                <w:lang w:eastAsia="zh-CN"/>
              </w:rPr>
              <w:t>；（</w:t>
            </w:r>
            <w:r>
              <w:rPr>
                <w:rFonts w:hint="eastAsia"/>
                <w:lang w:val="en-US" w:eastAsia="zh-CN"/>
              </w:rPr>
              <w:t>3</w:t>
            </w:r>
            <w:r>
              <w:rPr>
                <w:rFonts w:hint="eastAsia"/>
                <w:lang w:eastAsia="zh-CN"/>
              </w:rPr>
              <w:t>）</w:t>
            </w:r>
            <w:r>
              <w:rPr>
                <w:rFonts w:hint="eastAsia"/>
                <w:lang w:val="en-US" w:eastAsia="zh-CN"/>
              </w:rPr>
              <w:t>提倡文明生产，提高员工的环保意识，减少不必要的噪声污染。</w:t>
            </w:r>
          </w:p>
          <w:p>
            <w:pPr>
              <w:pStyle w:val="29"/>
              <w:rPr>
                <w:rFonts w:hint="eastAsia" w:hAnsi="宋体"/>
                <w:color w:val="FF0000"/>
                <w:sz w:val="24"/>
                <w:lang w:eastAsia="zh-CN"/>
              </w:rPr>
            </w:pPr>
            <w:r>
              <w:rPr>
                <w:rFonts w:hint="eastAsia"/>
                <w:b/>
                <w:color w:val="000000" w:themeColor="text1"/>
                <w:sz w:val="28"/>
                <w:szCs w:val="28"/>
                <w:lang w:eastAsia="zh-CN"/>
                <w14:textFill>
                  <w14:solidFill>
                    <w14:schemeClr w14:val="tx1"/>
                  </w14:solidFill>
                </w14:textFill>
              </w:rPr>
              <w:t>四</w:t>
            </w:r>
            <w:r>
              <w:rPr>
                <w:rFonts w:hint="eastAsia"/>
                <w:b/>
                <w:color w:val="000000" w:themeColor="text1"/>
                <w:sz w:val="28"/>
                <w:szCs w:val="28"/>
                <w14:textFill>
                  <w14:solidFill>
                    <w14:schemeClr w14:val="tx1"/>
                  </w14:solidFill>
                </w14:textFill>
              </w:rPr>
              <w:t>、固体废物</w:t>
            </w:r>
          </w:p>
          <w:p>
            <w:pPr>
              <w:bidi w:val="0"/>
              <w:rPr>
                <w:rFonts w:hint="eastAsia"/>
                <w:color w:val="000000" w:themeColor="text1"/>
                <w:lang w:val="en-US" w:eastAsia="zh-CN"/>
                <w14:textFill>
                  <w14:solidFill>
                    <w14:schemeClr w14:val="tx1"/>
                  </w14:solidFill>
                </w14:textFill>
              </w:rPr>
            </w:pPr>
            <w:r>
              <w:rPr>
                <w:rFonts w:hint="eastAsia" w:hAnsi="宋体"/>
                <w:color w:val="000000" w:themeColor="text1"/>
                <w:sz w:val="24"/>
                <w:lang w:eastAsia="zh-CN"/>
                <w14:textFill>
                  <w14:solidFill>
                    <w14:schemeClr w14:val="tx1"/>
                  </w14:solidFill>
                </w14:textFill>
              </w:rPr>
              <w:t>本项目实际不产生</w:t>
            </w:r>
            <w:r>
              <w:rPr>
                <w:rFonts w:hint="eastAsia"/>
                <w:kern w:val="0"/>
                <w:sz w:val="24"/>
                <w:szCs w:val="22"/>
                <w:lang w:eastAsia="zh-CN"/>
              </w:rPr>
              <w:t>废润滑油，润滑油（黄油）</w:t>
            </w:r>
            <w:r>
              <w:rPr>
                <w:rFonts w:hint="eastAsia"/>
                <w:color w:val="000000" w:themeColor="text1"/>
                <w:lang w:eastAsia="zh-CN"/>
                <w14:textFill>
                  <w14:solidFill>
                    <w14:schemeClr w14:val="tx1"/>
                  </w14:solidFill>
                </w14:textFill>
              </w:rPr>
              <w:t>主要作用在钢筋成型架设施的轴承滚珠处上油润滑，只添加不更换随生产消耗。因此本项目不产生废润滑油。此外润滑油的上油量较少，一次添加约</w:t>
            </w:r>
            <w:r>
              <w:rPr>
                <w:rFonts w:hint="eastAsia"/>
                <w:color w:val="000000" w:themeColor="text1"/>
                <w:lang w:val="en-US" w:eastAsia="zh-CN"/>
                <w14:textFill>
                  <w14:solidFill>
                    <w14:schemeClr w14:val="tx1"/>
                  </w14:solidFill>
                </w14:textFill>
              </w:rPr>
              <w:t>0.5-1kg，按照50kg一塑料桶可使用50-100次，采用散装购买形式（包装桶循环使用），因此厂区内也无空桶产生。故</w:t>
            </w:r>
            <w:r>
              <w:rPr>
                <w:rFonts w:hint="eastAsia" w:hAnsi="宋体"/>
                <w:color w:val="000000" w:themeColor="text1"/>
                <w:sz w:val="24"/>
                <w:lang w:eastAsia="zh-CN"/>
                <w14:textFill>
                  <w14:solidFill>
                    <w14:schemeClr w14:val="tx1"/>
                  </w14:solidFill>
                </w14:textFill>
              </w:rPr>
              <w:t>项目</w:t>
            </w:r>
            <w:r>
              <w:rPr>
                <w:rFonts w:hAnsi="宋体"/>
                <w:color w:val="000000" w:themeColor="text1"/>
                <w:sz w:val="24"/>
                <w14:textFill>
                  <w14:solidFill>
                    <w14:schemeClr w14:val="tx1"/>
                  </w14:solidFill>
                </w14:textFill>
              </w:rPr>
              <w:t>营运期间产生的固体</w:t>
            </w:r>
            <w:r>
              <w:rPr>
                <w:rFonts w:hint="eastAsia" w:hAnsi="宋体"/>
                <w:color w:val="000000" w:themeColor="text1"/>
                <w:sz w:val="24"/>
                <w:lang w:eastAsia="zh-CN"/>
                <w14:textFill>
                  <w14:solidFill>
                    <w14:schemeClr w14:val="tx1"/>
                  </w14:solidFill>
                </w14:textFill>
              </w:rPr>
              <w:t>废物</w:t>
            </w:r>
            <w:r>
              <w:rPr>
                <w:rFonts w:hAnsi="宋体"/>
                <w:color w:val="000000" w:themeColor="text1"/>
                <w:sz w:val="24"/>
                <w14:textFill>
                  <w14:solidFill>
                    <w14:schemeClr w14:val="tx1"/>
                  </w14:solidFill>
                </w14:textFill>
              </w:rPr>
              <w:t>主要</w:t>
            </w:r>
            <w:r>
              <w:rPr>
                <w:rFonts w:hint="eastAsia" w:hAnsi="宋体"/>
                <w:color w:val="000000" w:themeColor="text1"/>
                <w:sz w:val="24"/>
                <w:lang w:eastAsia="zh-CN"/>
                <w14:textFill>
                  <w14:solidFill>
                    <w14:schemeClr w14:val="tx1"/>
                  </w14:solidFill>
                </w14:textFill>
              </w:rPr>
              <w:t>是废钢筋、淤泥、收集的粉尘、生活垃圾</w:t>
            </w:r>
            <w:r>
              <w:rPr>
                <w:rFonts w:hint="eastAsia"/>
                <w:color w:val="000000" w:themeColor="text1"/>
                <w:lang w:val="en-US" w:eastAsia="zh-CN"/>
                <w14:textFill>
                  <w14:solidFill>
                    <w14:schemeClr w14:val="tx1"/>
                  </w14:solidFill>
                </w14:textFill>
              </w:rPr>
              <w:t>。</w:t>
            </w:r>
          </w:p>
          <w:p>
            <w:pPr>
              <w:autoSpaceDE w:val="0"/>
              <w:autoSpaceDN w:val="0"/>
              <w:adjustRightInd w:val="0"/>
              <w:spacing w:line="360" w:lineRule="auto"/>
              <w:ind w:firstLine="480" w:firstLineChars="200"/>
              <w:jc w:val="left"/>
              <w:rPr>
                <w:kern w:val="0"/>
                <w:sz w:val="24"/>
              </w:rPr>
            </w:pPr>
            <w:r>
              <w:rPr>
                <w:rFonts w:hint="eastAsia"/>
                <w:kern w:val="0"/>
                <w:sz w:val="24"/>
                <w:lang w:eastAsia="zh-CN"/>
              </w:rPr>
              <w:t>（</w:t>
            </w:r>
            <w:r>
              <w:rPr>
                <w:rFonts w:hint="eastAsia"/>
                <w:kern w:val="0"/>
                <w:sz w:val="24"/>
                <w:lang w:val="en-US" w:eastAsia="zh-CN"/>
              </w:rPr>
              <w:t>1</w:t>
            </w:r>
            <w:r>
              <w:rPr>
                <w:rFonts w:hint="eastAsia"/>
                <w:kern w:val="0"/>
                <w:sz w:val="24"/>
                <w:lang w:eastAsia="zh-CN"/>
              </w:rPr>
              <w:t>）废钢筋</w:t>
            </w:r>
            <w:r>
              <w:rPr>
                <w:kern w:val="0"/>
                <w:sz w:val="24"/>
              </w:rPr>
              <w:t>：</w:t>
            </w:r>
            <w:r>
              <w:rPr>
                <w:rFonts w:hint="eastAsia"/>
                <w:kern w:val="0"/>
                <w:sz w:val="24"/>
                <w:lang w:eastAsia="zh-CN"/>
              </w:rPr>
              <w:t>钢筋切割加工过程中会产生废料，收集后外售废品回收公司</w:t>
            </w:r>
            <w:r>
              <w:rPr>
                <w:kern w:val="0"/>
                <w:sz w:val="24"/>
              </w:rPr>
              <w:t>。</w:t>
            </w:r>
          </w:p>
          <w:p>
            <w:pPr>
              <w:autoSpaceDE w:val="0"/>
              <w:autoSpaceDN w:val="0"/>
              <w:adjustRightInd w:val="0"/>
              <w:spacing w:line="360" w:lineRule="auto"/>
              <w:ind w:firstLine="480" w:firstLineChars="200"/>
              <w:jc w:val="left"/>
              <w:rPr>
                <w:rFonts w:hint="eastAsia"/>
                <w:kern w:val="0"/>
                <w:sz w:val="24"/>
                <w:lang w:eastAsia="zh-CN"/>
              </w:rPr>
            </w:pPr>
            <w:r>
              <w:rPr>
                <w:rFonts w:hint="eastAsia"/>
                <w:kern w:val="0"/>
                <w:sz w:val="24"/>
                <w:lang w:eastAsia="zh-CN"/>
              </w:rPr>
              <w:t>（</w:t>
            </w:r>
            <w:r>
              <w:rPr>
                <w:rFonts w:hint="eastAsia"/>
                <w:kern w:val="0"/>
                <w:sz w:val="24"/>
                <w:lang w:val="en-US" w:eastAsia="zh-CN"/>
              </w:rPr>
              <w:t>2</w:t>
            </w:r>
            <w:r>
              <w:rPr>
                <w:rFonts w:hint="eastAsia"/>
                <w:kern w:val="0"/>
                <w:sz w:val="24"/>
                <w:lang w:eastAsia="zh-CN"/>
              </w:rPr>
              <w:t>）淤泥</w:t>
            </w:r>
            <w:r>
              <w:rPr>
                <w:kern w:val="0"/>
                <w:sz w:val="24"/>
              </w:rPr>
              <w:t>：</w:t>
            </w:r>
            <w:r>
              <w:rPr>
                <w:rFonts w:hint="eastAsia"/>
                <w:kern w:val="0"/>
                <w:sz w:val="24"/>
                <w:lang w:eastAsia="zh-CN"/>
              </w:rPr>
              <w:t>主要来自沉淀池及冲洗地面产生的淤泥，收集后回用生产。</w:t>
            </w:r>
          </w:p>
          <w:p>
            <w:pPr>
              <w:tabs>
                <w:tab w:val="left" w:pos="6120"/>
                <w:tab w:val="left" w:pos="6840"/>
              </w:tabs>
              <w:spacing w:line="360" w:lineRule="auto"/>
              <w:rPr>
                <w:rFonts w:hAnsi="宋体"/>
                <w:color w:val="000000" w:themeColor="text1"/>
                <w:sz w:val="24"/>
                <w14:textFill>
                  <w14:solidFill>
                    <w14:schemeClr w14:val="tx1"/>
                  </w14:solidFill>
                </w14:textFill>
              </w:rPr>
            </w:pP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3</w:t>
            </w:r>
            <w:r>
              <w:rPr>
                <w:rFonts w:hint="eastAsia"/>
                <w:color w:val="000000" w:themeColor="text1"/>
                <w:sz w:val="24"/>
                <w:lang w:eastAsia="zh-CN"/>
                <w14:textFill>
                  <w14:solidFill>
                    <w14:schemeClr w14:val="tx1"/>
                  </w14:solidFill>
                </w14:textFill>
              </w:rPr>
              <w:t>）收集的粉尘</w:t>
            </w:r>
            <w:r>
              <w:rPr>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主要来自除尘设施收集的粉尘，收集后回用生产</w:t>
            </w:r>
            <w:r>
              <w:rPr>
                <w:rFonts w:hAnsi="宋体"/>
                <w:color w:val="000000" w:themeColor="text1"/>
                <w:sz w:val="24"/>
                <w14:textFill>
                  <w14:solidFill>
                    <w14:schemeClr w14:val="tx1"/>
                  </w14:solidFill>
                </w14:textFill>
              </w:rPr>
              <w:t>。</w:t>
            </w:r>
          </w:p>
          <w:p>
            <w:pPr>
              <w:tabs>
                <w:tab w:val="left" w:pos="6120"/>
                <w:tab w:val="left" w:pos="6840"/>
              </w:tabs>
              <w:spacing w:line="360" w:lineRule="auto"/>
              <w:ind w:firstLine="480" w:firstLineChars="200"/>
              <w:rPr>
                <w:rFonts w:hint="eastAsia"/>
                <w:lang w:eastAsia="zh-CN"/>
              </w:rPr>
            </w:pPr>
            <w:r>
              <w:rPr>
                <w:rFonts w:hint="eastAsia"/>
                <w:bCs/>
                <w:color w:val="000000" w:themeColor="text1"/>
                <w:sz w:val="24"/>
                <w:lang w:eastAsia="zh-CN"/>
                <w14:textFill>
                  <w14:solidFill>
                    <w14:schemeClr w14:val="tx1"/>
                  </w14:solidFill>
                </w14:textFill>
              </w:rPr>
              <w:t>（</w:t>
            </w:r>
            <w:r>
              <w:rPr>
                <w:rFonts w:hint="eastAsia"/>
                <w:bCs/>
                <w:color w:val="000000" w:themeColor="text1"/>
                <w:sz w:val="24"/>
                <w:lang w:val="en-US" w:eastAsia="zh-CN"/>
                <w14:textFill>
                  <w14:solidFill>
                    <w14:schemeClr w14:val="tx1"/>
                  </w14:solidFill>
                </w14:textFill>
              </w:rPr>
              <w:t>4</w:t>
            </w:r>
            <w:r>
              <w:rPr>
                <w:rFonts w:hint="eastAsia"/>
                <w:bCs/>
                <w:color w:val="000000" w:themeColor="text1"/>
                <w:sz w:val="24"/>
                <w:lang w:eastAsia="zh-CN"/>
                <w14:textFill>
                  <w14:solidFill>
                    <w14:schemeClr w14:val="tx1"/>
                  </w14:solidFill>
                </w14:textFill>
              </w:rPr>
              <w:t>）生活垃圾</w:t>
            </w:r>
            <w:r>
              <w:rPr>
                <w:bCs/>
                <w:color w:val="000000" w:themeColor="text1"/>
                <w:sz w:val="24"/>
                <w14:textFill>
                  <w14:solidFill>
                    <w14:schemeClr w14:val="tx1"/>
                  </w14:solidFill>
                </w14:textFill>
              </w:rPr>
              <w:t>：</w:t>
            </w:r>
            <w:r>
              <w:rPr>
                <w:rFonts w:hint="eastAsia"/>
                <w:bCs/>
                <w:color w:val="000000" w:themeColor="text1"/>
                <w:sz w:val="24"/>
                <w:lang w:eastAsia="zh-CN"/>
                <w14:textFill>
                  <w14:solidFill>
                    <w14:schemeClr w14:val="tx1"/>
                  </w14:solidFill>
                </w14:textFill>
              </w:rPr>
              <w:t>职工生活垃圾产生的生活垃圾委托环卫部门清运</w:t>
            </w:r>
            <w:r>
              <w:rPr>
                <w:rFonts w:hint="eastAsia"/>
                <w:lang w:val="en-US" w:eastAsia="zh-CN"/>
              </w:rPr>
              <w:t>。</w:t>
            </w:r>
          </w:p>
          <w:p>
            <w:pPr>
              <w:pStyle w:val="14"/>
              <w:rPr>
                <w:rFonts w:hint="eastAsia"/>
                <w:lang w:val="en-US" w:eastAsia="zh-CN"/>
              </w:rPr>
            </w:pPr>
            <w:r>
              <w:rPr>
                <w:rFonts w:hint="eastAsia"/>
                <w:lang w:eastAsia="zh-CN"/>
              </w:rPr>
              <w:t>表</w:t>
            </w:r>
            <w:r>
              <w:rPr>
                <w:rFonts w:hint="eastAsia"/>
                <w:lang w:val="en-US" w:eastAsia="zh-CN"/>
              </w:rPr>
              <w:t>4-1项目固体废物情况一览表</w:t>
            </w:r>
          </w:p>
          <w:tbl>
            <w:tblPr>
              <w:tblStyle w:val="25"/>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2"/>
              <w:gridCol w:w="1818"/>
              <w:gridCol w:w="1248"/>
              <w:gridCol w:w="955"/>
              <w:gridCol w:w="808"/>
              <w:gridCol w:w="1172"/>
              <w:gridCol w:w="27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2"/>
                    <w:bidi w:val="0"/>
                    <w:rPr>
                      <w:b/>
                      <w:bCs/>
                    </w:rPr>
                  </w:pPr>
                  <w:r>
                    <w:rPr>
                      <w:b/>
                      <w:bCs/>
                    </w:rPr>
                    <w:t>序号</w:t>
                  </w:r>
                </w:p>
              </w:tc>
              <w:tc>
                <w:tcPr>
                  <w:tcW w:w="963" w:type="pct"/>
                  <w:noWrap w:val="0"/>
                  <w:vAlign w:val="center"/>
                </w:tcPr>
                <w:p>
                  <w:pPr>
                    <w:pStyle w:val="32"/>
                    <w:bidi w:val="0"/>
                    <w:rPr>
                      <w:b/>
                      <w:bCs/>
                    </w:rPr>
                  </w:pPr>
                  <w:r>
                    <w:rPr>
                      <w:b/>
                      <w:bCs/>
                    </w:rPr>
                    <w:t>固体废物名称</w:t>
                  </w:r>
                </w:p>
              </w:tc>
              <w:tc>
                <w:tcPr>
                  <w:tcW w:w="661" w:type="pct"/>
                  <w:noWrap w:val="0"/>
                  <w:vAlign w:val="center"/>
                </w:tcPr>
                <w:p>
                  <w:pPr>
                    <w:pStyle w:val="32"/>
                    <w:bidi w:val="0"/>
                    <w:rPr>
                      <w:b/>
                      <w:bCs/>
                    </w:rPr>
                  </w:pPr>
                  <w:r>
                    <w:rPr>
                      <w:b/>
                      <w:bCs/>
                    </w:rPr>
                    <w:t>产生工序</w:t>
                  </w:r>
                </w:p>
              </w:tc>
              <w:tc>
                <w:tcPr>
                  <w:tcW w:w="506" w:type="pct"/>
                  <w:noWrap w:val="0"/>
                  <w:vAlign w:val="center"/>
                </w:tcPr>
                <w:p>
                  <w:pPr>
                    <w:pStyle w:val="32"/>
                    <w:bidi w:val="0"/>
                    <w:rPr>
                      <w:b/>
                      <w:bCs/>
                    </w:rPr>
                  </w:pPr>
                  <w:r>
                    <w:rPr>
                      <w:b/>
                      <w:bCs/>
                    </w:rPr>
                    <w:t>形态</w:t>
                  </w:r>
                </w:p>
              </w:tc>
              <w:tc>
                <w:tcPr>
                  <w:tcW w:w="428" w:type="pct"/>
                  <w:noWrap w:val="0"/>
                  <w:vAlign w:val="center"/>
                </w:tcPr>
                <w:p>
                  <w:pPr>
                    <w:pStyle w:val="32"/>
                    <w:bidi w:val="0"/>
                    <w:rPr>
                      <w:b/>
                      <w:bCs/>
                    </w:rPr>
                  </w:pPr>
                  <w:r>
                    <w:rPr>
                      <w:b/>
                      <w:bCs/>
                    </w:rPr>
                    <w:t>属性</w:t>
                  </w:r>
                </w:p>
              </w:tc>
              <w:tc>
                <w:tcPr>
                  <w:tcW w:w="621" w:type="pct"/>
                  <w:noWrap w:val="0"/>
                  <w:vAlign w:val="center"/>
                </w:tcPr>
                <w:p>
                  <w:pPr>
                    <w:pStyle w:val="32"/>
                    <w:bidi w:val="0"/>
                    <w:rPr>
                      <w:rFonts w:hint="eastAsia"/>
                      <w:b/>
                      <w:bCs/>
                      <w:lang w:eastAsia="zh-CN"/>
                    </w:rPr>
                  </w:pPr>
                  <w:r>
                    <w:rPr>
                      <w:rFonts w:hint="eastAsia"/>
                      <w:b/>
                      <w:bCs/>
                      <w:lang w:eastAsia="zh-CN"/>
                    </w:rPr>
                    <w:t>实际</w:t>
                  </w:r>
                </w:p>
                <w:p>
                  <w:pPr>
                    <w:pStyle w:val="32"/>
                    <w:bidi w:val="0"/>
                    <w:rPr>
                      <w:b/>
                      <w:bCs/>
                    </w:rPr>
                  </w:pPr>
                  <w:r>
                    <w:rPr>
                      <w:b/>
                      <w:bCs/>
                    </w:rPr>
                    <w:t>产生量</w:t>
                  </w:r>
                </w:p>
              </w:tc>
              <w:tc>
                <w:tcPr>
                  <w:tcW w:w="1436" w:type="pct"/>
                  <w:noWrap w:val="0"/>
                  <w:vAlign w:val="center"/>
                </w:tcPr>
                <w:p>
                  <w:pPr>
                    <w:pStyle w:val="32"/>
                    <w:bidi w:val="0"/>
                    <w:rPr>
                      <w:rFonts w:hint="eastAsia" w:eastAsia="宋体"/>
                      <w:b/>
                      <w:bCs/>
                      <w:lang w:eastAsia="zh-CN"/>
                    </w:rPr>
                  </w:pPr>
                  <w:r>
                    <w:rPr>
                      <w:rFonts w:hint="eastAsia"/>
                      <w:b/>
                      <w:bCs/>
                      <w:lang w:eastAsia="zh-CN"/>
                    </w:rPr>
                    <w:t>实际处置方式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383" w:type="pct"/>
                  <w:noWrap w:val="0"/>
                  <w:vAlign w:val="center"/>
                </w:tcPr>
                <w:p>
                  <w:pPr>
                    <w:pStyle w:val="32"/>
                    <w:bidi w:val="0"/>
                    <w:rPr>
                      <w:rFonts w:hint="eastAsia"/>
                    </w:rPr>
                  </w:pPr>
                  <w:r>
                    <w:rPr>
                      <w:rFonts w:hint="eastAsia"/>
                    </w:rPr>
                    <w:t>1</w:t>
                  </w:r>
                </w:p>
              </w:tc>
              <w:tc>
                <w:tcPr>
                  <w:tcW w:w="963" w:type="pct"/>
                  <w:noWrap w:val="0"/>
                  <w:vAlign w:val="center"/>
                </w:tcPr>
                <w:p>
                  <w:pPr>
                    <w:pStyle w:val="32"/>
                    <w:bidi w:val="0"/>
                    <w:rPr>
                      <w:rFonts w:hint="eastAsia"/>
                      <w:lang w:eastAsia="zh-CN"/>
                    </w:rPr>
                  </w:pPr>
                  <w:r>
                    <w:rPr>
                      <w:rFonts w:hint="eastAsia"/>
                      <w:lang w:eastAsia="zh-CN"/>
                    </w:rPr>
                    <w:t>废钢筋</w:t>
                  </w:r>
                </w:p>
              </w:tc>
              <w:tc>
                <w:tcPr>
                  <w:tcW w:w="661" w:type="pct"/>
                  <w:noWrap w:val="0"/>
                  <w:vAlign w:val="center"/>
                </w:tcPr>
                <w:p>
                  <w:pPr>
                    <w:pStyle w:val="32"/>
                    <w:bidi w:val="0"/>
                    <w:rPr>
                      <w:rFonts w:hint="eastAsia"/>
                      <w:lang w:eastAsia="zh-CN"/>
                    </w:rPr>
                  </w:pPr>
                  <w:r>
                    <w:rPr>
                      <w:rFonts w:hint="eastAsia"/>
                      <w:lang w:eastAsia="zh-CN"/>
                    </w:rPr>
                    <w:t>加工过程</w:t>
                  </w:r>
                </w:p>
              </w:tc>
              <w:tc>
                <w:tcPr>
                  <w:tcW w:w="506" w:type="pct"/>
                  <w:noWrap w:val="0"/>
                  <w:vAlign w:val="center"/>
                </w:tcPr>
                <w:p>
                  <w:pPr>
                    <w:pStyle w:val="32"/>
                    <w:bidi w:val="0"/>
                    <w:rPr>
                      <w:rFonts w:hint="eastAsia"/>
                    </w:rPr>
                  </w:pPr>
                  <w:r>
                    <w:rPr>
                      <w:rFonts w:hint="default"/>
                    </w:rPr>
                    <w:t>固态</w:t>
                  </w:r>
                </w:p>
              </w:tc>
              <w:tc>
                <w:tcPr>
                  <w:tcW w:w="428" w:type="pct"/>
                  <w:vMerge w:val="restart"/>
                  <w:noWrap w:val="0"/>
                  <w:vAlign w:val="center"/>
                </w:tcPr>
                <w:p>
                  <w:pPr>
                    <w:pStyle w:val="32"/>
                    <w:bidi w:val="0"/>
                    <w:rPr>
                      <w:rFonts w:hint="eastAsia" w:eastAsia="宋体"/>
                      <w:lang w:eastAsia="zh-CN"/>
                    </w:rPr>
                  </w:pPr>
                  <w:r>
                    <w:rPr>
                      <w:rFonts w:hint="eastAsia"/>
                      <w:lang w:eastAsia="zh-CN"/>
                    </w:rPr>
                    <w:t>一般废物</w:t>
                  </w:r>
                </w:p>
              </w:tc>
              <w:tc>
                <w:tcPr>
                  <w:tcW w:w="621" w:type="pct"/>
                  <w:noWrap w:val="0"/>
                  <w:vAlign w:val="center"/>
                </w:tcPr>
                <w:p>
                  <w:pPr>
                    <w:pStyle w:val="32"/>
                    <w:bidi w:val="0"/>
                    <w:rPr>
                      <w:rFonts w:hint="default" w:eastAsia="宋体"/>
                      <w:lang w:val="en-US" w:eastAsia="zh-CN"/>
                    </w:rPr>
                  </w:pPr>
                  <w:r>
                    <w:rPr>
                      <w:rFonts w:hint="eastAsia"/>
                      <w:lang w:val="en-US" w:eastAsia="zh-CN"/>
                    </w:rPr>
                    <w:t>5</w:t>
                  </w:r>
                </w:p>
              </w:tc>
              <w:tc>
                <w:tcPr>
                  <w:tcW w:w="1436" w:type="pct"/>
                  <w:noWrap w:val="0"/>
                  <w:vAlign w:val="center"/>
                </w:tcPr>
                <w:p>
                  <w:pPr>
                    <w:pStyle w:val="32"/>
                    <w:bidi w:val="0"/>
                    <w:rPr>
                      <w:rFonts w:hint="eastAsia"/>
                      <w:lang w:val="en-US" w:eastAsia="zh-CN"/>
                    </w:rPr>
                  </w:pPr>
                  <w:r>
                    <w:rPr>
                      <w:rFonts w:hint="eastAsia"/>
                      <w:lang w:val="en-US" w:eastAsia="zh-CN"/>
                    </w:rPr>
                    <w:t>外售废品回收公司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83" w:type="pct"/>
                  <w:noWrap w:val="0"/>
                  <w:vAlign w:val="center"/>
                </w:tcPr>
                <w:p>
                  <w:pPr>
                    <w:pStyle w:val="32"/>
                    <w:bidi w:val="0"/>
                    <w:rPr>
                      <w:rFonts w:hint="eastAsia"/>
                      <w:lang w:eastAsia="zh-CN"/>
                    </w:rPr>
                  </w:pPr>
                  <w:r>
                    <w:rPr>
                      <w:rFonts w:hint="eastAsia"/>
                      <w:lang w:val="en-US" w:eastAsia="zh-CN"/>
                    </w:rPr>
                    <w:t>2</w:t>
                  </w:r>
                </w:p>
              </w:tc>
              <w:tc>
                <w:tcPr>
                  <w:tcW w:w="963" w:type="pct"/>
                  <w:noWrap w:val="0"/>
                  <w:vAlign w:val="center"/>
                </w:tcPr>
                <w:p>
                  <w:pPr>
                    <w:pStyle w:val="32"/>
                    <w:bidi w:val="0"/>
                    <w:rPr>
                      <w:rFonts w:hint="eastAsia"/>
                      <w:lang w:eastAsia="zh-CN"/>
                    </w:rPr>
                  </w:pPr>
                  <w:r>
                    <w:rPr>
                      <w:rFonts w:hint="eastAsia"/>
                      <w:lang w:eastAsia="zh-CN"/>
                    </w:rPr>
                    <w:t>淤泥</w:t>
                  </w:r>
                </w:p>
              </w:tc>
              <w:tc>
                <w:tcPr>
                  <w:tcW w:w="661" w:type="pct"/>
                  <w:noWrap w:val="0"/>
                  <w:vAlign w:val="center"/>
                </w:tcPr>
                <w:p>
                  <w:pPr>
                    <w:pStyle w:val="32"/>
                    <w:bidi w:val="0"/>
                    <w:rPr>
                      <w:rFonts w:hint="eastAsia"/>
                      <w:lang w:eastAsia="zh-CN"/>
                    </w:rPr>
                  </w:pPr>
                  <w:r>
                    <w:rPr>
                      <w:rFonts w:hint="eastAsia"/>
                      <w:lang w:eastAsia="zh-CN"/>
                    </w:rPr>
                    <w:t>冲洗、沉淀</w:t>
                  </w:r>
                </w:p>
              </w:tc>
              <w:tc>
                <w:tcPr>
                  <w:tcW w:w="506" w:type="pct"/>
                  <w:noWrap w:val="0"/>
                  <w:vAlign w:val="center"/>
                </w:tcPr>
                <w:p>
                  <w:pPr>
                    <w:pStyle w:val="32"/>
                    <w:bidi w:val="0"/>
                    <w:rPr>
                      <w:rFonts w:hint="eastAsia" w:eastAsia="宋体"/>
                      <w:lang w:eastAsia="zh-CN"/>
                    </w:rPr>
                  </w:pPr>
                  <w:r>
                    <w:rPr>
                      <w:rFonts w:hint="eastAsia"/>
                      <w:lang w:eastAsia="zh-CN"/>
                    </w:rPr>
                    <w:t>液态</w:t>
                  </w:r>
                </w:p>
              </w:tc>
              <w:tc>
                <w:tcPr>
                  <w:tcW w:w="428" w:type="pct"/>
                  <w:vMerge w:val="continue"/>
                  <w:noWrap w:val="0"/>
                  <w:vAlign w:val="center"/>
                </w:tcPr>
                <w:p>
                  <w:pPr>
                    <w:pStyle w:val="32"/>
                    <w:bidi w:val="0"/>
                    <w:rPr>
                      <w:rFonts w:hint="eastAsia" w:eastAsia="宋体"/>
                      <w:lang w:eastAsia="zh-CN"/>
                    </w:rPr>
                  </w:pPr>
                </w:p>
              </w:tc>
              <w:tc>
                <w:tcPr>
                  <w:tcW w:w="621" w:type="pct"/>
                  <w:noWrap w:val="0"/>
                  <w:vAlign w:val="center"/>
                </w:tcPr>
                <w:p>
                  <w:pPr>
                    <w:pStyle w:val="32"/>
                    <w:bidi w:val="0"/>
                    <w:rPr>
                      <w:rFonts w:hint="default" w:eastAsia="宋体"/>
                      <w:lang w:val="en-US" w:eastAsia="zh-CN"/>
                    </w:rPr>
                  </w:pPr>
                  <w:r>
                    <w:rPr>
                      <w:rFonts w:hint="eastAsia"/>
                      <w:lang w:val="en-US" w:eastAsia="zh-CN"/>
                    </w:rPr>
                    <w:t>5</w:t>
                  </w:r>
                </w:p>
              </w:tc>
              <w:tc>
                <w:tcPr>
                  <w:tcW w:w="1436" w:type="pct"/>
                  <w:noWrap w:val="0"/>
                  <w:vAlign w:val="center"/>
                </w:tcPr>
                <w:p>
                  <w:pPr>
                    <w:pStyle w:val="32"/>
                    <w:bidi w:val="0"/>
                    <w:rPr>
                      <w:rFonts w:hint="eastAsia"/>
                      <w:lang w:val="en-US" w:eastAsia="zh-CN"/>
                    </w:rPr>
                  </w:pPr>
                  <w:r>
                    <w:rPr>
                      <w:rFonts w:hint="eastAsia"/>
                      <w:lang w:val="en-US" w:eastAsia="zh-CN"/>
                    </w:rPr>
                    <w:t>回用生产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83" w:type="pct"/>
                  <w:noWrap w:val="0"/>
                  <w:vAlign w:val="center"/>
                </w:tcPr>
                <w:p>
                  <w:pPr>
                    <w:pStyle w:val="32"/>
                    <w:bidi w:val="0"/>
                    <w:rPr>
                      <w:rFonts w:hint="default"/>
                      <w:lang w:val="en-US" w:eastAsia="zh-CN"/>
                    </w:rPr>
                  </w:pPr>
                  <w:r>
                    <w:rPr>
                      <w:rFonts w:hint="eastAsia"/>
                      <w:lang w:val="en-US" w:eastAsia="zh-CN"/>
                    </w:rPr>
                    <w:t>3</w:t>
                  </w:r>
                </w:p>
              </w:tc>
              <w:tc>
                <w:tcPr>
                  <w:tcW w:w="963" w:type="pct"/>
                  <w:noWrap w:val="0"/>
                  <w:vAlign w:val="center"/>
                </w:tcPr>
                <w:p>
                  <w:pPr>
                    <w:pStyle w:val="32"/>
                    <w:bidi w:val="0"/>
                    <w:rPr>
                      <w:rFonts w:hint="eastAsia"/>
                      <w:lang w:eastAsia="zh-CN"/>
                    </w:rPr>
                  </w:pPr>
                  <w:r>
                    <w:rPr>
                      <w:rFonts w:hint="eastAsia"/>
                      <w:lang w:eastAsia="zh-CN"/>
                    </w:rPr>
                    <w:t>生活垃圾</w:t>
                  </w:r>
                </w:p>
              </w:tc>
              <w:tc>
                <w:tcPr>
                  <w:tcW w:w="661" w:type="pct"/>
                  <w:noWrap w:val="0"/>
                  <w:vAlign w:val="center"/>
                </w:tcPr>
                <w:p>
                  <w:pPr>
                    <w:pStyle w:val="32"/>
                    <w:bidi w:val="0"/>
                    <w:rPr>
                      <w:rFonts w:hint="eastAsia"/>
                      <w:lang w:eastAsia="zh-CN"/>
                    </w:rPr>
                  </w:pPr>
                  <w:r>
                    <w:rPr>
                      <w:rFonts w:hint="eastAsia"/>
                      <w:lang w:eastAsia="zh-CN"/>
                    </w:rPr>
                    <w:t>职工生活</w:t>
                  </w:r>
                </w:p>
              </w:tc>
              <w:tc>
                <w:tcPr>
                  <w:tcW w:w="506" w:type="pct"/>
                  <w:noWrap w:val="0"/>
                  <w:vAlign w:val="center"/>
                </w:tcPr>
                <w:p>
                  <w:pPr>
                    <w:pStyle w:val="32"/>
                    <w:bidi w:val="0"/>
                    <w:rPr>
                      <w:rFonts w:hint="eastAsia" w:eastAsia="宋体"/>
                      <w:lang w:eastAsia="zh-CN"/>
                    </w:rPr>
                  </w:pPr>
                  <w:r>
                    <w:rPr>
                      <w:rFonts w:hint="eastAsia"/>
                      <w:lang w:eastAsia="zh-CN"/>
                    </w:rPr>
                    <w:t>固态</w:t>
                  </w:r>
                </w:p>
              </w:tc>
              <w:tc>
                <w:tcPr>
                  <w:tcW w:w="428" w:type="pct"/>
                  <w:vMerge w:val="continue"/>
                  <w:noWrap w:val="0"/>
                  <w:vAlign w:val="center"/>
                </w:tcPr>
                <w:p>
                  <w:pPr>
                    <w:pStyle w:val="32"/>
                    <w:bidi w:val="0"/>
                    <w:rPr>
                      <w:rFonts w:hint="eastAsia"/>
                      <w:lang w:eastAsia="zh-CN"/>
                    </w:rPr>
                  </w:pPr>
                </w:p>
              </w:tc>
              <w:tc>
                <w:tcPr>
                  <w:tcW w:w="621" w:type="pct"/>
                  <w:noWrap w:val="0"/>
                  <w:vAlign w:val="center"/>
                </w:tcPr>
                <w:p>
                  <w:pPr>
                    <w:pStyle w:val="32"/>
                    <w:bidi w:val="0"/>
                    <w:rPr>
                      <w:rFonts w:hint="default"/>
                      <w:lang w:val="en-US" w:eastAsia="zh-CN"/>
                    </w:rPr>
                  </w:pPr>
                  <w:r>
                    <w:rPr>
                      <w:rFonts w:hint="eastAsia"/>
                      <w:lang w:val="en-US" w:eastAsia="zh-CN"/>
                    </w:rPr>
                    <w:t>2</w:t>
                  </w:r>
                </w:p>
              </w:tc>
              <w:tc>
                <w:tcPr>
                  <w:tcW w:w="1436" w:type="pct"/>
                  <w:noWrap w:val="0"/>
                  <w:vAlign w:val="center"/>
                </w:tcPr>
                <w:p>
                  <w:pPr>
                    <w:pStyle w:val="32"/>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83" w:type="pct"/>
                  <w:noWrap w:val="0"/>
                  <w:vAlign w:val="center"/>
                </w:tcPr>
                <w:p>
                  <w:pPr>
                    <w:pStyle w:val="32"/>
                    <w:bidi w:val="0"/>
                    <w:rPr>
                      <w:rFonts w:hint="default"/>
                      <w:lang w:val="en-US" w:eastAsia="zh-CN"/>
                    </w:rPr>
                  </w:pPr>
                  <w:r>
                    <w:rPr>
                      <w:rFonts w:hint="eastAsia"/>
                      <w:lang w:val="en-US" w:eastAsia="zh-CN"/>
                    </w:rPr>
                    <w:t>4</w:t>
                  </w:r>
                </w:p>
              </w:tc>
              <w:tc>
                <w:tcPr>
                  <w:tcW w:w="963" w:type="pct"/>
                  <w:noWrap w:val="0"/>
                  <w:vAlign w:val="center"/>
                </w:tcPr>
                <w:p>
                  <w:pPr>
                    <w:pStyle w:val="32"/>
                    <w:bidi w:val="0"/>
                    <w:rPr>
                      <w:rFonts w:hint="eastAsia"/>
                      <w:lang w:eastAsia="zh-CN"/>
                    </w:rPr>
                  </w:pPr>
                  <w:r>
                    <w:rPr>
                      <w:rFonts w:hint="eastAsia"/>
                      <w:lang w:eastAsia="zh-CN"/>
                    </w:rPr>
                    <w:t>收集的粉尘</w:t>
                  </w:r>
                </w:p>
              </w:tc>
              <w:tc>
                <w:tcPr>
                  <w:tcW w:w="661" w:type="pct"/>
                  <w:noWrap w:val="0"/>
                  <w:vAlign w:val="center"/>
                </w:tcPr>
                <w:p>
                  <w:pPr>
                    <w:pStyle w:val="32"/>
                    <w:bidi w:val="0"/>
                    <w:rPr>
                      <w:rFonts w:hint="eastAsia"/>
                      <w:lang w:eastAsia="zh-CN"/>
                    </w:rPr>
                  </w:pPr>
                  <w:r>
                    <w:rPr>
                      <w:rFonts w:hint="eastAsia"/>
                      <w:lang w:eastAsia="zh-CN"/>
                    </w:rPr>
                    <w:t>除尘设施</w:t>
                  </w:r>
                </w:p>
              </w:tc>
              <w:tc>
                <w:tcPr>
                  <w:tcW w:w="506" w:type="pct"/>
                  <w:noWrap w:val="0"/>
                  <w:vAlign w:val="center"/>
                </w:tcPr>
                <w:p>
                  <w:pPr>
                    <w:pStyle w:val="32"/>
                    <w:bidi w:val="0"/>
                    <w:rPr>
                      <w:rFonts w:hint="eastAsia" w:eastAsia="宋体"/>
                      <w:lang w:eastAsia="zh-CN"/>
                    </w:rPr>
                  </w:pPr>
                  <w:r>
                    <w:rPr>
                      <w:rFonts w:hint="eastAsia"/>
                      <w:lang w:eastAsia="zh-CN"/>
                    </w:rPr>
                    <w:t>固态</w:t>
                  </w:r>
                </w:p>
              </w:tc>
              <w:tc>
                <w:tcPr>
                  <w:tcW w:w="428" w:type="pct"/>
                  <w:vMerge w:val="continue"/>
                  <w:noWrap w:val="0"/>
                  <w:vAlign w:val="center"/>
                </w:tcPr>
                <w:p>
                  <w:pPr>
                    <w:pStyle w:val="32"/>
                    <w:bidi w:val="0"/>
                    <w:rPr>
                      <w:rFonts w:hint="eastAsia" w:eastAsia="宋体"/>
                      <w:lang w:eastAsia="zh-CN"/>
                    </w:rPr>
                  </w:pPr>
                </w:p>
              </w:tc>
              <w:tc>
                <w:tcPr>
                  <w:tcW w:w="621" w:type="pct"/>
                  <w:noWrap w:val="0"/>
                  <w:vAlign w:val="center"/>
                </w:tcPr>
                <w:p>
                  <w:pPr>
                    <w:pStyle w:val="32"/>
                    <w:bidi w:val="0"/>
                    <w:rPr>
                      <w:rFonts w:hint="default"/>
                      <w:lang w:val="en-US" w:eastAsia="zh-CN"/>
                    </w:rPr>
                  </w:pPr>
                  <w:r>
                    <w:rPr>
                      <w:rFonts w:hint="eastAsia"/>
                      <w:lang w:val="en-US" w:eastAsia="zh-CN"/>
                    </w:rPr>
                    <w:t>3</w:t>
                  </w:r>
                </w:p>
              </w:tc>
              <w:tc>
                <w:tcPr>
                  <w:tcW w:w="1436" w:type="pct"/>
                  <w:noWrap w:val="0"/>
                  <w:vAlign w:val="center"/>
                </w:tcPr>
                <w:p>
                  <w:pPr>
                    <w:pStyle w:val="32"/>
                    <w:bidi w:val="0"/>
                    <w:rPr>
                      <w:rFonts w:hint="eastAsia"/>
                      <w:lang w:val="en-US" w:eastAsia="zh-CN"/>
                    </w:rPr>
                  </w:pPr>
                  <w:r>
                    <w:rPr>
                      <w:rFonts w:hint="eastAsia"/>
                      <w:lang w:val="en-US" w:eastAsia="zh-CN"/>
                    </w:rPr>
                    <w:t>回用生产</w:t>
                  </w:r>
                </w:p>
              </w:tc>
            </w:tr>
          </w:tbl>
          <w:p>
            <w:pPr>
              <w:bidi w:val="0"/>
              <w:rPr>
                <w:rFonts w:hint="eastAsia"/>
                <w:color w:val="000000" w:themeColor="text1"/>
                <w:lang w:eastAsia="zh-CN"/>
                <w14:textFill>
                  <w14:solidFill>
                    <w14:schemeClr w14:val="tx1"/>
                  </w14:solidFill>
                </w14:textFill>
              </w:rPr>
            </w:pPr>
          </w:p>
          <w:p>
            <w:pPr>
              <w:bidi w:val="0"/>
            </w:pPr>
            <w:r>
              <w:rPr>
                <w:rFonts w:hint="eastAsia"/>
                <w:color w:val="000000" w:themeColor="text1"/>
                <w:lang w:eastAsia="zh-CN"/>
                <w14:textFill>
                  <w14:solidFill>
                    <w14:schemeClr w14:val="tx1"/>
                  </w14:solidFill>
                </w14:textFill>
              </w:rPr>
              <w:t>企业已按照</w:t>
            </w:r>
            <w:r>
              <w:rPr>
                <w:rFonts w:hint="eastAsia" w:hAnsi="宋体"/>
                <w:color w:val="auto"/>
                <w:sz w:val="24"/>
              </w:rPr>
              <w:t>《一般工业固体废物贮存</w:t>
            </w:r>
            <w:r>
              <w:rPr>
                <w:rFonts w:hint="eastAsia" w:hAnsi="宋体"/>
                <w:color w:val="auto"/>
                <w:sz w:val="24"/>
                <w:lang w:eastAsia="zh-CN"/>
              </w:rPr>
              <w:t>和填埋污染控制</w:t>
            </w:r>
            <w:r>
              <w:rPr>
                <w:rFonts w:hint="eastAsia" w:hAnsi="宋体"/>
                <w:color w:val="auto"/>
                <w:sz w:val="24"/>
              </w:rPr>
              <w:t>标准》（</w:t>
            </w:r>
            <w:r>
              <w:rPr>
                <w:color w:val="auto"/>
                <w:sz w:val="24"/>
              </w:rPr>
              <w:t>GB18599-</w:t>
            </w:r>
            <w:r>
              <w:rPr>
                <w:rFonts w:hint="eastAsia"/>
                <w:color w:val="auto"/>
                <w:sz w:val="24"/>
                <w:lang w:val="en-US" w:eastAsia="zh-CN"/>
              </w:rPr>
              <w:t>2020</w:t>
            </w:r>
            <w:r>
              <w:rPr>
                <w:rFonts w:hint="eastAsia" w:hAnsi="宋体"/>
                <w:color w:val="auto"/>
                <w:sz w:val="24"/>
              </w:rPr>
              <w:t>）</w:t>
            </w:r>
            <w:r>
              <w:rPr>
                <w:rFonts w:hint="eastAsia" w:hAnsi="宋体"/>
                <w:color w:val="auto"/>
                <w:sz w:val="24"/>
                <w:lang w:eastAsia="zh-CN"/>
              </w:rPr>
              <w:t>标准要求</w:t>
            </w:r>
            <w:r>
              <w:rPr>
                <w:rFonts w:hint="eastAsia"/>
                <w:color w:val="000000" w:themeColor="text1"/>
                <w:lang w:eastAsia="zh-CN"/>
                <w14:textFill>
                  <w14:solidFill>
                    <w14:schemeClr w14:val="tx1"/>
                  </w14:solidFill>
                </w14:textFill>
              </w:rPr>
              <w:t>对项目产生的一本固废进行管理，固废存放车间内，建立相关的固废台账，安排专人负责运行管理。</w:t>
            </w: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5"/>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78" w:hRule="atLeast"/>
          <w:jc w:val="center"/>
        </w:trPr>
        <w:tc>
          <w:tcPr>
            <w:tcW w:w="9700" w:type="dxa"/>
          </w:tcPr>
          <w:p>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olor w:val="auto"/>
                <w:lang w:eastAsia="zh-CN"/>
              </w:rPr>
            </w:pPr>
            <w:bookmarkStart w:id="4" w:name="_Toc23124"/>
            <w:bookmarkStart w:id="5" w:name="_Toc29143"/>
            <w:bookmarkStart w:id="6" w:name="_Toc19874"/>
            <w:bookmarkStart w:id="7" w:name="_Toc13597"/>
            <w:bookmarkStart w:id="8" w:name="_Toc10231"/>
            <w:bookmarkStart w:id="9" w:name="_Toc28174"/>
            <w:bookmarkStart w:id="10" w:name="_Toc12013"/>
            <w:bookmarkStart w:id="11" w:name="_Toc4235"/>
            <w:bookmarkStart w:id="12" w:name="_Toc10332"/>
            <w:bookmarkStart w:id="13" w:name="_Toc5996"/>
            <w:bookmarkStart w:id="14" w:name="_Toc20039"/>
            <w:bookmarkStart w:id="15" w:name="_Toc2694"/>
            <w:bookmarkStart w:id="16" w:name="_Toc27487"/>
            <w:bookmarkStart w:id="17" w:name="_Toc32153"/>
            <w:bookmarkStart w:id="18" w:name="_Toc23721"/>
            <w:bookmarkStart w:id="19" w:name="_Toc9523"/>
            <w:bookmarkStart w:id="20" w:name="_Toc9264"/>
            <w:bookmarkStart w:id="21" w:name="_Toc1903"/>
            <w:bookmarkStart w:id="22" w:name="_Toc28245"/>
            <w:bookmarkStart w:id="23" w:name="_Toc15235"/>
            <w:bookmarkStart w:id="24" w:name="_Toc21831"/>
            <w:bookmarkStart w:id="25" w:name="_Toc878"/>
            <w:bookmarkStart w:id="26" w:name="_Toc14467"/>
            <w:bookmarkStart w:id="27" w:name="_Toc6132"/>
            <w:bookmarkStart w:id="28" w:name="_Toc24789"/>
            <w:bookmarkStart w:id="29" w:name="_Toc31374"/>
            <w:bookmarkStart w:id="30" w:name="_Toc3761"/>
            <w:bookmarkStart w:id="31" w:name="_Toc9932"/>
            <w:r>
              <w:rPr>
                <w:rFonts w:hint="eastAsia"/>
                <w:color w:val="auto"/>
                <w:lang w:eastAsia="zh-CN"/>
              </w:rPr>
              <w:t>五、其他环境保护设施</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rPr>
                <w:rFonts w:hint="eastAsia"/>
                <w:b/>
                <w:bCs/>
                <w:lang w:val="en-US" w:eastAsia="zh-CN"/>
              </w:rPr>
            </w:pPr>
            <w:r>
              <w:rPr>
                <w:rFonts w:hint="eastAsia"/>
                <w:b/>
                <w:bCs/>
                <w:lang w:val="en-US" w:eastAsia="zh-CN"/>
              </w:rPr>
              <w:t>5.1环境风险防范设施</w:t>
            </w:r>
          </w:p>
          <w:p>
            <w:pPr>
              <w:rPr>
                <w:rFonts w:hint="eastAsia" w:ascii="宋体" w:hAnsi="宋体" w:eastAsia="宋体" w:cs="宋体"/>
                <w:b w:val="0"/>
                <w:bCs w:val="0"/>
                <w:sz w:val="24"/>
                <w:szCs w:val="24"/>
                <w:lang w:val="en-US" w:eastAsia="zh-CN"/>
              </w:rPr>
            </w:pPr>
            <w:r>
              <w:rPr>
                <w:rFonts w:hint="eastAsia"/>
              </w:rPr>
              <w:t>建设单位已</w:t>
            </w:r>
            <w:r>
              <w:rPr>
                <w:rFonts w:hint="eastAsia"/>
                <w:lang w:val="en-US" w:eastAsia="zh-CN"/>
              </w:rPr>
              <w:t>基本落实</w:t>
            </w:r>
            <w:r>
              <w:t>环境风险防范措施</w:t>
            </w:r>
            <w:r>
              <w:rPr>
                <w:rFonts w:hint="eastAsia"/>
                <w:lang w:eastAsia="zh-CN"/>
              </w:rPr>
              <w:t>，并做出如下措施</w:t>
            </w:r>
            <w:r>
              <w:rPr>
                <w:rFonts w:hint="eastAsia"/>
              </w:rPr>
              <w:t>：（1）</w:t>
            </w:r>
            <w:r>
              <w:t>加强安全管理，对职工进行安全生产培训、生产技能培训和风险防范、应急培训，确保生产职工掌握一定的安全生产技能和风险应急技能；</w:t>
            </w:r>
            <w:r>
              <w:rPr>
                <w:rFonts w:hint="eastAsia"/>
              </w:rPr>
              <w:t>（2）</w:t>
            </w:r>
            <w:r>
              <w:rPr>
                <w:rFonts w:hint="eastAsia"/>
                <w:lang w:val="en-US" w:eastAsia="zh-CN"/>
              </w:rPr>
              <w:t>厂房内</w:t>
            </w:r>
            <w:r>
              <w:t>配备灭火器等</w:t>
            </w:r>
            <w:r>
              <w:rPr>
                <w:rFonts w:hint="eastAsia"/>
              </w:rPr>
              <w:t>设施</w:t>
            </w:r>
            <w:r>
              <w:t>，同时定期对上述设备进行检查，确保消防设施处于正常状况下；</w:t>
            </w:r>
            <w:r>
              <w:rPr>
                <w:rFonts w:hint="eastAsia"/>
              </w:rPr>
              <w:t>（</w:t>
            </w:r>
            <w:r>
              <w:rPr>
                <w:rFonts w:hint="eastAsia"/>
                <w:lang w:val="en-US" w:eastAsia="zh-CN"/>
              </w:rPr>
              <w:t>3</w:t>
            </w:r>
            <w:r>
              <w:rPr>
                <w:rFonts w:hint="eastAsia"/>
              </w:rPr>
              <w:t>）</w:t>
            </w:r>
            <w:r>
              <w:rPr>
                <w:rFonts w:hint="eastAsia"/>
                <w:lang w:eastAsia="zh-CN"/>
              </w:rPr>
              <w:t>加强车间内</w:t>
            </w:r>
            <w:r>
              <w:t>通风</w:t>
            </w:r>
            <w:r>
              <w:rPr>
                <w:rFonts w:hint="eastAsia"/>
                <w:lang w:eastAsia="zh-CN"/>
              </w:rPr>
              <w:t>换气</w:t>
            </w:r>
            <w:r>
              <w:t>，保持空气流通顺畅</w:t>
            </w:r>
            <w:r>
              <w:rPr>
                <w:rFonts w:hint="eastAsia"/>
                <w:lang w:val="en-US" w:eastAsia="zh-CN"/>
              </w:rPr>
              <w:t>；</w:t>
            </w:r>
            <w:r>
              <w:rPr>
                <w:rFonts w:hint="eastAsia"/>
                <w:lang w:eastAsia="zh-CN"/>
              </w:rPr>
              <w:t>（</w:t>
            </w:r>
            <w:r>
              <w:rPr>
                <w:rFonts w:hint="eastAsia"/>
                <w:lang w:val="en-US" w:eastAsia="zh-CN"/>
              </w:rPr>
              <w:t>4</w:t>
            </w:r>
            <w:r>
              <w:rPr>
                <w:rFonts w:hint="eastAsia"/>
                <w:lang w:eastAsia="zh-CN"/>
              </w:rPr>
              <w:t>）</w:t>
            </w:r>
            <w:r>
              <w:rPr>
                <w:rFonts w:hint="eastAsia"/>
                <w:lang w:val="en-US" w:eastAsia="zh-CN"/>
              </w:rPr>
              <w:t>定期</w:t>
            </w:r>
            <w:r>
              <w:t>对</w:t>
            </w:r>
            <w:r>
              <w:rPr>
                <w:rFonts w:hint="eastAsia"/>
                <w:lang w:eastAsia="zh-CN"/>
              </w:rPr>
              <w:t>生产设备和环保设施</w:t>
            </w:r>
            <w:r>
              <w:t>进行检修</w:t>
            </w:r>
            <w:r>
              <w:rPr>
                <w:rFonts w:hint="eastAsia"/>
                <w:lang w:val="en-US" w:eastAsia="zh-CN"/>
              </w:rPr>
              <w:t>维护</w:t>
            </w:r>
            <w:r>
              <w:t>，</w:t>
            </w:r>
            <w:r>
              <w:rPr>
                <w:rFonts w:hint="eastAsia"/>
                <w:lang w:eastAsia="zh-CN"/>
              </w:rPr>
              <w:t>并建立运行管理制度，</w:t>
            </w:r>
            <w:r>
              <w:t>确保设备正常运行</w:t>
            </w:r>
            <w:r>
              <w:rPr>
                <w:rFonts w:hint="eastAsia"/>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b/>
                <w:bCs/>
                <w:lang w:val="en-US" w:eastAsia="zh-CN"/>
              </w:rPr>
            </w:pPr>
            <w:r>
              <w:rPr>
                <w:rFonts w:hint="eastAsia"/>
                <w:b/>
                <w:bCs/>
                <w:lang w:val="en-US" w:eastAsia="zh-CN"/>
              </w:rPr>
              <w:t>5.2监测设施及在线监测装置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本项目无监测设施，无在线监测装置。</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val="en-US" w:eastAsia="zh-CN"/>
              </w:rPr>
            </w:pPr>
            <w:r>
              <w:rPr>
                <w:rFonts w:hint="eastAsia"/>
                <w:b/>
                <w:bCs/>
                <w:sz w:val="28"/>
                <w:szCs w:val="28"/>
                <w:lang w:val="en-US" w:eastAsia="zh-CN"/>
              </w:rPr>
              <w:t>六、环境管理检查结果</w:t>
            </w:r>
          </w:p>
          <w:p>
            <w:pPr>
              <w:rPr>
                <w:b/>
                <w:bCs/>
              </w:rPr>
            </w:pPr>
            <w:r>
              <w:rPr>
                <w:rFonts w:hint="eastAsia"/>
                <w:b/>
                <w:bCs/>
                <w:lang w:val="en-US" w:eastAsia="zh-CN"/>
              </w:rPr>
              <w:t>6.1</w:t>
            </w:r>
            <w:r>
              <w:rPr>
                <w:rFonts w:hint="eastAsia"/>
                <w:b/>
                <w:bCs/>
              </w:rPr>
              <w:t>环保管理制度及人员责任分工</w:t>
            </w:r>
          </w:p>
          <w:p>
            <w:pPr>
              <w:spacing w:line="360" w:lineRule="auto"/>
              <w:ind w:firstLine="480" w:firstLineChars="200"/>
              <w:rPr>
                <w:rFonts w:ascii="宋体" w:hAnsi="宋体"/>
                <w:color w:val="auto"/>
                <w:position w:val="2"/>
                <w:sz w:val="24"/>
              </w:rPr>
            </w:pPr>
            <w:r>
              <w:rPr>
                <w:rFonts w:hint="eastAsia" w:ascii="宋体" w:hAnsi="宋体"/>
                <w:color w:val="auto"/>
                <w:position w:val="2"/>
                <w:sz w:val="24"/>
              </w:rPr>
              <w:t>为加强环保管理，公司已</w:t>
            </w:r>
            <w:r>
              <w:rPr>
                <w:rFonts w:hint="eastAsia" w:ascii="宋体" w:hAnsi="宋体"/>
                <w:color w:val="auto"/>
                <w:position w:val="2"/>
                <w:sz w:val="24"/>
                <w:lang w:eastAsia="zh-CN"/>
              </w:rPr>
              <w:t>安排专人负责管理对生产和环保设施进行</w:t>
            </w:r>
            <w:r>
              <w:rPr>
                <w:rFonts w:hint="eastAsia" w:ascii="宋体" w:hAnsi="宋体"/>
                <w:color w:val="auto"/>
                <w:position w:val="2"/>
                <w:sz w:val="24"/>
              </w:rPr>
              <w:t>运行操作，以保证环保设备的正常运转。</w:t>
            </w:r>
          </w:p>
          <w:p>
            <w:pPr>
              <w:rPr>
                <w:rFonts w:hint="eastAsia"/>
                <w:b/>
                <w:bCs/>
              </w:rPr>
            </w:pPr>
            <w:r>
              <w:rPr>
                <w:rFonts w:hint="eastAsia"/>
                <w:b/>
                <w:bCs/>
                <w:lang w:val="en-US" w:eastAsia="zh-CN"/>
              </w:rPr>
              <w:t>6.2</w:t>
            </w:r>
            <w:r>
              <w:rPr>
                <w:rFonts w:hint="eastAsia"/>
                <w:b/>
                <w:bCs/>
              </w:rPr>
              <w:t>监测手段及人员配置</w:t>
            </w:r>
          </w:p>
          <w:p>
            <w:pPr>
              <w:rPr>
                <w:rFonts w:hint="eastAsia"/>
                <w:lang w:eastAsia="zh-CN"/>
              </w:rPr>
            </w:pPr>
            <w:r>
              <w:rPr>
                <w:rFonts w:hint="eastAsia"/>
                <w:lang w:eastAsia="zh-CN"/>
              </w:rPr>
              <w:t>本项目无监测手段和监测人员，委托验收单位进行监测分析。</w:t>
            </w:r>
            <w:bookmarkEnd w:id="31"/>
          </w:p>
          <w:p>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8"/>
                <w:szCs w:val="28"/>
              </w:rPr>
            </w:pPr>
            <w:bookmarkStart w:id="32" w:name="_Toc28019"/>
            <w:bookmarkStart w:id="33" w:name="_Toc19323"/>
            <w:bookmarkStart w:id="34" w:name="_Toc24345"/>
            <w:bookmarkStart w:id="35" w:name="_Toc32575"/>
            <w:bookmarkStart w:id="36" w:name="_Toc17846"/>
            <w:bookmarkStart w:id="37" w:name="_Toc12349"/>
            <w:bookmarkStart w:id="38" w:name="_Toc29482"/>
            <w:bookmarkStart w:id="39" w:name="_Toc5948"/>
            <w:bookmarkStart w:id="40" w:name="_Toc21883"/>
            <w:bookmarkStart w:id="41" w:name="_Toc303"/>
            <w:bookmarkStart w:id="42" w:name="_Toc26039"/>
            <w:bookmarkStart w:id="43" w:name="_Toc6915"/>
            <w:bookmarkStart w:id="44" w:name="_Toc26563"/>
            <w:bookmarkStart w:id="45" w:name="_Toc13253"/>
            <w:bookmarkStart w:id="46" w:name="_Toc28466"/>
            <w:bookmarkStart w:id="47" w:name="_Toc11649"/>
            <w:bookmarkStart w:id="48" w:name="_Toc25376"/>
            <w:bookmarkStart w:id="49" w:name="_Toc23780"/>
            <w:bookmarkStart w:id="50" w:name="_Toc13628"/>
            <w:bookmarkStart w:id="51" w:name="_Toc12551"/>
            <w:bookmarkStart w:id="52" w:name="_Toc7953"/>
            <w:bookmarkStart w:id="53" w:name="_Toc603"/>
            <w:bookmarkStart w:id="54" w:name="_Toc24903"/>
            <w:bookmarkStart w:id="55" w:name="_Toc5912"/>
            <w:bookmarkStart w:id="56" w:name="_Toc11767"/>
            <w:bookmarkStart w:id="57" w:name="_Toc25542"/>
            <w:bookmarkStart w:id="58" w:name="_Toc4766"/>
            <w:r>
              <w:rPr>
                <w:rFonts w:hint="eastAsia"/>
                <w:sz w:val="28"/>
                <w:szCs w:val="28"/>
                <w:lang w:eastAsia="zh-CN"/>
              </w:rPr>
              <w:t>七、</w:t>
            </w:r>
            <w:r>
              <w:rPr>
                <w:rFonts w:hint="eastAsia"/>
                <w:sz w:val="28"/>
                <w:szCs w:val="28"/>
              </w:rPr>
              <w:t>环保设施投资及“三同时”落实情况</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pStyle w:val="43"/>
              <w:spacing w:before="0"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工程环评报告</w:t>
            </w:r>
            <w:r>
              <w:rPr>
                <w:rFonts w:hint="eastAsia"/>
                <w:color w:val="000000" w:themeColor="text1"/>
                <w:lang w:eastAsia="zh-CN"/>
                <w14:textFill>
                  <w14:solidFill>
                    <w14:schemeClr w14:val="tx1"/>
                  </w14:solidFill>
                </w14:textFill>
              </w:rPr>
              <w:t>表</w:t>
            </w:r>
            <w:r>
              <w:rPr>
                <w:color w:val="000000" w:themeColor="text1"/>
                <w14:textFill>
                  <w14:solidFill>
                    <w14:schemeClr w14:val="tx1"/>
                  </w14:solidFill>
                </w14:textFill>
              </w:rPr>
              <w:t>阶段：项目环保投资</w:t>
            </w:r>
            <w:r>
              <w:rPr>
                <w:rFonts w:hint="eastAsia"/>
                <w:color w:val="000000" w:themeColor="text1"/>
                <w:lang w:val="en-US" w:eastAsia="zh-CN"/>
                <w14:textFill>
                  <w14:solidFill>
                    <w14:schemeClr w14:val="tx1"/>
                  </w14:solidFill>
                </w14:textFill>
              </w:rPr>
              <w:t>180</w:t>
            </w:r>
            <w:r>
              <w:rPr>
                <w:color w:val="000000" w:themeColor="text1"/>
                <w14:textFill>
                  <w14:solidFill>
                    <w14:schemeClr w14:val="tx1"/>
                  </w14:solidFill>
                </w14:textFill>
              </w:rPr>
              <w:t>万元，占本项目投资总额</w:t>
            </w:r>
            <w:r>
              <w:rPr>
                <w:rFonts w:hint="eastAsia"/>
                <w:color w:val="000000" w:themeColor="text1"/>
                <w:lang w:val="en-US" w:eastAsia="zh-CN"/>
                <w14:textFill>
                  <w14:solidFill>
                    <w14:schemeClr w14:val="tx1"/>
                  </w14:solidFill>
                </w14:textFill>
              </w:rPr>
              <w:t>5147</w:t>
            </w:r>
            <w:r>
              <w:rPr>
                <w:color w:val="000000" w:themeColor="text1"/>
                <w14:textFill>
                  <w14:solidFill>
                    <w14:schemeClr w14:val="tx1"/>
                  </w14:solidFill>
                </w14:textFill>
              </w:rPr>
              <w:t>万元的</w:t>
            </w:r>
            <w:r>
              <w:rPr>
                <w:rFonts w:hint="eastAsia"/>
                <w:color w:val="000000" w:themeColor="text1"/>
                <w:lang w:val="en-US" w:eastAsia="zh-CN"/>
                <w14:textFill>
                  <w14:solidFill>
                    <w14:schemeClr w14:val="tx1"/>
                  </w14:solidFill>
                </w14:textFill>
              </w:rPr>
              <w:t>3.5</w:t>
            </w:r>
            <w:r>
              <w:rPr>
                <w:color w:val="000000" w:themeColor="text1"/>
                <w14:textFill>
                  <w14:solidFill>
                    <w14:schemeClr w14:val="tx1"/>
                  </w14:solidFill>
                </w14:textFill>
              </w:rPr>
              <w:t>%。</w:t>
            </w:r>
          </w:p>
          <w:p>
            <w:pPr>
              <w:pStyle w:val="43"/>
              <w:spacing w:before="0"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根据建设方提供，项目实际环保投资</w:t>
            </w:r>
            <w:r>
              <w:rPr>
                <w:rFonts w:hint="eastAsia"/>
                <w:color w:val="000000" w:themeColor="text1"/>
                <w:lang w:val="en-US" w:eastAsia="zh-CN"/>
                <w14:textFill>
                  <w14:solidFill>
                    <w14:schemeClr w14:val="tx1"/>
                  </w14:solidFill>
                </w14:textFill>
              </w:rPr>
              <w:t>200</w:t>
            </w:r>
            <w:r>
              <w:rPr>
                <w:color w:val="000000" w:themeColor="text1"/>
                <w14:textFill>
                  <w14:solidFill>
                    <w14:schemeClr w14:val="tx1"/>
                  </w14:solidFill>
                </w14:textFill>
              </w:rPr>
              <w:t>万元，占本项目投资总额</w:t>
            </w:r>
            <w:r>
              <w:rPr>
                <w:rFonts w:hint="eastAsia"/>
                <w:color w:val="000000" w:themeColor="text1"/>
                <w:lang w:val="en-US" w:eastAsia="zh-CN"/>
                <w14:textFill>
                  <w14:solidFill>
                    <w14:schemeClr w14:val="tx1"/>
                  </w14:solidFill>
                </w14:textFill>
              </w:rPr>
              <w:t>5000</w:t>
            </w:r>
            <w:r>
              <w:rPr>
                <w:color w:val="000000" w:themeColor="text1"/>
                <w14:textFill>
                  <w14:solidFill>
                    <w14:schemeClr w14:val="tx1"/>
                  </w14:solidFill>
                </w14:textFill>
              </w:rPr>
              <w:t>万元的</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w:t>
            </w:r>
          </w:p>
          <w:p>
            <w:pPr>
              <w:pStyle w:val="14"/>
              <w:rPr>
                <w:rFonts w:hint="eastAsia"/>
                <w:color w:val="auto"/>
                <w:lang w:val="en-US" w:eastAsia="zh-CN"/>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实际环保投资情况一览表</w:t>
            </w:r>
            <w:r>
              <w:rPr>
                <w:rFonts w:hint="eastAsia"/>
                <w:color w:val="000000" w:themeColor="text1"/>
                <w:lang w:val="en-US" w:eastAsia="zh-CN"/>
                <w14:textFill>
                  <w14:solidFill>
                    <w14:schemeClr w14:val="tx1"/>
                  </w14:solidFill>
                </w14:textFill>
              </w:rPr>
              <w:t xml:space="preserve"> </w:t>
            </w:r>
          </w:p>
          <w:tbl>
            <w:tblPr>
              <w:tblStyle w:val="25"/>
              <w:tblW w:w="94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0"/>
              <w:gridCol w:w="1079"/>
              <w:gridCol w:w="3612"/>
              <w:gridCol w:w="1740"/>
              <w:gridCol w:w="1772"/>
              <w:gridCol w:w="6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570" w:type="dxa"/>
                  <w:tcBorders>
                    <w:tl2br w:val="nil"/>
                    <w:tr2bl w:val="nil"/>
                  </w:tcBorders>
                  <w:vAlign w:val="center"/>
                </w:tcPr>
                <w:p>
                  <w:pPr>
                    <w:pStyle w:val="32"/>
                    <w:jc w:val="center"/>
                    <w:rPr>
                      <w:rFonts w:hint="eastAsia"/>
                      <w:b/>
                      <w:bCs/>
                      <w:lang w:eastAsia="zh-CN"/>
                    </w:rPr>
                  </w:pPr>
                  <w:r>
                    <w:rPr>
                      <w:rFonts w:hint="eastAsia"/>
                      <w:b/>
                      <w:bCs/>
                      <w:lang w:eastAsia="zh-CN"/>
                    </w:rPr>
                    <w:t>序号</w:t>
                  </w:r>
                </w:p>
              </w:tc>
              <w:tc>
                <w:tcPr>
                  <w:tcW w:w="1079" w:type="dxa"/>
                  <w:tcBorders>
                    <w:tl2br w:val="nil"/>
                    <w:tr2bl w:val="nil"/>
                  </w:tcBorders>
                  <w:vAlign w:val="center"/>
                </w:tcPr>
                <w:p>
                  <w:pPr>
                    <w:pStyle w:val="32"/>
                    <w:jc w:val="center"/>
                    <w:rPr>
                      <w:b/>
                      <w:bCs/>
                    </w:rPr>
                  </w:pPr>
                  <w:r>
                    <w:rPr>
                      <w:b/>
                      <w:bCs/>
                    </w:rPr>
                    <w:t>项目</w:t>
                  </w:r>
                </w:p>
              </w:tc>
              <w:tc>
                <w:tcPr>
                  <w:tcW w:w="3612" w:type="dxa"/>
                  <w:tcBorders>
                    <w:tl2br w:val="nil"/>
                    <w:tr2bl w:val="nil"/>
                  </w:tcBorders>
                  <w:vAlign w:val="center"/>
                </w:tcPr>
                <w:p>
                  <w:pPr>
                    <w:pStyle w:val="32"/>
                    <w:jc w:val="center"/>
                    <w:rPr>
                      <w:b/>
                      <w:bCs/>
                    </w:rPr>
                  </w:pPr>
                  <w:r>
                    <w:rPr>
                      <w:rFonts w:hint="eastAsia"/>
                      <w:b/>
                      <w:bCs/>
                    </w:rPr>
                    <w:t>内容</w:t>
                  </w:r>
                </w:p>
              </w:tc>
              <w:tc>
                <w:tcPr>
                  <w:tcW w:w="1740" w:type="dxa"/>
                  <w:tcBorders>
                    <w:tl2br w:val="nil"/>
                    <w:tr2bl w:val="nil"/>
                  </w:tcBorders>
                  <w:vAlign w:val="center"/>
                </w:tcPr>
                <w:p>
                  <w:pPr>
                    <w:pStyle w:val="32"/>
                    <w:jc w:val="center"/>
                    <w:rPr>
                      <w:rFonts w:hint="eastAsia" w:eastAsia="宋体"/>
                      <w:b/>
                      <w:bCs/>
                      <w:lang w:eastAsia="zh-CN"/>
                    </w:rPr>
                  </w:pPr>
                  <w:r>
                    <w:rPr>
                      <w:rFonts w:hint="eastAsia"/>
                      <w:b/>
                      <w:bCs/>
                      <w:lang w:eastAsia="zh-CN"/>
                    </w:rPr>
                    <w:t>环评投资（万元）</w:t>
                  </w:r>
                </w:p>
              </w:tc>
              <w:tc>
                <w:tcPr>
                  <w:tcW w:w="1772" w:type="dxa"/>
                  <w:tcBorders>
                    <w:tl2br w:val="nil"/>
                    <w:tr2bl w:val="nil"/>
                  </w:tcBorders>
                  <w:vAlign w:val="center"/>
                </w:tcPr>
                <w:p>
                  <w:pPr>
                    <w:pStyle w:val="32"/>
                    <w:jc w:val="center"/>
                    <w:rPr>
                      <w:b/>
                      <w:bCs/>
                      <w:lang w:eastAsia="zh-CN"/>
                    </w:rPr>
                  </w:pPr>
                  <w:r>
                    <w:rPr>
                      <w:rFonts w:hint="eastAsia"/>
                      <w:b/>
                      <w:bCs/>
                      <w:lang w:eastAsia="zh-CN"/>
                    </w:rPr>
                    <w:t>验收</w:t>
                  </w:r>
                  <w:r>
                    <w:rPr>
                      <w:b/>
                      <w:bCs/>
                      <w:lang w:eastAsia="zh-CN"/>
                    </w:rPr>
                    <w:t>投资</w:t>
                  </w:r>
                  <w:r>
                    <w:rPr>
                      <w:rFonts w:hint="eastAsia"/>
                      <w:b/>
                      <w:bCs/>
                      <w:lang w:eastAsia="zh-CN"/>
                    </w:rPr>
                    <w:t>（万元）</w:t>
                  </w:r>
                </w:p>
              </w:tc>
              <w:tc>
                <w:tcPr>
                  <w:tcW w:w="681" w:type="dxa"/>
                  <w:tcBorders>
                    <w:tl2br w:val="nil"/>
                    <w:tr2bl w:val="nil"/>
                  </w:tcBorders>
                  <w:vAlign w:val="center"/>
                </w:tcPr>
                <w:p>
                  <w:pPr>
                    <w:pStyle w:val="32"/>
                    <w:jc w:val="center"/>
                    <w:rPr>
                      <w:b/>
                      <w:bCs/>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570" w:type="dxa"/>
                  <w:tcBorders>
                    <w:tl2br w:val="nil"/>
                    <w:tr2bl w:val="nil"/>
                  </w:tcBorders>
                  <w:vAlign w:val="center"/>
                </w:tcPr>
                <w:p>
                  <w:pPr>
                    <w:pStyle w:val="32"/>
                    <w:jc w:val="center"/>
                    <w:rPr>
                      <w:rFonts w:hint="eastAsia"/>
                      <w:lang w:val="en-US" w:eastAsia="zh-CN"/>
                    </w:rPr>
                  </w:pPr>
                  <w:r>
                    <w:rPr>
                      <w:rFonts w:hint="eastAsia"/>
                      <w:lang w:val="en-US" w:eastAsia="zh-CN"/>
                    </w:rPr>
                    <w:t>1</w:t>
                  </w:r>
                </w:p>
              </w:tc>
              <w:tc>
                <w:tcPr>
                  <w:tcW w:w="1079" w:type="dxa"/>
                  <w:tcBorders>
                    <w:tl2br w:val="nil"/>
                    <w:tr2bl w:val="nil"/>
                  </w:tcBorders>
                  <w:vAlign w:val="center"/>
                </w:tcPr>
                <w:p>
                  <w:pPr>
                    <w:pStyle w:val="32"/>
                    <w:bidi w:val="0"/>
                    <w:rPr>
                      <w:rFonts w:hint="eastAsia"/>
                      <w:lang w:eastAsia="zh-CN"/>
                    </w:rPr>
                  </w:pPr>
                  <w:r>
                    <w:t>废水</w:t>
                  </w:r>
                </w:p>
              </w:tc>
              <w:tc>
                <w:tcPr>
                  <w:tcW w:w="3612" w:type="dxa"/>
                  <w:tcBorders>
                    <w:tl2br w:val="nil"/>
                    <w:tr2bl w:val="nil"/>
                  </w:tcBorders>
                  <w:vAlign w:val="center"/>
                </w:tcPr>
                <w:p>
                  <w:pPr>
                    <w:pStyle w:val="32"/>
                    <w:bidi w:val="0"/>
                    <w:rPr>
                      <w:rFonts w:hint="eastAsia" w:eastAsia="宋体"/>
                      <w:lang w:eastAsia="zh-CN"/>
                    </w:rPr>
                  </w:pPr>
                  <w:r>
                    <w:rPr>
                      <w:rFonts w:hint="eastAsia"/>
                      <w:lang w:eastAsia="zh-CN"/>
                    </w:rPr>
                    <w:t>化粪池、初期雨水收集池、雨污管网</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40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37</w:t>
                  </w:r>
                </w:p>
              </w:tc>
              <w:tc>
                <w:tcPr>
                  <w:tcW w:w="681" w:type="dxa"/>
                  <w:vMerge w:val="restart"/>
                  <w:tcBorders>
                    <w:tl2br w:val="nil"/>
                    <w:tr2bl w:val="nil"/>
                  </w:tcBorders>
                  <w:vAlign w:val="center"/>
                </w:tcPr>
                <w:p>
                  <w:pPr>
                    <w:pStyle w:val="32"/>
                    <w:jc w:val="center"/>
                    <w:rPr>
                      <w:rFonts w:hint="eastAsia"/>
                      <w:lang w:val="en-US" w:eastAsia="zh-CN"/>
                    </w:rPr>
                  </w:pPr>
                  <w:r>
                    <w:rPr>
                      <w:rFonts w:hint="eastAsia"/>
                      <w:lang w:val="en-US" w:eastAsia="zh-CN"/>
                    </w:rPr>
                    <w:t>已落实</w:t>
                  </w:r>
                </w:p>
                <w:p>
                  <w:pPr>
                    <w:pStyle w:val="32"/>
                    <w:jc w:val="center"/>
                    <w:rPr>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570" w:type="dxa"/>
                  <w:tcBorders>
                    <w:tl2br w:val="nil"/>
                    <w:tr2bl w:val="nil"/>
                  </w:tcBorders>
                  <w:vAlign w:val="center"/>
                </w:tcPr>
                <w:p>
                  <w:pPr>
                    <w:pStyle w:val="32"/>
                    <w:jc w:val="center"/>
                    <w:rPr>
                      <w:rFonts w:hint="eastAsia"/>
                      <w:lang w:val="en-US" w:eastAsia="zh-CN"/>
                    </w:rPr>
                  </w:pPr>
                  <w:r>
                    <w:rPr>
                      <w:rFonts w:hint="eastAsia"/>
                      <w:lang w:val="en-US" w:eastAsia="zh-CN"/>
                    </w:rPr>
                    <w:t>2</w:t>
                  </w:r>
                </w:p>
              </w:tc>
              <w:tc>
                <w:tcPr>
                  <w:tcW w:w="1079" w:type="dxa"/>
                  <w:tcBorders>
                    <w:tl2br w:val="nil"/>
                    <w:tr2bl w:val="nil"/>
                  </w:tcBorders>
                  <w:vAlign w:val="center"/>
                </w:tcPr>
                <w:p>
                  <w:pPr>
                    <w:pStyle w:val="32"/>
                    <w:bidi w:val="0"/>
                  </w:pPr>
                  <w:r>
                    <w:t>废气</w:t>
                  </w:r>
                </w:p>
              </w:tc>
              <w:tc>
                <w:tcPr>
                  <w:tcW w:w="3612" w:type="dxa"/>
                  <w:tcBorders>
                    <w:tl2br w:val="nil"/>
                    <w:tr2bl w:val="nil"/>
                  </w:tcBorders>
                  <w:vAlign w:val="center"/>
                </w:tcPr>
                <w:p>
                  <w:pPr>
                    <w:pStyle w:val="32"/>
                    <w:bidi w:val="0"/>
                    <w:rPr>
                      <w:rFonts w:hint="default" w:eastAsia="宋体"/>
                      <w:lang w:val="en-US" w:eastAsia="zh-CN"/>
                    </w:rPr>
                  </w:pPr>
                  <w:r>
                    <w:rPr>
                      <w:rFonts w:hint="eastAsia"/>
                      <w:lang w:eastAsia="zh-CN"/>
                    </w:rPr>
                    <w:t>布袋除尘器</w:t>
                  </w:r>
                  <w:r>
                    <w:rPr>
                      <w:rFonts w:hint="eastAsia"/>
                      <w:lang w:val="en-US" w:eastAsia="zh-CN"/>
                    </w:rPr>
                    <w:t>4套+风机管道、场地硬化、喷淋抑尘、钢构大棚等</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110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150</w:t>
                  </w:r>
                </w:p>
              </w:tc>
              <w:tc>
                <w:tcPr>
                  <w:tcW w:w="681" w:type="dxa"/>
                  <w:vMerge w:val="continue"/>
                  <w:tcBorders>
                    <w:tl2br w:val="nil"/>
                    <w:tr2bl w:val="nil"/>
                  </w:tcBorders>
                  <w:vAlign w:val="center"/>
                </w:tcPr>
                <w:p>
                  <w:pPr>
                    <w:pStyle w:val="32"/>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570" w:type="dxa"/>
                  <w:tcBorders>
                    <w:tl2br w:val="nil"/>
                    <w:tr2bl w:val="nil"/>
                  </w:tcBorders>
                  <w:vAlign w:val="center"/>
                </w:tcPr>
                <w:p>
                  <w:pPr>
                    <w:pStyle w:val="32"/>
                    <w:jc w:val="center"/>
                    <w:rPr>
                      <w:lang w:val="en-US" w:eastAsia="zh-CN"/>
                    </w:rPr>
                  </w:pPr>
                  <w:r>
                    <w:rPr>
                      <w:rFonts w:hint="eastAsia"/>
                      <w:lang w:val="en-US" w:eastAsia="zh-CN"/>
                    </w:rPr>
                    <w:t>3</w:t>
                  </w:r>
                </w:p>
              </w:tc>
              <w:tc>
                <w:tcPr>
                  <w:tcW w:w="1079" w:type="dxa"/>
                  <w:tcBorders>
                    <w:tl2br w:val="nil"/>
                    <w:tr2bl w:val="nil"/>
                  </w:tcBorders>
                  <w:vAlign w:val="center"/>
                </w:tcPr>
                <w:p>
                  <w:pPr>
                    <w:pStyle w:val="32"/>
                    <w:bidi w:val="0"/>
                    <w:rPr>
                      <w:lang w:eastAsia="zh-CN"/>
                    </w:rPr>
                  </w:pPr>
                  <w:r>
                    <w:t>噪声</w:t>
                  </w:r>
                </w:p>
              </w:tc>
              <w:tc>
                <w:tcPr>
                  <w:tcW w:w="3612" w:type="dxa"/>
                  <w:tcBorders>
                    <w:tl2br w:val="nil"/>
                    <w:tr2bl w:val="nil"/>
                  </w:tcBorders>
                  <w:vAlign w:val="center"/>
                </w:tcPr>
                <w:p>
                  <w:pPr>
                    <w:pStyle w:val="32"/>
                    <w:bidi w:val="0"/>
                    <w:rPr>
                      <w:rFonts w:hint="eastAsia"/>
                      <w:lang w:eastAsia="zh-CN"/>
                    </w:rPr>
                  </w:pPr>
                  <w:r>
                    <w:rPr>
                      <w:rFonts w:hint="eastAsia"/>
                      <w:lang w:eastAsia="zh-CN"/>
                    </w:rPr>
                    <w:t>选用底噪设施</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10</w:t>
                  </w:r>
                </w:p>
              </w:tc>
              <w:tc>
                <w:tcPr>
                  <w:tcW w:w="681" w:type="dxa"/>
                  <w:vMerge w:val="continue"/>
                  <w:tcBorders>
                    <w:tl2br w:val="nil"/>
                    <w:tr2bl w:val="nil"/>
                  </w:tcBorders>
                  <w:vAlign w:val="center"/>
                </w:tcPr>
                <w:p>
                  <w:pPr>
                    <w:pStyle w:val="32"/>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570" w:type="dxa"/>
                  <w:tcBorders>
                    <w:tl2br w:val="nil"/>
                    <w:tr2bl w:val="nil"/>
                  </w:tcBorders>
                  <w:vAlign w:val="center"/>
                </w:tcPr>
                <w:p>
                  <w:pPr>
                    <w:pStyle w:val="32"/>
                    <w:jc w:val="center"/>
                    <w:rPr>
                      <w:lang w:val="en-US" w:eastAsia="zh-CN"/>
                    </w:rPr>
                  </w:pPr>
                  <w:r>
                    <w:rPr>
                      <w:rFonts w:hint="eastAsia"/>
                      <w:lang w:val="en-US" w:eastAsia="zh-CN"/>
                    </w:rPr>
                    <w:t>4</w:t>
                  </w:r>
                </w:p>
              </w:tc>
              <w:tc>
                <w:tcPr>
                  <w:tcW w:w="1079" w:type="dxa"/>
                  <w:tcBorders>
                    <w:tl2br w:val="nil"/>
                    <w:tr2bl w:val="nil"/>
                  </w:tcBorders>
                  <w:vAlign w:val="center"/>
                </w:tcPr>
                <w:p>
                  <w:pPr>
                    <w:pStyle w:val="32"/>
                    <w:bidi w:val="0"/>
                    <w:rPr>
                      <w:lang w:eastAsia="zh-CN"/>
                    </w:rPr>
                  </w:pPr>
                  <w:r>
                    <w:t>固体废物</w:t>
                  </w:r>
                </w:p>
              </w:tc>
              <w:tc>
                <w:tcPr>
                  <w:tcW w:w="3612" w:type="dxa"/>
                  <w:tcBorders>
                    <w:tl2br w:val="nil"/>
                    <w:tr2bl w:val="nil"/>
                  </w:tcBorders>
                  <w:vAlign w:val="center"/>
                </w:tcPr>
                <w:p>
                  <w:pPr>
                    <w:pStyle w:val="32"/>
                    <w:bidi w:val="0"/>
                    <w:rPr>
                      <w:rFonts w:hint="eastAsia"/>
                      <w:lang w:eastAsia="zh-CN"/>
                    </w:rPr>
                  </w:pPr>
                  <w:r>
                    <w:rPr>
                      <w:rFonts w:hint="eastAsia"/>
                      <w:lang w:eastAsia="zh-CN"/>
                    </w:rPr>
                    <w:t>一般固废收集处置</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2</w:t>
                  </w:r>
                </w:p>
              </w:tc>
              <w:tc>
                <w:tcPr>
                  <w:tcW w:w="681" w:type="dxa"/>
                  <w:vMerge w:val="continue"/>
                  <w:tcBorders>
                    <w:tl2br w:val="nil"/>
                    <w:tr2bl w:val="nil"/>
                  </w:tcBorders>
                  <w:vAlign w:val="center"/>
                </w:tcPr>
                <w:p>
                  <w:pPr>
                    <w:pStyle w:val="32"/>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570" w:type="dxa"/>
                  <w:tcBorders>
                    <w:tl2br w:val="nil"/>
                    <w:tr2bl w:val="nil"/>
                  </w:tcBorders>
                  <w:vAlign w:val="center"/>
                </w:tcPr>
                <w:p>
                  <w:pPr>
                    <w:pStyle w:val="32"/>
                    <w:jc w:val="center"/>
                    <w:rPr>
                      <w:rFonts w:hint="default"/>
                      <w:lang w:val="en-US" w:eastAsia="zh-CN"/>
                    </w:rPr>
                  </w:pPr>
                  <w:r>
                    <w:rPr>
                      <w:rFonts w:hint="eastAsia"/>
                      <w:lang w:val="en-US" w:eastAsia="zh-CN"/>
                    </w:rPr>
                    <w:t>5</w:t>
                  </w:r>
                </w:p>
              </w:tc>
              <w:tc>
                <w:tcPr>
                  <w:tcW w:w="1079" w:type="dxa"/>
                  <w:tcBorders>
                    <w:tl2br w:val="nil"/>
                    <w:tr2bl w:val="nil"/>
                  </w:tcBorders>
                  <w:vAlign w:val="center"/>
                </w:tcPr>
                <w:p>
                  <w:pPr>
                    <w:pStyle w:val="32"/>
                    <w:bidi w:val="0"/>
                    <w:rPr>
                      <w:rFonts w:hint="eastAsia" w:eastAsia="宋体"/>
                      <w:lang w:eastAsia="zh-CN"/>
                    </w:rPr>
                  </w:pPr>
                  <w:r>
                    <w:rPr>
                      <w:rFonts w:hint="eastAsia"/>
                      <w:lang w:eastAsia="zh-CN"/>
                    </w:rPr>
                    <w:t>其他</w:t>
                  </w:r>
                </w:p>
              </w:tc>
              <w:tc>
                <w:tcPr>
                  <w:tcW w:w="3612" w:type="dxa"/>
                  <w:tcBorders>
                    <w:tl2br w:val="nil"/>
                    <w:tr2bl w:val="nil"/>
                  </w:tcBorders>
                  <w:vAlign w:val="center"/>
                </w:tcPr>
                <w:p>
                  <w:pPr>
                    <w:pStyle w:val="32"/>
                    <w:bidi w:val="0"/>
                    <w:rPr>
                      <w:rFonts w:hint="eastAsia"/>
                      <w:lang w:eastAsia="zh-CN"/>
                    </w:rPr>
                  </w:pPr>
                  <w:r>
                    <w:rPr>
                      <w:rFonts w:hint="eastAsia"/>
                      <w:lang w:eastAsia="zh-CN"/>
                    </w:rPr>
                    <w:t>绿化</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1</w:t>
                  </w:r>
                </w:p>
              </w:tc>
              <w:tc>
                <w:tcPr>
                  <w:tcW w:w="681" w:type="dxa"/>
                  <w:vMerge w:val="continue"/>
                  <w:tcBorders>
                    <w:tl2br w:val="nil"/>
                    <w:tr2bl w:val="nil"/>
                  </w:tcBorders>
                  <w:vAlign w:val="center"/>
                </w:tcPr>
                <w:p>
                  <w:pPr>
                    <w:pStyle w:val="32"/>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5261" w:type="dxa"/>
                  <w:gridSpan w:val="3"/>
                  <w:tcBorders>
                    <w:tl2br w:val="nil"/>
                    <w:tr2bl w:val="nil"/>
                  </w:tcBorders>
                  <w:vAlign w:val="center"/>
                </w:tcPr>
                <w:p>
                  <w:pPr>
                    <w:pStyle w:val="32"/>
                    <w:jc w:val="center"/>
                    <w:rPr>
                      <w:rFonts w:hint="eastAsia"/>
                      <w:lang w:eastAsia="zh-CN"/>
                    </w:rPr>
                  </w:pPr>
                  <w:r>
                    <w:rPr>
                      <w:rFonts w:hint="eastAsia"/>
                      <w:lang w:eastAsia="zh-CN"/>
                    </w:rPr>
                    <w:t>合计</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180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200</w:t>
                  </w:r>
                </w:p>
              </w:tc>
              <w:tc>
                <w:tcPr>
                  <w:tcW w:w="681" w:type="dxa"/>
                  <w:vMerge w:val="continue"/>
                  <w:tcBorders>
                    <w:tl2br w:val="nil"/>
                    <w:tr2bl w:val="nil"/>
                  </w:tcBorders>
                  <w:vAlign w:val="center"/>
                </w:tcPr>
                <w:p>
                  <w:pPr>
                    <w:pStyle w:val="32"/>
                    <w:jc w:val="center"/>
                    <w:rPr>
                      <w:lang w:eastAsia="zh-CN"/>
                    </w:rPr>
                  </w:pPr>
                </w:p>
              </w:tc>
            </w:tr>
          </w:tbl>
          <w:p>
            <w:pPr>
              <w:keepNext w:val="0"/>
              <w:keepLines w:val="0"/>
              <w:widowControl/>
              <w:suppressLineNumbers w:val="0"/>
              <w:jc w:val="left"/>
              <w:rPr>
                <w:rFonts w:hint="eastAsia"/>
                <w:lang w:eastAsia="zh-CN"/>
              </w:rPr>
            </w:pPr>
            <w:r>
              <w:rPr>
                <w:rFonts w:hint="eastAsia" w:ascii="宋体" w:hAnsi="宋体" w:eastAsia="宋体" w:cs="宋体"/>
                <w:color w:val="000000"/>
                <w:kern w:val="0"/>
                <w:sz w:val="24"/>
                <w:szCs w:val="24"/>
                <w:lang w:val="en-US" w:eastAsia="zh-CN" w:bidi="ar"/>
              </w:rPr>
              <w:t>由上表可知，企业在</w:t>
            </w:r>
            <w:r>
              <w:rPr>
                <w:rFonts w:hint="eastAsia" w:ascii="宋体" w:hAnsi="宋体" w:cs="宋体"/>
                <w:color w:val="000000"/>
                <w:kern w:val="0"/>
                <w:sz w:val="24"/>
                <w:szCs w:val="24"/>
                <w:lang w:val="en-US" w:eastAsia="zh-CN" w:bidi="ar"/>
              </w:rPr>
              <w:t>废水收集处理、</w:t>
            </w:r>
            <w:r>
              <w:rPr>
                <w:rFonts w:hint="eastAsia" w:ascii="宋体" w:hAnsi="宋体" w:eastAsia="宋体" w:cs="宋体"/>
                <w:color w:val="000000"/>
                <w:kern w:val="0"/>
                <w:sz w:val="24"/>
                <w:szCs w:val="24"/>
                <w:lang w:val="en-US" w:eastAsia="zh-CN" w:bidi="ar"/>
              </w:rPr>
              <w:t>废气</w:t>
            </w:r>
            <w:r>
              <w:rPr>
                <w:rFonts w:hint="eastAsia" w:ascii="宋体" w:hAnsi="宋体" w:cs="宋体"/>
                <w:color w:val="000000"/>
                <w:kern w:val="0"/>
                <w:sz w:val="24"/>
                <w:szCs w:val="24"/>
                <w:lang w:val="en-US" w:eastAsia="zh-CN" w:bidi="ar"/>
              </w:rPr>
              <w:t>防治处理</w:t>
            </w:r>
            <w:r>
              <w:rPr>
                <w:rFonts w:hint="eastAsia" w:ascii="宋体" w:hAnsi="宋体" w:eastAsia="宋体" w:cs="宋体"/>
                <w:color w:val="000000"/>
                <w:kern w:val="0"/>
                <w:sz w:val="24"/>
                <w:szCs w:val="24"/>
                <w:lang w:val="en-US" w:eastAsia="zh-CN" w:bidi="ar"/>
              </w:rPr>
              <w:t>、噪声防治、固废收集等环境保护工作上投入一定资金，确保了环境污染防治工程措施到位，基本落实环保“三同时”要求。</w:t>
            </w:r>
          </w:p>
        </w:tc>
      </w:tr>
    </w:tbl>
    <w:p>
      <w:pPr>
        <w:widowControl/>
        <w:spacing w:line="240" w:lineRule="auto"/>
        <w:ind w:firstLine="0" w:firstLineChars="0"/>
        <w:jc w:val="left"/>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cs="Times New Roman"/>
          <w:b/>
          <w:bCs/>
          <w:sz w:val="28"/>
          <w:szCs w:val="28"/>
        </w:rPr>
      </w:pPr>
      <w:bookmarkStart w:id="59" w:name="_Toc31741"/>
      <w:r>
        <w:rPr>
          <w:rFonts w:hint="eastAsia"/>
          <w:b/>
          <w:bCs/>
          <w:sz w:val="28"/>
          <w:szCs w:val="28"/>
        </w:rPr>
        <w:t>表</w:t>
      </w:r>
      <w:r>
        <w:rPr>
          <w:rFonts w:hint="eastAsia"/>
          <w:b/>
          <w:bCs/>
          <w:sz w:val="28"/>
          <w:szCs w:val="28"/>
          <w:lang w:eastAsia="zh-CN"/>
        </w:rPr>
        <w:t>五</w:t>
      </w:r>
      <w:r>
        <w:rPr>
          <w:rFonts w:hint="eastAsia"/>
          <w:b/>
          <w:bCs/>
          <w:sz w:val="28"/>
          <w:szCs w:val="28"/>
          <w:lang w:val="en-US" w:eastAsia="zh-CN"/>
        </w:rPr>
        <w:t xml:space="preserve"> </w:t>
      </w:r>
      <w:r>
        <w:rPr>
          <w:rFonts w:hint="eastAsia" w:cs="Times New Roman"/>
          <w:b/>
          <w:bCs/>
          <w:sz w:val="28"/>
          <w:szCs w:val="28"/>
        </w:rPr>
        <w:t>建设项目环境影响</w:t>
      </w:r>
      <w:r>
        <w:rPr>
          <w:rFonts w:hint="eastAsia" w:cs="Times New Roman"/>
          <w:b/>
          <w:bCs/>
          <w:sz w:val="28"/>
          <w:szCs w:val="28"/>
          <w:lang w:eastAsia="zh-CN"/>
        </w:rPr>
        <w:t>报告</w:t>
      </w:r>
      <w:r>
        <w:rPr>
          <w:rFonts w:hint="eastAsia" w:cs="Times New Roman"/>
          <w:b/>
          <w:bCs/>
          <w:sz w:val="28"/>
          <w:szCs w:val="28"/>
        </w:rPr>
        <w:t>表主要结论及审批部门审批决定</w:t>
      </w:r>
      <w:bookmarkEnd w:id="59"/>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2" w:hRule="atLeast"/>
        </w:trPr>
        <w:tc>
          <w:tcPr>
            <w:tcW w:w="9685" w:type="dxa"/>
          </w:tcPr>
          <w:p>
            <w:pPr>
              <w:pStyle w:val="29"/>
              <w:numPr>
                <w:ilvl w:val="0"/>
                <w:numId w:val="0"/>
              </w:numPr>
              <w:rPr>
                <w:rFonts w:hint="default" w:eastAsia="宋体" w:cs="Times New Roman"/>
                <w:b/>
                <w:sz w:val="28"/>
                <w:szCs w:val="28"/>
                <w:lang w:val="en-US" w:eastAsia="zh-CN"/>
              </w:rPr>
            </w:pPr>
            <w:r>
              <w:rPr>
                <w:rFonts w:hint="eastAsia" w:cs="Times New Roman"/>
                <w:b/>
                <w:sz w:val="28"/>
                <w:szCs w:val="28"/>
                <w:lang w:eastAsia="zh-CN"/>
              </w:rPr>
              <w:t>一、</w:t>
            </w:r>
            <w:r>
              <w:rPr>
                <w:rFonts w:hint="eastAsia" w:cs="Times New Roman"/>
                <w:b/>
                <w:sz w:val="28"/>
                <w:szCs w:val="28"/>
              </w:rPr>
              <w:t>环境影响</w:t>
            </w:r>
            <w:r>
              <w:rPr>
                <w:rFonts w:hint="eastAsia" w:cs="Times New Roman"/>
                <w:b/>
                <w:sz w:val="28"/>
                <w:szCs w:val="28"/>
                <w:lang w:eastAsia="zh-CN"/>
              </w:rPr>
              <w:t>报告</w:t>
            </w:r>
            <w:r>
              <w:rPr>
                <w:rFonts w:hint="eastAsia" w:cs="Times New Roman"/>
                <w:b/>
                <w:sz w:val="28"/>
                <w:szCs w:val="28"/>
              </w:rPr>
              <w:t>表主要结论</w:t>
            </w:r>
            <w:r>
              <w:rPr>
                <w:rFonts w:hint="eastAsia" w:cs="Times New Roman"/>
                <w:b/>
                <w:sz w:val="28"/>
                <w:szCs w:val="28"/>
                <w:lang w:val="en-US" w:eastAsia="zh-CN"/>
              </w:rPr>
              <w:t xml:space="preserve">   </w:t>
            </w:r>
          </w:p>
          <w:p>
            <w:pPr>
              <w:pStyle w:val="14"/>
              <w:rPr>
                <w:rFonts w:hint="eastAsia"/>
                <w:lang w:val="en-US" w:eastAsia="zh-CN"/>
              </w:rPr>
            </w:pPr>
            <w:r>
              <w:rPr>
                <w:rFonts w:hint="eastAsia"/>
                <w:lang w:eastAsia="zh-CN"/>
              </w:rPr>
              <w:t>表</w:t>
            </w:r>
            <w:r>
              <w:rPr>
                <w:rFonts w:hint="eastAsia"/>
                <w:lang w:val="en-US" w:eastAsia="zh-CN"/>
              </w:rPr>
              <w:t>5-1项目环评污染防治措施落实情况一览表</w:t>
            </w:r>
          </w:p>
          <w:tbl>
            <w:tblPr>
              <w:tblStyle w:val="25"/>
              <w:tblpPr w:leftFromText="180" w:rightFromText="180" w:vertAnchor="text" w:tblpY="1"/>
              <w:tblOverlap w:val="never"/>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autofit"/>
              <w:tblCellMar>
                <w:top w:w="0" w:type="dxa"/>
                <w:left w:w="108" w:type="dxa"/>
                <w:bottom w:w="0" w:type="dxa"/>
                <w:right w:w="108" w:type="dxa"/>
              </w:tblCellMar>
            </w:tblPr>
            <w:tblGrid>
              <w:gridCol w:w="740"/>
              <w:gridCol w:w="1196"/>
              <w:gridCol w:w="3218"/>
              <w:gridCol w:w="3546"/>
              <w:gridCol w:w="7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2"/>
                    <w:bidi w:val="0"/>
                    <w:rPr>
                      <w:rFonts w:hint="eastAsia"/>
                      <w:lang w:eastAsia="zh-CN"/>
                    </w:rPr>
                  </w:pPr>
                  <w:r>
                    <w:rPr>
                      <w:rFonts w:hint="eastAsia"/>
                      <w:b/>
                      <w:bCs/>
                      <w:lang w:eastAsia="zh-CN"/>
                    </w:rPr>
                    <w:t>营运期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tcBorders>
                    <w:tl2br w:val="nil"/>
                    <w:tr2bl w:val="nil"/>
                  </w:tcBorders>
                  <w:noWrap w:val="0"/>
                  <w:vAlign w:val="center"/>
                </w:tcPr>
                <w:p>
                  <w:pPr>
                    <w:pStyle w:val="32"/>
                    <w:bidi w:val="0"/>
                    <w:rPr>
                      <w:b/>
                      <w:bCs/>
                    </w:rPr>
                  </w:pPr>
                  <w:r>
                    <w:rPr>
                      <w:b/>
                      <w:bCs/>
                    </w:rPr>
                    <w:t>内容</w:t>
                  </w:r>
                </w:p>
                <w:p>
                  <w:pPr>
                    <w:pStyle w:val="32"/>
                    <w:bidi w:val="0"/>
                    <w:rPr>
                      <w:b/>
                      <w:bCs/>
                    </w:rPr>
                  </w:pPr>
                  <w:r>
                    <w:rPr>
                      <w:b/>
                      <w:bCs/>
                    </w:rPr>
                    <w:t>类型</w:t>
                  </w:r>
                </w:p>
              </w:tc>
              <w:tc>
                <w:tcPr>
                  <w:tcW w:w="634" w:type="pct"/>
                  <w:tcBorders>
                    <w:tl2br w:val="nil"/>
                    <w:tr2bl w:val="nil"/>
                  </w:tcBorders>
                  <w:noWrap w:val="0"/>
                  <w:vAlign w:val="center"/>
                </w:tcPr>
                <w:p>
                  <w:pPr>
                    <w:pStyle w:val="32"/>
                    <w:bidi w:val="0"/>
                    <w:rPr>
                      <w:b/>
                      <w:bCs/>
                    </w:rPr>
                  </w:pPr>
                  <w:r>
                    <w:rPr>
                      <w:b/>
                      <w:bCs/>
                    </w:rPr>
                    <w:t>污染物</w:t>
                  </w:r>
                </w:p>
                <w:p>
                  <w:pPr>
                    <w:pStyle w:val="32"/>
                    <w:bidi w:val="0"/>
                    <w:rPr>
                      <w:b/>
                      <w:bCs/>
                    </w:rPr>
                  </w:pPr>
                  <w:r>
                    <w:rPr>
                      <w:b/>
                      <w:bCs/>
                    </w:rPr>
                    <w:t>名称</w:t>
                  </w:r>
                </w:p>
              </w:tc>
              <w:tc>
                <w:tcPr>
                  <w:tcW w:w="1706" w:type="pct"/>
                  <w:tcBorders>
                    <w:tl2br w:val="nil"/>
                    <w:tr2bl w:val="nil"/>
                  </w:tcBorders>
                  <w:noWrap w:val="0"/>
                  <w:vAlign w:val="center"/>
                </w:tcPr>
                <w:p>
                  <w:pPr>
                    <w:pStyle w:val="32"/>
                    <w:bidi w:val="0"/>
                    <w:rPr>
                      <w:rFonts w:hint="eastAsia"/>
                      <w:b/>
                      <w:bCs/>
                      <w:lang w:eastAsia="zh-CN"/>
                    </w:rPr>
                  </w:pPr>
                  <w:r>
                    <w:rPr>
                      <w:rFonts w:hint="eastAsia"/>
                      <w:b/>
                      <w:bCs/>
                      <w:lang w:eastAsia="zh-CN"/>
                    </w:rPr>
                    <w:t>环评</w:t>
                  </w:r>
                  <w:r>
                    <w:rPr>
                      <w:b/>
                      <w:bCs/>
                    </w:rPr>
                    <w:t>防治措施</w:t>
                  </w:r>
                </w:p>
              </w:tc>
              <w:tc>
                <w:tcPr>
                  <w:tcW w:w="1880" w:type="pct"/>
                  <w:tcBorders>
                    <w:tl2br w:val="nil"/>
                    <w:tr2bl w:val="nil"/>
                  </w:tcBorders>
                  <w:noWrap w:val="0"/>
                  <w:vAlign w:val="center"/>
                </w:tcPr>
                <w:p>
                  <w:pPr>
                    <w:pStyle w:val="32"/>
                    <w:bidi w:val="0"/>
                    <w:rPr>
                      <w:rFonts w:hint="eastAsia"/>
                      <w:b/>
                      <w:bCs/>
                      <w:lang w:eastAsia="zh-CN"/>
                    </w:rPr>
                  </w:pPr>
                  <w:r>
                    <w:rPr>
                      <w:rFonts w:hint="eastAsia"/>
                      <w:b/>
                      <w:bCs/>
                      <w:lang w:eastAsia="zh-CN"/>
                    </w:rPr>
                    <w:t>实际防治措施</w:t>
                  </w:r>
                </w:p>
              </w:tc>
              <w:tc>
                <w:tcPr>
                  <w:tcW w:w="386" w:type="pct"/>
                  <w:tcBorders>
                    <w:tl2br w:val="nil"/>
                    <w:tr2bl w:val="nil"/>
                  </w:tcBorders>
                  <w:noWrap w:val="0"/>
                  <w:vAlign w:val="center"/>
                </w:tcPr>
                <w:p>
                  <w:pPr>
                    <w:pStyle w:val="32"/>
                    <w:bidi w:val="0"/>
                    <w:rPr>
                      <w:rFonts w:hint="eastAsia"/>
                      <w:b/>
                      <w:bCs/>
                      <w:lang w:eastAsia="zh-CN"/>
                    </w:rPr>
                  </w:pPr>
                  <w:r>
                    <w:rPr>
                      <w:rFonts w:hint="eastAsia"/>
                      <w:b/>
                      <w:bCs/>
                      <w:lang w:eastAsia="zh-CN"/>
                    </w:rPr>
                    <w:t>对比要求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519" w:hRule="atLeast"/>
              </w:trPr>
              <w:tc>
                <w:tcPr>
                  <w:tcW w:w="393" w:type="pct"/>
                  <w:vMerge w:val="restart"/>
                  <w:tcBorders>
                    <w:tl2br w:val="nil"/>
                    <w:tr2bl w:val="nil"/>
                  </w:tcBorders>
                  <w:noWrap w:val="0"/>
                  <w:vAlign w:val="center"/>
                </w:tcPr>
                <w:p>
                  <w:pPr>
                    <w:pStyle w:val="32"/>
                    <w:bidi w:val="0"/>
                  </w:pPr>
                  <w:r>
                    <w:t>大气污染物</w:t>
                  </w:r>
                </w:p>
              </w:tc>
              <w:tc>
                <w:tcPr>
                  <w:tcW w:w="634" w:type="pct"/>
                  <w:tcBorders>
                    <w:tl2br w:val="nil"/>
                    <w:tr2bl w:val="nil"/>
                  </w:tcBorders>
                  <w:noWrap w:val="0"/>
                  <w:vAlign w:val="center"/>
                </w:tcPr>
                <w:p>
                  <w:pPr>
                    <w:pStyle w:val="32"/>
                    <w:bidi w:val="0"/>
                    <w:rPr>
                      <w:rFonts w:hint="eastAsia"/>
                      <w:lang w:val="en-US" w:eastAsia="zh-CN"/>
                    </w:rPr>
                  </w:pPr>
                  <w:r>
                    <w:rPr>
                      <w:rFonts w:hint="eastAsia"/>
                      <w:lang w:val="en-US" w:eastAsia="zh-CN"/>
                    </w:rPr>
                    <w:t>燃烧废气</w:t>
                  </w:r>
                </w:p>
              </w:tc>
              <w:tc>
                <w:tcPr>
                  <w:tcW w:w="1706" w:type="pct"/>
                  <w:tcBorders>
                    <w:tl2br w:val="nil"/>
                    <w:tr2bl w:val="nil"/>
                  </w:tcBorders>
                  <w:noWrap w:val="0"/>
                  <w:vAlign w:val="center"/>
                </w:tcPr>
                <w:p>
                  <w:pPr>
                    <w:pStyle w:val="32"/>
                    <w:bidi w:val="0"/>
                    <w:rPr>
                      <w:rFonts w:hint="default" w:eastAsia="宋体"/>
                      <w:lang w:val="en-US" w:eastAsia="zh-CN"/>
                    </w:rPr>
                  </w:pPr>
                  <w:r>
                    <w:rPr>
                      <w:rFonts w:hint="eastAsia"/>
                      <w:lang w:eastAsia="zh-CN"/>
                    </w:rPr>
                    <w:t>生物质燃烧废气经收集后通过旋风</w:t>
                  </w:r>
                  <w:r>
                    <w:rPr>
                      <w:rFonts w:hint="eastAsia"/>
                      <w:lang w:val="en-US" w:eastAsia="zh-CN"/>
                    </w:rPr>
                    <w:t>+水膜除尘后由15m排气筒排放</w:t>
                  </w:r>
                </w:p>
              </w:tc>
              <w:tc>
                <w:tcPr>
                  <w:tcW w:w="1880" w:type="pct"/>
                  <w:tcBorders>
                    <w:tl2br w:val="nil"/>
                    <w:tr2bl w:val="nil"/>
                  </w:tcBorders>
                  <w:noWrap w:val="0"/>
                  <w:vAlign w:val="center"/>
                </w:tcPr>
                <w:p>
                  <w:pPr>
                    <w:pStyle w:val="32"/>
                    <w:bidi w:val="0"/>
                    <w:ind w:firstLine="0" w:firstLineChars="0"/>
                    <w:rPr>
                      <w:rFonts w:hint="default" w:eastAsia="宋体"/>
                      <w:color w:val="FF0000"/>
                      <w:lang w:val="en-US" w:eastAsia="zh-CN"/>
                    </w:rPr>
                  </w:pPr>
                  <w:r>
                    <w:rPr>
                      <w:rFonts w:hint="eastAsia"/>
                      <w:color w:val="000000" w:themeColor="text1"/>
                      <w:lang w:eastAsia="zh-CN"/>
                      <w14:textFill>
                        <w14:solidFill>
                          <w14:schemeClr w14:val="tx1"/>
                        </w14:solidFill>
                      </w14:textFill>
                    </w:rPr>
                    <w:t>生物质改天然气后，燃烧废气经</w:t>
                  </w:r>
                  <w:r>
                    <w:rPr>
                      <w:rFonts w:hint="eastAsia"/>
                      <w:color w:val="000000" w:themeColor="text1"/>
                      <w:lang w:val="en-US" w:eastAsia="zh-CN"/>
                      <w14:textFill>
                        <w14:solidFill>
                          <w14:schemeClr w14:val="tx1"/>
                        </w14:solidFill>
                      </w14:textFill>
                    </w:rPr>
                    <w:t>10m排气筒排放</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754" w:hRule="atLeast"/>
              </w:trPr>
              <w:tc>
                <w:tcPr>
                  <w:tcW w:w="393" w:type="pct"/>
                  <w:vMerge w:val="continue"/>
                  <w:tcBorders>
                    <w:tl2br w:val="nil"/>
                    <w:tr2bl w:val="nil"/>
                  </w:tcBorders>
                  <w:noWrap w:val="0"/>
                  <w:vAlign w:val="center"/>
                </w:tcPr>
                <w:p>
                  <w:pPr>
                    <w:pStyle w:val="32"/>
                    <w:bidi w:val="0"/>
                  </w:pPr>
                </w:p>
              </w:tc>
              <w:tc>
                <w:tcPr>
                  <w:tcW w:w="634" w:type="pct"/>
                  <w:tcBorders>
                    <w:tl2br w:val="nil"/>
                    <w:tr2bl w:val="nil"/>
                  </w:tcBorders>
                  <w:noWrap w:val="0"/>
                  <w:vAlign w:val="center"/>
                </w:tcPr>
                <w:p>
                  <w:pPr>
                    <w:pStyle w:val="32"/>
                    <w:bidi w:val="0"/>
                    <w:rPr>
                      <w:rFonts w:hint="default"/>
                      <w:lang w:val="en-US" w:eastAsia="zh-CN"/>
                    </w:rPr>
                  </w:pPr>
                  <w:r>
                    <w:rPr>
                      <w:rFonts w:hint="eastAsia"/>
                      <w:lang w:val="en-US" w:eastAsia="zh-CN"/>
                    </w:rPr>
                    <w:t>搅拌粉尘</w:t>
                  </w:r>
                </w:p>
              </w:tc>
              <w:tc>
                <w:tcPr>
                  <w:tcW w:w="1706" w:type="pct"/>
                  <w:tcBorders>
                    <w:tl2br w:val="nil"/>
                    <w:tr2bl w:val="nil"/>
                  </w:tcBorders>
                  <w:noWrap w:val="0"/>
                  <w:vAlign w:val="center"/>
                </w:tcPr>
                <w:p>
                  <w:pPr>
                    <w:pStyle w:val="32"/>
                    <w:bidi w:val="0"/>
                    <w:rPr>
                      <w:rFonts w:hint="eastAsia"/>
                      <w:lang w:eastAsia="zh-CN"/>
                    </w:rPr>
                  </w:pPr>
                  <w:r>
                    <w:rPr>
                      <w:rFonts w:hint="eastAsia"/>
                    </w:rPr>
                    <w:t>对搅拌、输送等过程采用彩钢瓦进行封闭、带水操作，水雾喷淋，搅拌废气加装布袋除尘，经15m高排气筒高空排放</w:t>
                  </w:r>
                </w:p>
              </w:tc>
              <w:tc>
                <w:tcPr>
                  <w:tcW w:w="1880" w:type="pct"/>
                  <w:tcBorders>
                    <w:tl2br w:val="nil"/>
                    <w:tr2bl w:val="nil"/>
                  </w:tcBorders>
                  <w:noWrap w:val="0"/>
                  <w:vAlign w:val="center"/>
                </w:tcPr>
                <w:p>
                  <w:pPr>
                    <w:pStyle w:val="3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砂石制备工序采用喷淋、带水作业；水泥工序采用槽罐车泵送；</w:t>
                  </w:r>
                </w:p>
                <w:p>
                  <w:pPr>
                    <w:pStyle w:val="32"/>
                    <w:bidi w:val="0"/>
                    <w:ind w:firstLine="0" w:firstLineChars="0"/>
                    <w:rPr>
                      <w:rFonts w:hint="default"/>
                      <w:color w:val="FF0000"/>
                      <w:lang w:val="en-US" w:eastAsia="zh-CN"/>
                    </w:rPr>
                  </w:pPr>
                  <w:r>
                    <w:rPr>
                      <w:rFonts w:hint="eastAsia"/>
                      <w:color w:val="000000" w:themeColor="text1"/>
                      <w:lang w:val="en-US" w:eastAsia="zh-CN"/>
                      <w14:textFill>
                        <w14:solidFill>
                          <w14:schemeClr w14:val="tx1"/>
                        </w14:solidFill>
                      </w14:textFill>
                    </w:rPr>
                    <w:t>砂石+水泥搅拌粉尘经搅拌罐自带的布袋除尘器处理后，于4根15m排气筒排放。</w:t>
                  </w:r>
                </w:p>
              </w:tc>
              <w:tc>
                <w:tcPr>
                  <w:tcW w:w="386" w:type="pct"/>
                  <w:vMerge w:val="restar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754" w:hRule="atLeast"/>
              </w:trPr>
              <w:tc>
                <w:tcPr>
                  <w:tcW w:w="393" w:type="pct"/>
                  <w:vMerge w:val="continue"/>
                  <w:tcBorders>
                    <w:tl2br w:val="nil"/>
                    <w:tr2bl w:val="nil"/>
                  </w:tcBorders>
                  <w:noWrap w:val="0"/>
                  <w:vAlign w:val="center"/>
                </w:tcPr>
                <w:p>
                  <w:pPr>
                    <w:pStyle w:val="32"/>
                    <w:bidi w:val="0"/>
                  </w:pPr>
                </w:p>
              </w:tc>
              <w:tc>
                <w:tcPr>
                  <w:tcW w:w="634" w:type="pct"/>
                  <w:tcBorders>
                    <w:tl2br w:val="nil"/>
                    <w:tr2bl w:val="nil"/>
                  </w:tcBorders>
                  <w:noWrap w:val="0"/>
                  <w:vAlign w:val="center"/>
                </w:tcPr>
                <w:p>
                  <w:pPr>
                    <w:pStyle w:val="32"/>
                    <w:bidi w:val="0"/>
                    <w:rPr>
                      <w:rFonts w:hint="eastAsia"/>
                      <w:lang w:eastAsia="zh-CN"/>
                    </w:rPr>
                  </w:pPr>
                  <w:r>
                    <w:rPr>
                      <w:rFonts w:hint="eastAsia"/>
                      <w:lang w:eastAsia="zh-CN"/>
                    </w:rPr>
                    <w:t>装卸、汽车动力粉尘</w:t>
                  </w:r>
                </w:p>
              </w:tc>
              <w:tc>
                <w:tcPr>
                  <w:tcW w:w="1706" w:type="pct"/>
                  <w:tcBorders>
                    <w:tl2br w:val="nil"/>
                    <w:tr2bl w:val="nil"/>
                  </w:tcBorders>
                  <w:noWrap w:val="0"/>
                  <w:vAlign w:val="center"/>
                </w:tcPr>
                <w:p>
                  <w:pPr>
                    <w:pStyle w:val="32"/>
                    <w:bidi w:val="0"/>
                    <w:rPr>
                      <w:rFonts w:hint="eastAsia"/>
                      <w:lang w:eastAsia="zh-CN"/>
                    </w:rPr>
                  </w:pPr>
                  <w:r>
                    <w:rPr>
                      <w:rFonts w:hint="eastAsia"/>
                      <w:lang w:eastAsia="zh-CN"/>
                    </w:rPr>
                    <w:t>对堆场、道路洒水抑尘；做好运输车辆加盖篷布及车厢防漏措施，并对进出场车辆的车轮进行冲洗；堆场进行地面硬化，设置钢棚、三面封闭的工棚、防尘网、围挡，减少堆场粉尘产生；对厂界内的道路进行硬化，减少车辆扬尘的产生</w:t>
                  </w:r>
                </w:p>
              </w:tc>
              <w:tc>
                <w:tcPr>
                  <w:tcW w:w="1880" w:type="pct"/>
                  <w:tcBorders>
                    <w:tl2br w:val="nil"/>
                    <w:tr2bl w:val="nil"/>
                  </w:tcBorders>
                  <w:noWrap w:val="0"/>
                  <w:vAlign w:val="center"/>
                </w:tcPr>
                <w:p>
                  <w:pPr>
                    <w:pStyle w:val="32"/>
                    <w:bidi w:val="0"/>
                    <w:ind w:firstLine="0" w:firstLineChars="0"/>
                    <w:rPr>
                      <w:rFonts w:hint="eastAsia"/>
                      <w:color w:val="FF0000"/>
                      <w:lang w:eastAsia="zh-CN"/>
                    </w:rPr>
                  </w:pPr>
                  <w:r>
                    <w:rPr>
                      <w:rFonts w:hint="eastAsia"/>
                      <w:color w:val="000000" w:themeColor="text1"/>
                      <w:lang w:eastAsia="zh-CN"/>
                      <w14:textFill>
                        <w14:solidFill>
                          <w14:schemeClr w14:val="tx1"/>
                        </w14:solidFill>
                      </w14:textFill>
                    </w:rPr>
                    <w:t>项目厂区地面已进行硬化，生产作业在封闭的彩钢瓦厂房内进行，每天定时对堆场及地面进行洒水抑尘，对车辆进行限速洒水等措施，减少粉尘</w:t>
                  </w:r>
                  <w:r>
                    <w:rPr>
                      <w:rFonts w:hint="eastAsia"/>
                      <w:color w:val="000000" w:themeColor="text1"/>
                      <w:lang w:val="en-US" w:eastAsia="zh-CN"/>
                      <w14:textFill>
                        <w14:solidFill>
                          <w14:schemeClr w14:val="tx1"/>
                        </w14:solidFill>
                      </w14:textFill>
                    </w:rPr>
                    <w:t>/扬尘</w:t>
                  </w:r>
                  <w:r>
                    <w:rPr>
                      <w:rFonts w:hint="eastAsia"/>
                      <w:color w:val="000000" w:themeColor="text1"/>
                      <w:lang w:eastAsia="zh-CN"/>
                      <w14:textFill>
                        <w14:solidFill>
                          <w14:schemeClr w14:val="tx1"/>
                        </w14:solidFill>
                      </w14:textFill>
                    </w:rPr>
                    <w:t>产生。</w:t>
                  </w:r>
                </w:p>
              </w:tc>
              <w:tc>
                <w:tcPr>
                  <w:tcW w:w="386" w:type="pct"/>
                  <w:vMerge w:val="continue"/>
                  <w:tcBorders>
                    <w:tl2br w:val="nil"/>
                    <w:tr2bl w:val="nil"/>
                  </w:tcBorders>
                  <w:noWrap w:val="0"/>
                  <w:vAlign w:val="center"/>
                </w:tcPr>
                <w:p>
                  <w:pPr>
                    <w:pStyle w:val="32"/>
                    <w:bidi w:val="0"/>
                    <w:rPr>
                      <w:rFonts w:hint="eastAsia"/>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754" w:hRule="atLeast"/>
              </w:trPr>
              <w:tc>
                <w:tcPr>
                  <w:tcW w:w="393" w:type="pct"/>
                  <w:vMerge w:val="continue"/>
                  <w:tcBorders>
                    <w:tl2br w:val="nil"/>
                    <w:tr2bl w:val="nil"/>
                  </w:tcBorders>
                  <w:noWrap w:val="0"/>
                  <w:vAlign w:val="center"/>
                </w:tcPr>
                <w:p>
                  <w:pPr>
                    <w:pStyle w:val="32"/>
                    <w:bidi w:val="0"/>
                  </w:pPr>
                </w:p>
              </w:tc>
              <w:tc>
                <w:tcPr>
                  <w:tcW w:w="634" w:type="pct"/>
                  <w:tcBorders>
                    <w:tl2br w:val="nil"/>
                    <w:tr2bl w:val="nil"/>
                  </w:tcBorders>
                  <w:noWrap w:val="0"/>
                  <w:vAlign w:val="center"/>
                </w:tcPr>
                <w:p>
                  <w:pPr>
                    <w:pStyle w:val="32"/>
                    <w:bidi w:val="0"/>
                    <w:rPr>
                      <w:rFonts w:hint="eastAsia"/>
                      <w:lang w:eastAsia="zh-CN"/>
                    </w:rPr>
                  </w:pPr>
                  <w:r>
                    <w:rPr>
                      <w:rFonts w:hint="eastAsia"/>
                      <w:lang w:eastAsia="zh-CN"/>
                    </w:rPr>
                    <w:t>食堂油烟</w:t>
                  </w:r>
                </w:p>
              </w:tc>
              <w:tc>
                <w:tcPr>
                  <w:tcW w:w="1706" w:type="pct"/>
                  <w:tcBorders>
                    <w:tl2br w:val="nil"/>
                    <w:tr2bl w:val="nil"/>
                  </w:tcBorders>
                  <w:noWrap w:val="0"/>
                  <w:vAlign w:val="center"/>
                </w:tcPr>
                <w:p>
                  <w:pPr>
                    <w:pStyle w:val="32"/>
                    <w:bidi w:val="0"/>
                    <w:rPr>
                      <w:rFonts w:hint="default"/>
                      <w:lang w:val="en-US" w:eastAsia="zh-CN"/>
                    </w:rPr>
                  </w:pPr>
                  <w:r>
                    <w:rPr>
                      <w:rFonts w:hint="eastAsia"/>
                      <w:lang w:eastAsia="zh-CN"/>
                    </w:rPr>
                    <w:t>由集气罩收集后经油烟净化器处理后</w:t>
                  </w:r>
                  <w:r>
                    <w:rPr>
                      <w:rFonts w:hint="eastAsia"/>
                      <w:lang w:val="en-US" w:eastAsia="zh-CN"/>
                    </w:rPr>
                    <w:t>15m排气筒排放</w:t>
                  </w:r>
                </w:p>
              </w:tc>
              <w:tc>
                <w:tcPr>
                  <w:tcW w:w="1880" w:type="pct"/>
                  <w:tcBorders>
                    <w:tl2br w:val="nil"/>
                    <w:tr2bl w:val="nil"/>
                  </w:tcBorders>
                  <w:noWrap w:val="0"/>
                  <w:vAlign w:val="center"/>
                </w:tcPr>
                <w:p>
                  <w:pPr>
                    <w:pStyle w:val="32"/>
                    <w:bidi w:val="0"/>
                    <w:ind w:firstLine="0" w:firstLineChars="0"/>
                    <w:rPr>
                      <w:rFonts w:hint="eastAsia"/>
                      <w:color w:val="FF0000"/>
                      <w:lang w:eastAsia="zh-CN"/>
                    </w:rPr>
                  </w:pPr>
                  <w:r>
                    <w:rPr>
                      <w:rFonts w:hint="eastAsia"/>
                      <w:color w:val="000000" w:themeColor="text1"/>
                      <w:lang w:eastAsia="zh-CN"/>
                      <w14:textFill>
                        <w14:solidFill>
                          <w14:schemeClr w14:val="tx1"/>
                        </w14:solidFill>
                      </w14:textFill>
                    </w:rPr>
                    <w:t>暂不设施食堂</w:t>
                  </w:r>
                </w:p>
              </w:tc>
              <w:tc>
                <w:tcPr>
                  <w:tcW w:w="386" w:type="pct"/>
                  <w:tcBorders>
                    <w:tl2br w:val="nil"/>
                    <w:tr2bl w:val="nil"/>
                  </w:tcBorders>
                  <w:noWrap w:val="0"/>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vMerge w:val="restart"/>
                  <w:tcBorders>
                    <w:tl2br w:val="nil"/>
                    <w:tr2bl w:val="nil"/>
                  </w:tcBorders>
                  <w:noWrap w:val="0"/>
                  <w:vAlign w:val="center"/>
                </w:tcPr>
                <w:p>
                  <w:pPr>
                    <w:pStyle w:val="32"/>
                    <w:bidi w:val="0"/>
                  </w:pPr>
                  <w:r>
                    <w:rPr>
                      <w:rFonts w:hint="eastAsia"/>
                      <w:lang w:eastAsia="zh-CN"/>
                    </w:rPr>
                    <w:t>水污染物</w:t>
                  </w:r>
                </w:p>
              </w:tc>
              <w:tc>
                <w:tcPr>
                  <w:tcW w:w="634" w:type="pct"/>
                  <w:tcBorders>
                    <w:tl2br w:val="nil"/>
                    <w:tr2bl w:val="nil"/>
                  </w:tcBorders>
                  <w:noWrap w:val="0"/>
                  <w:vAlign w:val="center"/>
                </w:tcPr>
                <w:p>
                  <w:pPr>
                    <w:pStyle w:val="32"/>
                    <w:bidi w:val="0"/>
                    <w:ind w:firstLine="0" w:firstLineChars="0"/>
                    <w:rPr>
                      <w:rFonts w:hint="eastAsia"/>
                      <w:lang w:eastAsia="zh-CN"/>
                    </w:rPr>
                  </w:pPr>
                  <w:r>
                    <w:rPr>
                      <w:rFonts w:hint="eastAsia"/>
                      <w:lang w:val="en-US" w:eastAsia="zh-CN"/>
                    </w:rPr>
                    <w:t>锅炉软化</w:t>
                  </w:r>
                  <w:r>
                    <w:rPr>
                      <w:rFonts w:hint="default"/>
                      <w:lang w:val="en-US" w:eastAsia="zh-CN"/>
                    </w:rPr>
                    <w:t>废水</w:t>
                  </w:r>
                </w:p>
              </w:tc>
              <w:tc>
                <w:tcPr>
                  <w:tcW w:w="1706" w:type="pct"/>
                  <w:tcBorders>
                    <w:tl2br w:val="nil"/>
                    <w:tr2bl w:val="nil"/>
                  </w:tcBorders>
                  <w:noWrap w:val="0"/>
                  <w:vAlign w:val="center"/>
                </w:tcPr>
                <w:p>
                  <w:pPr>
                    <w:pStyle w:val="32"/>
                    <w:bidi w:val="0"/>
                    <w:ind w:firstLine="0" w:firstLineChars="0"/>
                    <w:rPr>
                      <w:rFonts w:hint="eastAsia" w:eastAsia="宋体"/>
                      <w:lang w:eastAsia="zh-CN"/>
                    </w:rPr>
                  </w:pPr>
                  <w:r>
                    <w:rPr>
                      <w:rFonts w:hint="eastAsia"/>
                      <w:lang w:eastAsia="zh-CN"/>
                    </w:rPr>
                    <w:t>经处理后纳管排放</w:t>
                  </w:r>
                </w:p>
              </w:tc>
              <w:tc>
                <w:tcPr>
                  <w:tcW w:w="1880" w:type="pct"/>
                  <w:tcBorders>
                    <w:tl2br w:val="nil"/>
                    <w:tr2bl w:val="nil"/>
                  </w:tcBorders>
                  <w:noWrap w:val="0"/>
                  <w:vAlign w:val="center"/>
                </w:tcPr>
                <w:p>
                  <w:pPr>
                    <w:pStyle w:val="32"/>
                    <w:bidi w:val="0"/>
                    <w:rPr>
                      <w:rFonts w:hint="default"/>
                      <w:lang w:val="en-US" w:eastAsia="zh-CN"/>
                    </w:rPr>
                  </w:pPr>
                  <w:r>
                    <w:rPr>
                      <w:rFonts w:hint="eastAsia"/>
                      <w:lang w:eastAsia="zh-CN"/>
                    </w:rPr>
                    <w:t>不产生</w:t>
                  </w:r>
                </w:p>
              </w:tc>
              <w:tc>
                <w:tcPr>
                  <w:tcW w:w="386" w:type="pct"/>
                  <w:tcBorders>
                    <w:tl2br w:val="nil"/>
                    <w:tr2bl w:val="nil"/>
                  </w:tcBorders>
                  <w:noWrap w:val="0"/>
                  <w:vAlign w:val="center"/>
                </w:tcPr>
                <w:p>
                  <w:pPr>
                    <w:pStyle w:val="32"/>
                    <w:bidi w:val="0"/>
                    <w:rPr>
                      <w:rFonts w:hint="eastAsia"/>
                      <w:lang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vMerge w:val="continue"/>
                  <w:tcBorders>
                    <w:tl2br w:val="nil"/>
                    <w:tr2bl w:val="nil"/>
                  </w:tcBorders>
                  <w:noWrap w:val="0"/>
                  <w:vAlign w:val="center"/>
                </w:tcPr>
                <w:p>
                  <w:pPr>
                    <w:pStyle w:val="32"/>
                    <w:bidi w:val="0"/>
                    <w:rPr>
                      <w:rFonts w:hint="eastAsia"/>
                      <w:lang w:eastAsia="zh-CN"/>
                    </w:rPr>
                  </w:pPr>
                </w:p>
              </w:tc>
              <w:tc>
                <w:tcPr>
                  <w:tcW w:w="634" w:type="pct"/>
                  <w:tcBorders>
                    <w:tl2br w:val="nil"/>
                    <w:tr2bl w:val="nil"/>
                  </w:tcBorders>
                  <w:noWrap w:val="0"/>
                  <w:vAlign w:val="center"/>
                </w:tcPr>
                <w:p>
                  <w:pPr>
                    <w:pStyle w:val="32"/>
                    <w:bidi w:val="0"/>
                    <w:ind w:firstLine="0" w:firstLineChars="0"/>
                    <w:rPr>
                      <w:rFonts w:hint="eastAsia"/>
                      <w:lang w:val="en-US" w:eastAsia="zh-CN"/>
                    </w:rPr>
                  </w:pPr>
                  <w:r>
                    <w:rPr>
                      <w:rFonts w:hint="eastAsia"/>
                      <w:lang w:val="en-US" w:eastAsia="zh-CN"/>
                    </w:rPr>
                    <w:t>水膜除尘废水</w:t>
                  </w:r>
                </w:p>
              </w:tc>
              <w:tc>
                <w:tcPr>
                  <w:tcW w:w="1706" w:type="pct"/>
                  <w:tcBorders>
                    <w:tl2br w:val="nil"/>
                    <w:tr2bl w:val="nil"/>
                  </w:tcBorders>
                  <w:noWrap w:val="0"/>
                  <w:vAlign w:val="center"/>
                </w:tcPr>
                <w:p>
                  <w:pPr>
                    <w:pStyle w:val="32"/>
                    <w:bidi w:val="0"/>
                    <w:ind w:firstLine="0" w:firstLineChars="0"/>
                    <w:rPr>
                      <w:rFonts w:hint="eastAsia"/>
                      <w:szCs w:val="21"/>
                      <w:lang w:eastAsia="zh-CN"/>
                    </w:rPr>
                  </w:pPr>
                  <w:r>
                    <w:rPr>
                      <w:rFonts w:hint="eastAsia"/>
                      <w:szCs w:val="21"/>
                      <w:lang w:eastAsia="zh-CN"/>
                    </w:rPr>
                    <w:t>循环使用，不外排</w:t>
                  </w:r>
                </w:p>
              </w:tc>
              <w:tc>
                <w:tcPr>
                  <w:tcW w:w="1880" w:type="pct"/>
                  <w:tcBorders>
                    <w:tl2br w:val="nil"/>
                    <w:tr2bl w:val="nil"/>
                  </w:tcBorders>
                  <w:noWrap w:val="0"/>
                  <w:vAlign w:val="center"/>
                </w:tcPr>
                <w:p>
                  <w:pPr>
                    <w:pStyle w:val="32"/>
                    <w:bidi w:val="0"/>
                    <w:rPr>
                      <w:rFonts w:hint="eastAsia"/>
                      <w:lang w:eastAsia="zh-CN"/>
                    </w:rPr>
                  </w:pPr>
                  <w:r>
                    <w:rPr>
                      <w:rFonts w:hint="eastAsia"/>
                      <w:lang w:eastAsia="zh-CN"/>
                    </w:rPr>
                    <w:t>不产生</w:t>
                  </w:r>
                </w:p>
              </w:tc>
              <w:tc>
                <w:tcPr>
                  <w:tcW w:w="386" w:type="pct"/>
                  <w:tcBorders>
                    <w:tl2br w:val="nil"/>
                    <w:tr2bl w:val="nil"/>
                  </w:tcBorders>
                  <w:noWrap w:val="0"/>
                  <w:vAlign w:val="center"/>
                </w:tcPr>
                <w:p>
                  <w:pPr>
                    <w:pStyle w:val="32"/>
                    <w:bidi w:val="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vMerge w:val="continue"/>
                  <w:tcBorders>
                    <w:tl2br w:val="nil"/>
                    <w:tr2bl w:val="nil"/>
                  </w:tcBorders>
                  <w:noWrap w:val="0"/>
                  <w:vAlign w:val="center"/>
                </w:tcPr>
                <w:p>
                  <w:pPr>
                    <w:pStyle w:val="32"/>
                    <w:bidi w:val="0"/>
                    <w:rPr>
                      <w:rFonts w:hint="eastAsia"/>
                      <w:lang w:eastAsia="zh-CN"/>
                    </w:rPr>
                  </w:pPr>
                </w:p>
              </w:tc>
              <w:tc>
                <w:tcPr>
                  <w:tcW w:w="634"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生产、养护、冲洗废水</w:t>
                  </w:r>
                </w:p>
              </w:tc>
              <w:tc>
                <w:tcPr>
                  <w:tcW w:w="1706" w:type="pct"/>
                  <w:tcBorders>
                    <w:tl2br w:val="nil"/>
                    <w:tr2bl w:val="nil"/>
                  </w:tcBorders>
                  <w:noWrap w:val="0"/>
                  <w:vAlign w:val="center"/>
                </w:tcPr>
                <w:p>
                  <w:pPr>
                    <w:pStyle w:val="32"/>
                    <w:bidi w:val="0"/>
                    <w:ind w:firstLine="0" w:firstLineChars="0"/>
                    <w:rPr>
                      <w:rFonts w:hint="default" w:ascii="Times New Roman" w:hAnsi="Times New Roman" w:eastAsia="宋体" w:cs="Times New Roman"/>
                      <w:highlight w:val="none"/>
                      <w:lang w:val="en-US" w:eastAsia="zh-CN"/>
                    </w:rPr>
                  </w:pPr>
                  <w:r>
                    <w:rPr>
                      <w:rFonts w:hint="eastAsia" w:cs="Times New Roman"/>
                      <w:highlight w:val="none"/>
                      <w:lang w:val="en-US" w:eastAsia="zh-CN"/>
                    </w:rPr>
                    <w:t>生产消耗</w:t>
                  </w:r>
                </w:p>
              </w:tc>
              <w:tc>
                <w:tcPr>
                  <w:tcW w:w="1880" w:type="pct"/>
                  <w:tcBorders>
                    <w:tl2br w:val="nil"/>
                    <w:tr2bl w:val="nil"/>
                  </w:tcBorders>
                  <w:noWrap w:val="0"/>
                  <w:vAlign w:val="center"/>
                </w:tcPr>
                <w:p>
                  <w:pPr>
                    <w:pStyle w:val="32"/>
                    <w:bidi w:val="0"/>
                    <w:rPr>
                      <w:rFonts w:hint="eastAsia"/>
                      <w:lang w:eastAsia="zh-CN"/>
                    </w:rPr>
                  </w:pPr>
                  <w:r>
                    <w:rPr>
                      <w:rFonts w:hint="eastAsia"/>
                      <w:lang w:eastAsia="zh-CN"/>
                    </w:rPr>
                    <w:t>随生产消耗而消耗或回用生产</w:t>
                  </w:r>
                </w:p>
                <w:p>
                  <w:pPr>
                    <w:pStyle w:val="32"/>
                    <w:bidi w:val="0"/>
                    <w:rPr>
                      <w:rFonts w:hint="eastAsia"/>
                      <w:lang w:eastAsia="zh-CN"/>
                    </w:rPr>
                  </w:pPr>
                  <w:r>
                    <w:rPr>
                      <w:rFonts w:hint="eastAsia"/>
                      <w:lang w:eastAsia="zh-CN"/>
                    </w:rPr>
                    <w:t>不外排</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vMerge w:val="continue"/>
                  <w:tcBorders>
                    <w:tl2br w:val="nil"/>
                    <w:tr2bl w:val="nil"/>
                  </w:tcBorders>
                  <w:noWrap w:val="0"/>
                  <w:vAlign w:val="center"/>
                </w:tcPr>
                <w:p>
                  <w:pPr>
                    <w:pStyle w:val="32"/>
                    <w:bidi w:val="0"/>
                    <w:rPr>
                      <w:rFonts w:hint="eastAsia"/>
                      <w:lang w:eastAsia="zh-CN"/>
                    </w:rPr>
                  </w:pPr>
                </w:p>
              </w:tc>
              <w:tc>
                <w:tcPr>
                  <w:tcW w:w="634" w:type="pct"/>
                  <w:tcBorders>
                    <w:tl2br w:val="nil"/>
                    <w:tr2bl w:val="nil"/>
                  </w:tcBorders>
                  <w:noWrap w:val="0"/>
                  <w:vAlign w:val="center"/>
                </w:tcPr>
                <w:p>
                  <w:pPr>
                    <w:pStyle w:val="32"/>
                    <w:bidi w:val="0"/>
                    <w:ind w:firstLine="0" w:firstLineChars="0"/>
                    <w:rPr>
                      <w:rFonts w:hint="eastAsia"/>
                      <w:lang w:val="en-US" w:eastAsia="zh-CN"/>
                    </w:rPr>
                  </w:pPr>
                  <w:r>
                    <w:rPr>
                      <w:rFonts w:hint="eastAsia"/>
                      <w:lang w:val="en-US" w:eastAsia="zh-CN"/>
                    </w:rPr>
                    <w:t>生活污水</w:t>
                  </w:r>
                </w:p>
              </w:tc>
              <w:tc>
                <w:tcPr>
                  <w:tcW w:w="1706" w:type="pct"/>
                  <w:tcBorders>
                    <w:tl2br w:val="nil"/>
                    <w:tr2bl w:val="nil"/>
                  </w:tcBorders>
                  <w:noWrap w:val="0"/>
                  <w:vAlign w:val="center"/>
                </w:tcPr>
                <w:p>
                  <w:pPr>
                    <w:pStyle w:val="32"/>
                    <w:bidi w:val="0"/>
                    <w:ind w:firstLine="0" w:firstLineChars="0"/>
                    <w:rPr>
                      <w:rFonts w:hint="eastAsia" w:eastAsia="宋体"/>
                      <w:szCs w:val="21"/>
                      <w:lang w:eastAsia="zh-CN"/>
                    </w:rPr>
                  </w:pPr>
                  <w:r>
                    <w:rPr>
                      <w:rFonts w:hint="eastAsia"/>
                      <w:szCs w:val="21"/>
                      <w:lang w:eastAsia="zh-CN"/>
                    </w:rPr>
                    <w:t>经化粪池处理后纳管排放，进入溪北污水处理厂处理</w:t>
                  </w:r>
                </w:p>
              </w:tc>
              <w:tc>
                <w:tcPr>
                  <w:tcW w:w="1880" w:type="pct"/>
                  <w:tcBorders>
                    <w:tl2br w:val="nil"/>
                    <w:tr2bl w:val="nil"/>
                  </w:tcBorders>
                  <w:noWrap w:val="0"/>
                  <w:vAlign w:val="center"/>
                </w:tcPr>
                <w:p>
                  <w:pPr>
                    <w:pStyle w:val="32"/>
                    <w:bidi w:val="0"/>
                    <w:rPr>
                      <w:rFonts w:hint="eastAsia"/>
                      <w:lang w:eastAsia="zh-CN"/>
                    </w:rPr>
                  </w:pPr>
                  <w:r>
                    <w:rPr>
                      <w:rFonts w:hint="eastAsia"/>
                      <w:lang w:eastAsia="zh-CN"/>
                    </w:rPr>
                    <w:t>经厂区自建化粪池处理后，纳管排放进入溪北污水处理厂</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vMerge w:val="continue"/>
                  <w:tcBorders>
                    <w:tl2br w:val="nil"/>
                    <w:tr2bl w:val="nil"/>
                  </w:tcBorders>
                  <w:noWrap w:val="0"/>
                  <w:vAlign w:val="center"/>
                </w:tcPr>
                <w:p>
                  <w:pPr>
                    <w:pStyle w:val="32"/>
                    <w:bidi w:val="0"/>
                    <w:rPr>
                      <w:rFonts w:hint="eastAsia"/>
                      <w:lang w:eastAsia="zh-CN"/>
                    </w:rPr>
                  </w:pPr>
                </w:p>
              </w:tc>
              <w:tc>
                <w:tcPr>
                  <w:tcW w:w="634" w:type="pct"/>
                  <w:tcBorders>
                    <w:tl2br w:val="nil"/>
                    <w:tr2bl w:val="nil"/>
                  </w:tcBorders>
                  <w:noWrap w:val="0"/>
                  <w:vAlign w:val="center"/>
                </w:tcPr>
                <w:p>
                  <w:pPr>
                    <w:pStyle w:val="32"/>
                    <w:bidi w:val="0"/>
                    <w:ind w:firstLine="0" w:firstLineChars="0"/>
                    <w:rPr>
                      <w:rFonts w:hint="eastAsia"/>
                      <w:lang w:val="en-US" w:eastAsia="zh-CN"/>
                    </w:rPr>
                  </w:pPr>
                  <w:r>
                    <w:rPr>
                      <w:rFonts w:hint="eastAsia"/>
                      <w:lang w:val="en-US" w:eastAsia="zh-CN"/>
                    </w:rPr>
                    <w:t>初期雨水</w:t>
                  </w:r>
                </w:p>
              </w:tc>
              <w:tc>
                <w:tcPr>
                  <w:tcW w:w="1706" w:type="pct"/>
                  <w:tcBorders>
                    <w:tl2br w:val="nil"/>
                    <w:tr2bl w:val="nil"/>
                  </w:tcBorders>
                  <w:noWrap w:val="0"/>
                  <w:vAlign w:val="center"/>
                </w:tcPr>
                <w:p>
                  <w:pPr>
                    <w:pStyle w:val="32"/>
                    <w:bidi w:val="0"/>
                    <w:ind w:firstLine="0" w:firstLineChars="0"/>
                    <w:rPr>
                      <w:rFonts w:hint="default"/>
                      <w:szCs w:val="21"/>
                      <w:lang w:val="en-US" w:eastAsia="zh-CN"/>
                    </w:rPr>
                  </w:pPr>
                  <w:r>
                    <w:rPr>
                      <w:rFonts w:hint="eastAsia"/>
                      <w:szCs w:val="21"/>
                      <w:lang w:eastAsia="zh-CN"/>
                    </w:rPr>
                    <w:t>设置容积不小于</w:t>
                  </w:r>
                  <w:r>
                    <w:rPr>
                      <w:rFonts w:hint="eastAsia"/>
                      <w:szCs w:val="21"/>
                      <w:lang w:val="en-US" w:eastAsia="zh-CN"/>
                    </w:rPr>
                    <w:t>40立方的雨水收集池，经沉淀处理后纳入园区污水管网</w:t>
                  </w:r>
                </w:p>
              </w:tc>
              <w:tc>
                <w:tcPr>
                  <w:tcW w:w="1880" w:type="pct"/>
                  <w:tcBorders>
                    <w:tl2br w:val="nil"/>
                    <w:tr2bl w:val="nil"/>
                  </w:tcBorders>
                  <w:noWrap w:val="0"/>
                  <w:vAlign w:val="center"/>
                </w:tcPr>
                <w:p>
                  <w:pPr>
                    <w:pStyle w:val="32"/>
                    <w:bidi w:val="0"/>
                    <w:rPr>
                      <w:rFonts w:hint="default"/>
                      <w:lang w:val="en-US" w:eastAsia="zh-CN"/>
                    </w:rPr>
                  </w:pPr>
                  <w:r>
                    <w:rPr>
                      <w:rFonts w:hint="eastAsia"/>
                      <w:lang w:eastAsia="zh-CN"/>
                    </w:rPr>
                    <w:t>企业厂区地势为北高南低，厂区地面雨水借助地势均可流入雨水管道，经</w:t>
                  </w:r>
                  <w:r>
                    <w:rPr>
                      <w:rFonts w:hint="eastAsia"/>
                      <w:lang w:val="en-US" w:eastAsia="zh-CN"/>
                    </w:rPr>
                    <w:t>31.25立方的雨水收集池沉淀处理后作为生产/清洗工序回用生产</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1043" w:hRule="atLeast"/>
              </w:trPr>
              <w:tc>
                <w:tcPr>
                  <w:tcW w:w="393" w:type="pct"/>
                  <w:tcBorders>
                    <w:tl2br w:val="nil"/>
                    <w:tr2bl w:val="nil"/>
                  </w:tcBorders>
                  <w:noWrap w:val="0"/>
                  <w:vAlign w:val="center"/>
                </w:tcPr>
                <w:p>
                  <w:pPr>
                    <w:pStyle w:val="32"/>
                    <w:bidi w:val="0"/>
                    <w:rPr>
                      <w:rFonts w:hint="eastAsia"/>
                      <w:lang w:eastAsia="zh-CN"/>
                    </w:rPr>
                  </w:pPr>
                  <w:r>
                    <w:rPr>
                      <w:rFonts w:hint="eastAsia"/>
                      <w:lang w:eastAsia="zh-CN"/>
                    </w:rPr>
                    <w:t>固体废物</w:t>
                  </w:r>
                </w:p>
              </w:tc>
              <w:tc>
                <w:tcPr>
                  <w:tcW w:w="634" w:type="pct"/>
                  <w:tcBorders>
                    <w:tl2br w:val="nil"/>
                    <w:tr2bl w:val="nil"/>
                  </w:tcBorders>
                  <w:noWrap w:val="0"/>
                  <w:vAlign w:val="center"/>
                </w:tcPr>
                <w:p>
                  <w:pPr>
                    <w:pStyle w:val="32"/>
                    <w:bidi w:val="0"/>
                    <w:rPr>
                      <w:rFonts w:hint="eastAsia"/>
                      <w:lang w:eastAsia="zh-CN"/>
                    </w:rPr>
                  </w:pPr>
                  <w:r>
                    <w:rPr>
                      <w:rFonts w:hint="eastAsia"/>
                      <w:lang w:eastAsia="zh-CN"/>
                    </w:rPr>
                    <w:t>一般</w:t>
                  </w:r>
                  <w:r>
                    <w:rPr>
                      <w:rFonts w:hint="eastAsia"/>
                      <w:lang w:val="en-US" w:eastAsia="zh-CN"/>
                    </w:rPr>
                    <w:t>/</w:t>
                  </w:r>
                  <w:r>
                    <w:rPr>
                      <w:rFonts w:hint="eastAsia"/>
                      <w:lang w:eastAsia="zh-CN"/>
                    </w:rPr>
                    <w:t>危险废物</w:t>
                  </w:r>
                </w:p>
              </w:tc>
              <w:tc>
                <w:tcPr>
                  <w:tcW w:w="1706" w:type="pct"/>
                  <w:tcBorders>
                    <w:tl2br w:val="nil"/>
                    <w:tr2bl w:val="nil"/>
                  </w:tcBorders>
                  <w:noWrap w:val="0"/>
                  <w:vAlign w:val="center"/>
                </w:tcPr>
                <w:p>
                  <w:pPr>
                    <w:pStyle w:val="32"/>
                    <w:bidi w:val="0"/>
                    <w:rPr>
                      <w:rFonts w:hint="eastAsia"/>
                      <w:lang w:val="en-US" w:eastAsia="zh-CN"/>
                    </w:rPr>
                  </w:pPr>
                  <w:r>
                    <w:rPr>
                      <w:rFonts w:hint="eastAsia"/>
                      <w:lang w:val="en-US" w:eastAsia="zh-CN"/>
                    </w:rPr>
                    <w:t>废润滑油收集后委托有资质公司处置。可利用的一般废物收集回用生产，不可利用的委托环卫部门清运</w:t>
                  </w:r>
                </w:p>
              </w:tc>
              <w:tc>
                <w:tcPr>
                  <w:tcW w:w="1880" w:type="pct"/>
                  <w:tcBorders>
                    <w:tl2br w:val="nil"/>
                    <w:tr2bl w:val="nil"/>
                  </w:tcBorders>
                  <w:noWrap w:val="0"/>
                  <w:vAlign w:val="center"/>
                </w:tcPr>
                <w:p>
                  <w:pPr>
                    <w:pStyle w:val="32"/>
                    <w:numPr>
                      <w:ilvl w:val="0"/>
                      <w:numId w:val="0"/>
                    </w:numPr>
                    <w:bidi w:val="0"/>
                    <w:jc w:val="center"/>
                    <w:rPr>
                      <w:rFonts w:hint="eastAsia"/>
                      <w:lang w:eastAsia="zh-CN"/>
                    </w:rPr>
                  </w:pPr>
                  <w:r>
                    <w:rPr>
                      <w:rFonts w:hint="eastAsia"/>
                      <w:lang w:eastAsia="zh-CN"/>
                    </w:rPr>
                    <w:t>项目实际不产生废润滑油；</w:t>
                  </w:r>
                </w:p>
                <w:p>
                  <w:pPr>
                    <w:pStyle w:val="32"/>
                    <w:numPr>
                      <w:ilvl w:val="0"/>
                      <w:numId w:val="0"/>
                    </w:numPr>
                    <w:bidi w:val="0"/>
                    <w:jc w:val="center"/>
                    <w:rPr>
                      <w:rFonts w:hint="eastAsia"/>
                      <w:lang w:eastAsia="zh-CN"/>
                    </w:rPr>
                  </w:pPr>
                  <w:r>
                    <w:rPr>
                      <w:rFonts w:hint="eastAsia"/>
                      <w:lang w:eastAsia="zh-CN"/>
                    </w:rPr>
                    <w:t>废钢筋外售废品回收公司；生活垃圾委托环卫部门清运；淤泥和收集的粉尘则回用生产。</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tcBorders>
                    <w:tl2br w:val="nil"/>
                    <w:tr2bl w:val="nil"/>
                  </w:tcBorders>
                  <w:noWrap w:val="0"/>
                  <w:vAlign w:val="center"/>
                </w:tcPr>
                <w:p>
                  <w:pPr>
                    <w:pStyle w:val="32"/>
                    <w:bidi w:val="0"/>
                  </w:pPr>
                  <w:r>
                    <w:rPr>
                      <w:lang w:eastAsia="zh-CN"/>
                    </w:rPr>
                    <w:t>噪声</w:t>
                  </w:r>
                </w:p>
              </w:tc>
              <w:tc>
                <w:tcPr>
                  <w:tcW w:w="634" w:type="pct"/>
                  <w:tcBorders>
                    <w:tl2br w:val="nil"/>
                    <w:tr2bl w:val="nil"/>
                  </w:tcBorders>
                  <w:noWrap w:val="0"/>
                  <w:vAlign w:val="center"/>
                </w:tcPr>
                <w:p>
                  <w:pPr>
                    <w:pStyle w:val="32"/>
                    <w:bidi w:val="0"/>
                    <w:rPr>
                      <w:rFonts w:hint="eastAsia"/>
                    </w:rPr>
                  </w:pPr>
                  <w:r>
                    <w:rPr>
                      <w:rFonts w:hint="eastAsia"/>
                      <w:lang w:eastAsia="zh-CN"/>
                    </w:rPr>
                    <w:t>机械噪声</w:t>
                  </w:r>
                </w:p>
              </w:tc>
              <w:tc>
                <w:tcPr>
                  <w:tcW w:w="1706" w:type="pct"/>
                  <w:tcBorders>
                    <w:tl2br w:val="nil"/>
                    <w:tr2bl w:val="nil"/>
                  </w:tcBorders>
                  <w:noWrap w:val="0"/>
                  <w:vAlign w:val="center"/>
                </w:tcPr>
                <w:p>
                  <w:pPr>
                    <w:pStyle w:val="32"/>
                    <w:bidi w:val="0"/>
                  </w:pPr>
                  <w:r>
                    <w:rPr>
                      <w:rFonts w:hint="default" w:ascii="Times New Roman" w:hAnsi="Times New Roman" w:cs="Times New Roman"/>
                      <w:szCs w:val="21"/>
                      <w:highlight w:val="none"/>
                    </w:rPr>
                    <w:t>高噪声设备设置减振基础和安装消声器；加强设备日常检修和维护；加强管理，教育员工文明生产</w:t>
                  </w:r>
                  <w:r>
                    <w:rPr>
                      <w:lang w:eastAsia="zh-CN"/>
                    </w:rPr>
                    <w:t>。</w:t>
                  </w:r>
                </w:p>
              </w:tc>
              <w:tc>
                <w:tcPr>
                  <w:tcW w:w="1880" w:type="pct"/>
                  <w:tcBorders>
                    <w:tl2br w:val="nil"/>
                    <w:tr2bl w:val="nil"/>
                  </w:tcBorders>
                  <w:noWrap w:val="0"/>
                  <w:vAlign w:val="center"/>
                </w:tcPr>
                <w:p>
                  <w:pPr>
                    <w:pStyle w:val="32"/>
                    <w:bidi w:val="0"/>
                    <w:rPr>
                      <w:rFonts w:hint="default"/>
                      <w:lang w:val="en-US" w:eastAsia="zh-CN"/>
                    </w:rPr>
                  </w:pPr>
                  <w:r>
                    <w:rPr>
                      <w:rFonts w:hint="eastAsia"/>
                      <w:lang w:eastAsia="zh-CN"/>
                    </w:rPr>
                    <w:t>按照环评提出的噪声防护措施落实，厂界噪声均达到《工业企业厂界环境噪声排放标准》（GB 12348-2008）中规定的3类标准。</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2"/>
                    <w:bidi w:val="0"/>
                    <w:rPr>
                      <w:rFonts w:hint="eastAsia" w:eastAsia="宋体"/>
                      <w:lang w:val="en-US" w:eastAsia="zh-CN"/>
                    </w:rPr>
                  </w:pPr>
                  <w:r>
                    <w:rPr>
                      <w:rFonts w:hint="eastAsia"/>
                      <w:b/>
                      <w:bCs/>
                      <w:lang w:val="en-US" w:eastAsia="zh-CN"/>
                    </w:rPr>
                    <w:t>施工期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2"/>
                    <w:bidi w:val="0"/>
                    <w:jc w:val="left"/>
                    <w:rPr>
                      <w:rFonts w:hint="eastAsia"/>
                      <w:lang w:eastAsia="zh-CN"/>
                    </w:rPr>
                  </w:pPr>
                  <w:r>
                    <w:rPr>
                      <w:rFonts w:hint="eastAsia"/>
                      <w:lang w:eastAsia="zh-CN"/>
                    </w:rPr>
                    <w:t>根据建设单体提供的情况，项目施工期间严格落实了环评提出各项防治措施，主要内容有：（</w:t>
                  </w:r>
                  <w:r>
                    <w:rPr>
                      <w:rFonts w:hint="eastAsia"/>
                      <w:lang w:val="en-US" w:eastAsia="zh-CN"/>
                    </w:rPr>
                    <w:t>1</w:t>
                  </w:r>
                  <w:r>
                    <w:rPr>
                      <w:rFonts w:hint="eastAsia"/>
                      <w:lang w:eastAsia="zh-CN"/>
                    </w:rPr>
                    <w:t>）施工废水沉淀处理后回用生产不外排；（</w:t>
                  </w:r>
                  <w:r>
                    <w:rPr>
                      <w:rFonts w:hint="eastAsia"/>
                      <w:lang w:val="en-US" w:eastAsia="zh-CN"/>
                    </w:rPr>
                    <w:t>2</w:t>
                  </w:r>
                  <w:r>
                    <w:rPr>
                      <w:rFonts w:hint="eastAsia"/>
                      <w:lang w:eastAsia="zh-CN"/>
                    </w:rPr>
                    <w:t>）施工期间作业粉尘、扬尘等采取了洒水抑尘措施，降低粉尘产生。（</w:t>
                  </w:r>
                  <w:r>
                    <w:rPr>
                      <w:rFonts w:hint="eastAsia"/>
                      <w:lang w:val="en-US" w:eastAsia="zh-CN"/>
                    </w:rPr>
                    <w:t>3</w:t>
                  </w:r>
                  <w:r>
                    <w:rPr>
                      <w:rFonts w:hint="eastAsia"/>
                      <w:lang w:eastAsia="zh-CN"/>
                    </w:rPr>
                    <w:t>）合理安排施工时间，夜间不施工等措施，降低噪声污染。（</w:t>
                  </w:r>
                  <w:r>
                    <w:rPr>
                      <w:rFonts w:hint="eastAsia"/>
                      <w:lang w:val="en-US" w:eastAsia="zh-CN"/>
                    </w:rPr>
                    <w:t>4</w:t>
                  </w:r>
                  <w:r>
                    <w:rPr>
                      <w:rFonts w:hint="eastAsia"/>
                      <w:lang w:eastAsia="zh-CN"/>
                    </w:rPr>
                    <w:t>）施工废物收集外售废品回收公司；废渣、渣土等则回用；生活垃圾纳入园区环卫系统。</w:t>
                  </w: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r>
              <w:rPr>
                <w:rFonts w:hint="eastAsia"/>
                <w:b/>
                <w:bCs/>
                <w:sz w:val="28"/>
                <w:szCs w:val="28"/>
                <w:lang w:val="en-US" w:eastAsia="zh-CN"/>
              </w:rPr>
              <w:t>二、审批部门的决定：</w:t>
            </w:r>
          </w:p>
          <w:p>
            <w:pPr>
              <w:pStyle w:val="29"/>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原龙泉市环境保护局《关于龙泉市泰利新型建材有限公司年产30000米钢筋混凝土排水管及5000万块混凝土多孔砖生产线建设项目环境影响报告表的审批意见》（龙环审[2018]26号）</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龙泉市泰利新型建材有限公司：</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你公司送审的《龙泉市泰利新型建材有限公司年产30000米钢筋混凝土排水管及5000万块混凝土多孔砖生产线建设项目环境影响报告表》（杭州清雨环保工程有限公司编制）、申请审批报告和环保措施法人承诺书收悉。根据《中华人民共和国环境影响评价法》、《建设项目环境保护管理条例》和《浙江省建设项目环境保护管理办法》等有关规定，经研究，现批复如下：</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根据《龙泉市泰利新型建材有限公司年产30000米钢筋混凝土排水管及5000万块混凝土多孔砖生产线建设项目环境影响报告表》和其它相关材料，在符合环境保护法律法规、相关法定规划和产业政策的前提下，我局原则同意该建设项目环境影响报告表结论。你公司须严格按照建设项目环境影响报告表所列建设项目的性质、规模、地点、采用的生产工艺和环境保护对策措施及要求实施项目建设。该建设项目地址位于龙泉市浙江龙泉经济开发区低丘缓坡4-09A地块。主要建设内容及规模为：建设厂房、办公楼、室外堆放区，购置全自动悬辊机组、半自动离心制管机、混凝土搅拌机、管道磨具、调直机、生物质锅炉等设备，实施年产30000米钢筋混凝土排水管及5000万块混凝土多孔砖生产线项目建设。项目总用地面积9907平方米，总建筑3939.72平方米，总投资5147万元，其中环保投资90万元。</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项目建设应当优先使用清洁能源，采用资源利用率高、污染物排放少的工艺、设备和技术，实施清洁生产，以减少污染物的产生和排放。</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项目建设需配套建设的环境保护设施须与主体工程同时设计、施工和投入使用，认真落实项目环境影响报告表中所提的各项污染防治措施，在项目建设和生产中重点做好以下工作：</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一）落实水污染防治措施。规范污水收集工作，实施清污分流、雨污分流。生活污水等经预处理应符合《污水排入城镇下水道水质标准》（GB/T31962-2015）中的B级标准后纳入龙泉市溪北污水处理厂进行集中处理。水膜除尘废水、冲洗废水、皮带运输废水经。</w:t>
            </w:r>
          </w:p>
          <w:p>
            <w:pPr>
              <w:bidi w:val="0"/>
              <w:ind w:left="0" w:leftChars="0" w:firstLine="0" w:firstLineChars="0"/>
              <w:rPr>
                <w:rFonts w:hint="eastAsia"/>
                <w:lang w:val="en-US" w:eastAsia="zh-CN"/>
              </w:rPr>
            </w:pPr>
            <w:r>
              <w:rPr>
                <w:rFonts w:hint="eastAsia"/>
                <w:lang w:val="en-US" w:eastAsia="zh-CN"/>
              </w:rPr>
              <w:t>收集沉淀处理后回用。</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落实大气污染防治措施。生产过程中产生的废气主要为搅拌粉尘、原料堆场粉尘、装卸过程粉尘、生物质锅炉燃烧废气和油烟废气。搅拌粉尘采用封闭雾化加布袋除尘处理应符合《水泥工业大气污染物排放标准》（GB4915-2013）中的表1相关限值后，经不低于15米高的排气筒排放。原料堆场、装卸过程通过洒水降尘或覆盖篷布等措施，以减少扬尘的产生。生物质颗粒锅炉废气经旋风加水膜除尘处理应符合《锅炉大气污染物排放标准》（GB13271-2014）中的燃气锅炉标准限值后，经不低于15米高的排气筒排放。食堂油烟废气经油烟净化器收集处理应符合《饮食业油烟排放标准》（GB18483-2001）中的中型要求后，经专用烟道高空排放。</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落实噪声污染防治措施。厂区建设应合理布局，选用低噪声设备，采取隔声降噪、局部吸声等措施，有效防治噪声污染。项目东侧、西侧、北侧厂界环境噪声排放应符合《工业企业厂界环境噪声排放标准》（GB12348-2008）中的3类标准，项目南侧厂界环境噪声排放应符合《工业企业厂界环境噪声排放标准》（GB12348-2008）中的4类标准。</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落实固体废物污染防治措施。固体废物应按照“资源化、减量化、无害化”处置原则，对固体废物进行分类收集、规范贮存、安全处置。一般固体废物优先综合利用，钢筋废料收集后外售利用；锅炉灰渣、水膜除尘渣、生活垃圾由环卫部门统一清运处理；淤泥、收集的粉尘等回用于生产。废润滑油属于危险废物，须委托具有相应资质的单位进行无害化处置，并严格执行转移联单制度，临时贮存场所应符合相关要求。</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落实施工期间环境管理措施。项目施工应优先选用先进的施工工艺和低噪声设备，认真落实施工噪声、扬尘、废水和建筑垃圾等污染防治措施，以减轻对周边环境的影响，建筑施工场界环境噪声排放应符合《建筑施工场界环境噪声排放标准》(GB12523-2011)。</w:t>
            </w:r>
          </w:p>
          <w:p>
            <w:pPr>
              <w:keepNext w:val="0"/>
              <w:keepLines w:val="0"/>
              <w:pageBreakBefore w:val="0"/>
              <w:widowControl w:val="0"/>
              <w:numPr>
                <w:ilvl w:val="0"/>
                <w:numId w:val="7"/>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落实企业日常环境管理措施。应建立环境保护责任制度，全面落实企业环保主体责任，建立健全各项环保规章制度，落实环保设施的运维管理措施，确保各类污染物稳定达标排放和固体废物妥善处置。</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项目竣工后，须依法按规定开展建设项目竣工环境保护验收，验收合格后，方可正式投入生产。</w:t>
            </w:r>
          </w:p>
          <w:p>
            <w:pPr>
              <w:keepNext w:val="0"/>
              <w:keepLines w:val="0"/>
              <w:pageBreakBefore w:val="0"/>
              <w:widowControl w:val="0"/>
              <w:numPr>
                <w:ilvl w:val="0"/>
                <w:numId w:val="6"/>
              </w:numPr>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项目环境影响报告表经批准后，若建设项目的性质、规模、地点、采用的生产工艺或者防治污染的措施发生重大变动的，你公司应依法重新报批建设项目环评文件。自批准之日起超过5年方决定该项目开工建设的，其环评文件应当报我局审核。</w:t>
            </w: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p>
          <w:p>
            <w:pPr>
              <w:pStyle w:val="14"/>
              <w:bidi w:val="0"/>
              <w:rPr>
                <w:rFonts w:hint="eastAsia"/>
                <w:lang w:val="en-US" w:eastAsia="zh-CN"/>
              </w:rPr>
            </w:pPr>
            <w:r>
              <w:rPr>
                <w:rFonts w:hint="eastAsia"/>
                <w:lang w:val="en-US" w:eastAsia="zh-CN"/>
              </w:rPr>
              <w:t>表5-2环评批复、验收情况一览表</w:t>
            </w:r>
          </w:p>
          <w:tbl>
            <w:tblPr>
              <w:tblStyle w:val="26"/>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4308"/>
              <w:gridCol w:w="3617"/>
              <w:gridCol w:w="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6" w:type="pct"/>
                  <w:tcBorders>
                    <w:tl2br w:val="nil"/>
                    <w:tr2bl w:val="nil"/>
                  </w:tcBorders>
                  <w:vAlign w:val="center"/>
                </w:tcPr>
                <w:p>
                  <w:pPr>
                    <w:pStyle w:val="32"/>
                    <w:bidi w:val="0"/>
                    <w:jc w:val="center"/>
                    <w:rPr>
                      <w:rFonts w:hint="default"/>
                      <w:lang w:val="en-US" w:eastAsia="zh-CN"/>
                    </w:rPr>
                  </w:pPr>
                  <w:r>
                    <w:rPr>
                      <w:rFonts w:hint="eastAsia"/>
                      <w:b/>
                      <w:bCs/>
                      <w:lang w:val="en-US" w:eastAsia="zh-CN"/>
                    </w:rPr>
                    <w:t>分类</w:t>
                  </w:r>
                </w:p>
              </w:tc>
              <w:tc>
                <w:tcPr>
                  <w:tcW w:w="2283" w:type="pct"/>
                  <w:tcBorders>
                    <w:tl2br w:val="nil"/>
                    <w:tr2bl w:val="nil"/>
                  </w:tcBorders>
                  <w:vAlign w:val="center"/>
                </w:tcPr>
                <w:p>
                  <w:pPr>
                    <w:pStyle w:val="32"/>
                    <w:bidi w:val="0"/>
                    <w:jc w:val="center"/>
                    <w:rPr>
                      <w:rFonts w:hint="default"/>
                      <w:lang w:val="en-US" w:eastAsia="zh-CN"/>
                    </w:rPr>
                  </w:pPr>
                  <w:r>
                    <w:rPr>
                      <w:rFonts w:hint="eastAsia"/>
                      <w:b/>
                      <w:bCs/>
                    </w:rPr>
                    <w:t>环评及批复要求</w:t>
                  </w:r>
                </w:p>
              </w:tc>
              <w:tc>
                <w:tcPr>
                  <w:tcW w:w="1917" w:type="pct"/>
                  <w:tcBorders>
                    <w:tl2br w:val="nil"/>
                    <w:tr2bl w:val="nil"/>
                  </w:tcBorders>
                  <w:vAlign w:val="center"/>
                </w:tcPr>
                <w:p>
                  <w:pPr>
                    <w:pStyle w:val="32"/>
                    <w:bidi w:val="0"/>
                    <w:jc w:val="center"/>
                    <w:rPr>
                      <w:rFonts w:hint="default"/>
                      <w:lang w:val="en-US" w:eastAsia="zh-CN"/>
                    </w:rPr>
                  </w:pPr>
                  <w:r>
                    <w:rPr>
                      <w:rFonts w:hint="eastAsia"/>
                      <w:b/>
                      <w:bCs/>
                    </w:rPr>
                    <w:t>验收情况</w:t>
                  </w:r>
                </w:p>
              </w:tc>
              <w:tc>
                <w:tcPr>
                  <w:tcW w:w="372" w:type="pct"/>
                  <w:tcBorders>
                    <w:tl2br w:val="nil"/>
                    <w:tr2bl w:val="nil"/>
                  </w:tcBorders>
                  <w:vAlign w:val="center"/>
                </w:tcPr>
                <w:p>
                  <w:pPr>
                    <w:pStyle w:val="32"/>
                    <w:bidi w:val="0"/>
                    <w:jc w:val="center"/>
                    <w:rPr>
                      <w:rFonts w:hint="default"/>
                      <w:lang w:val="en-US" w:eastAsia="zh-CN"/>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废水</w:t>
                  </w:r>
                </w:p>
              </w:tc>
              <w:tc>
                <w:tcPr>
                  <w:tcW w:w="2283" w:type="pct"/>
                  <w:tcBorders>
                    <w:tl2br w:val="nil"/>
                    <w:tr2bl w:val="nil"/>
                  </w:tcBorders>
                  <w:vAlign w:val="center"/>
                </w:tcPr>
                <w:p>
                  <w:pPr>
                    <w:pStyle w:val="32"/>
                    <w:bidi w:val="0"/>
                    <w:rPr>
                      <w:rFonts w:hint="eastAsia"/>
                      <w:lang w:val="en-US" w:eastAsia="zh-CN"/>
                    </w:rPr>
                  </w:pPr>
                  <w:r>
                    <w:rPr>
                      <w:rFonts w:hint="eastAsia"/>
                      <w:lang w:val="en-US" w:eastAsia="zh-CN"/>
                    </w:rPr>
                    <w:t>落实水污染防治措施。规范污水收集工作，实施清污分流、雨污分流。生活污水等经预处理应符合《污水排入城镇下水道水质标准》（GB/T31962-2015）中的B级标准后纳入龙泉市溪北污水处理厂进行集中处理。水膜除尘废水、冲洗废水、皮带运输废水经。</w:t>
                  </w:r>
                </w:p>
                <w:p>
                  <w:pPr>
                    <w:pStyle w:val="32"/>
                    <w:bidi w:val="0"/>
                    <w:rPr>
                      <w:rFonts w:hint="default"/>
                      <w:lang w:val="en-US" w:eastAsia="zh-CN"/>
                    </w:rPr>
                  </w:pPr>
                  <w:r>
                    <w:rPr>
                      <w:rFonts w:hint="eastAsia"/>
                      <w:lang w:val="en-US" w:eastAsia="zh-CN"/>
                    </w:rPr>
                    <w:t>收集沉淀处理后回用</w:t>
                  </w:r>
                </w:p>
              </w:tc>
              <w:tc>
                <w:tcPr>
                  <w:tcW w:w="1917" w:type="pct"/>
                  <w:tcBorders>
                    <w:tl2br w:val="nil"/>
                    <w:tr2bl w:val="nil"/>
                  </w:tcBorders>
                  <w:vAlign w:val="center"/>
                </w:tcPr>
                <w:p>
                  <w:pPr>
                    <w:pStyle w:val="32"/>
                    <w:bidi w:val="0"/>
                    <w:jc w:val="center"/>
                    <w:rPr>
                      <w:rFonts w:hint="default"/>
                      <w:lang w:val="en-US" w:eastAsia="zh-CN"/>
                    </w:rPr>
                  </w:pPr>
                  <w:r>
                    <w:rPr>
                      <w:rFonts w:hint="eastAsia"/>
                      <w:lang w:val="en-US" w:eastAsia="zh-CN"/>
                    </w:rPr>
                    <w:t>本项目基本实现了雨污分流，初期雨水经收集池沉淀处理后回用生产，生活污水经化粪池预处理达《污水排入城镇下水道水质标准》（GB/T31962-2015）中的B级标准后纳管排放，进入龙泉市溪北污水处理厂。</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废气</w:t>
                  </w:r>
                </w:p>
              </w:tc>
              <w:tc>
                <w:tcPr>
                  <w:tcW w:w="2283" w:type="pct"/>
                  <w:tcBorders>
                    <w:tl2br w:val="nil"/>
                    <w:tr2bl w:val="nil"/>
                  </w:tcBorders>
                  <w:vAlign w:val="center"/>
                </w:tcPr>
                <w:p>
                  <w:pPr>
                    <w:pStyle w:val="32"/>
                    <w:bidi w:val="0"/>
                    <w:rPr>
                      <w:rFonts w:hint="default"/>
                      <w:lang w:val="en-US" w:eastAsia="zh-CN"/>
                    </w:rPr>
                  </w:pPr>
                  <w:r>
                    <w:rPr>
                      <w:rFonts w:hint="eastAsia"/>
                      <w:lang w:val="en-US" w:eastAsia="zh-CN"/>
                    </w:rPr>
                    <w:t>落实大气污染防治措施。生产过程中产生的废气主要为搅拌粉尘、原料堆场粉尘、装卸过程粉尘、生物质锅炉燃烧废气和油烟废气。搅拌粉尘采用封闭雾化加布袋除尘处理应符合《水泥工业大气污染物排放标准》（GB4915-2013）中的表1相关限值后，经不低于15米高的排气筒排放。原料堆场、装卸过程通过洒水降尘或覆盖篷布等措施，以减少扬尘的产生。生物质颗粒锅炉废气经旋风加水膜除尘处理应符合《锅炉大气污染物排放标准》（GB13271-2014）中的燃气锅炉标准限值后，经不低于15米高的排气筒排放。食堂油烟废气经油烟净化器收集处理应符合《饮食业油烟排放标准》（GB18483-2001）中的中型要求后，经专用烟道高空排放</w:t>
                  </w:r>
                </w:p>
              </w:tc>
              <w:tc>
                <w:tcPr>
                  <w:tcW w:w="1917" w:type="pct"/>
                  <w:tcBorders>
                    <w:tl2br w:val="nil"/>
                    <w:tr2bl w:val="nil"/>
                  </w:tcBorders>
                  <w:vAlign w:val="center"/>
                </w:tcPr>
                <w:p>
                  <w:pPr>
                    <w:pStyle w:val="32"/>
                    <w:bidi w:val="0"/>
                    <w:jc w:val="center"/>
                    <w:rPr>
                      <w:rFonts w:hint="eastAsia"/>
                      <w:lang w:val="en-US" w:eastAsia="zh-CN"/>
                    </w:rPr>
                  </w:pPr>
                  <w:r>
                    <w:rPr>
                      <w:rFonts w:hint="eastAsia"/>
                      <w:lang w:val="en-US" w:eastAsia="zh-CN"/>
                    </w:rPr>
                    <w:t>企业已按照环评要求落实了相应的废气收集处理措施，具体详见上表5-1。</w:t>
                  </w:r>
                </w:p>
                <w:p>
                  <w:pPr>
                    <w:pStyle w:val="32"/>
                    <w:bidi w:val="0"/>
                    <w:jc w:val="center"/>
                    <w:rPr>
                      <w:rFonts w:hint="default"/>
                      <w:lang w:val="en-US" w:eastAsia="zh-CN"/>
                    </w:rPr>
                  </w:pPr>
                  <w:r>
                    <w:rPr>
                      <w:rFonts w:hint="eastAsia"/>
                      <w:lang w:val="en-US" w:eastAsia="zh-CN"/>
                    </w:rPr>
                    <w:t>根据验收监测结果，项目有组织、无组织废气污染物均符合环评提出相应排放标准要求。</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噪声</w:t>
                  </w:r>
                </w:p>
              </w:tc>
              <w:tc>
                <w:tcPr>
                  <w:tcW w:w="2283" w:type="pct"/>
                  <w:tcBorders>
                    <w:tl2br w:val="nil"/>
                    <w:tr2bl w:val="nil"/>
                  </w:tcBorders>
                  <w:vAlign w:val="center"/>
                </w:tcPr>
                <w:p>
                  <w:pPr>
                    <w:pStyle w:val="32"/>
                    <w:bidi w:val="0"/>
                    <w:jc w:val="center"/>
                    <w:rPr>
                      <w:rFonts w:hint="default"/>
                      <w:lang w:val="en-US" w:eastAsia="zh-CN"/>
                    </w:rPr>
                  </w:pPr>
                  <w:r>
                    <w:rPr>
                      <w:rFonts w:hint="eastAsia"/>
                      <w:lang w:val="en-US" w:eastAsia="zh-CN"/>
                    </w:rPr>
                    <w:t>落实噪声污染防治措施。厂区建设应合理布局，选用低噪声设备，采取隔声降噪、局部吸声等措施，有效防治噪声污染。项目东侧、西侧、北侧厂界环境噪声排放应符合《工业企业厂界环境噪声排放标准》（GB12348-2008）中的3类标准，项目南侧厂界环境噪声排放应符合《工业企业厂界环境噪声排放标准》（GB12348-2008）中的4类标准</w:t>
                  </w:r>
                </w:p>
              </w:tc>
              <w:tc>
                <w:tcPr>
                  <w:tcW w:w="1917" w:type="pct"/>
                  <w:tcBorders>
                    <w:tl2br w:val="nil"/>
                    <w:tr2bl w:val="nil"/>
                  </w:tcBorders>
                  <w:vAlign w:val="center"/>
                </w:tcPr>
                <w:p>
                  <w:pPr>
                    <w:pStyle w:val="32"/>
                    <w:bidi w:val="0"/>
                    <w:jc w:val="center"/>
                    <w:rPr>
                      <w:rFonts w:hint="default" w:eastAsia="宋体"/>
                      <w:lang w:val="en-US" w:eastAsia="zh-CN"/>
                    </w:rPr>
                  </w:pPr>
                  <w:r>
                    <w:rPr>
                      <w:rFonts w:hint="eastAsia"/>
                      <w:lang w:val="en-US" w:eastAsia="zh-CN"/>
                    </w:rPr>
                    <w:t>采取环评提出的环保措施后，项目厂界噪声均符合《工业企业厂界环境噪声排放标准》（GB12348-2008）3类及4类标准。</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固废</w:t>
                  </w:r>
                </w:p>
              </w:tc>
              <w:tc>
                <w:tcPr>
                  <w:tcW w:w="2283" w:type="pct"/>
                  <w:tcBorders>
                    <w:tl2br w:val="nil"/>
                    <w:tr2bl w:val="nil"/>
                  </w:tcBorders>
                  <w:vAlign w:val="center"/>
                </w:tcPr>
                <w:p>
                  <w:pPr>
                    <w:pStyle w:val="32"/>
                    <w:bidi w:val="0"/>
                    <w:rPr>
                      <w:rFonts w:hint="default"/>
                      <w:lang w:val="en-US" w:eastAsia="zh-CN"/>
                    </w:rPr>
                  </w:pPr>
                  <w:r>
                    <w:rPr>
                      <w:rFonts w:hint="eastAsia"/>
                      <w:lang w:val="en-US" w:eastAsia="zh-CN"/>
                    </w:rPr>
                    <w:t>落实固体废物污染防治措施。固体废物应按照“资源化、减量化、无害化”处置原则，对固体废物进行分类收集、规范贮存、安全处置。一般固体废物优先综合利用，钢筋废料收集后外售利用；锅炉灰渣、水膜除尘渣、生活垃圾由环卫部门统一清运处理；淤泥、收集的粉尘等回用于生产。废润滑油属于危险废物，须委托具有相应资质的单位进行无害化处置，并严格执行转移联单制度，临时贮存场所应符合相关要求</w:t>
                  </w:r>
                </w:p>
              </w:tc>
              <w:tc>
                <w:tcPr>
                  <w:tcW w:w="1917" w:type="pct"/>
                  <w:tcBorders>
                    <w:tl2br w:val="nil"/>
                    <w:tr2bl w:val="nil"/>
                  </w:tcBorders>
                  <w:vAlign w:val="center"/>
                </w:tcPr>
                <w:p>
                  <w:pPr>
                    <w:pStyle w:val="32"/>
                    <w:bidi w:val="0"/>
                    <w:jc w:val="center"/>
                    <w:rPr>
                      <w:rFonts w:hint="eastAsia"/>
                      <w:lang w:val="en-US" w:eastAsia="zh-CN"/>
                    </w:rPr>
                  </w:pPr>
                  <w:r>
                    <w:rPr>
                      <w:rFonts w:hint="eastAsia"/>
                      <w:lang w:val="en-US" w:eastAsia="zh-CN"/>
                    </w:rPr>
                    <w:t>项目废钢筋等收集后外售废品回收单位；收集的粉尘、淤泥等回用生产；生活垃圾委托环卫部门清运；基本落实环评提出固废防治要求。</w:t>
                  </w:r>
                </w:p>
                <w:p>
                  <w:pPr>
                    <w:pStyle w:val="32"/>
                    <w:bidi w:val="0"/>
                    <w:jc w:val="center"/>
                    <w:rPr>
                      <w:rFonts w:hint="eastAsia"/>
                      <w:lang w:val="en-US" w:eastAsia="zh-CN"/>
                    </w:rPr>
                  </w:pPr>
                  <w:r>
                    <w:rPr>
                      <w:rFonts w:hint="eastAsia"/>
                      <w:lang w:val="en-US" w:eastAsia="zh-CN"/>
                    </w:rPr>
                    <w:t>本项目实际生产过程中不产生危险废物。</w:t>
                  </w:r>
                </w:p>
                <w:p>
                  <w:pPr>
                    <w:pStyle w:val="32"/>
                    <w:bidi w:val="0"/>
                    <w:jc w:val="center"/>
                    <w:rPr>
                      <w:rFonts w:hint="default"/>
                      <w:lang w:val="en-US" w:eastAsia="zh-CN"/>
                    </w:rPr>
                  </w:pP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bl>
          <w:p>
            <w:pPr>
              <w:pStyle w:val="29"/>
              <w:outlineLvl w:val="0"/>
              <w:rPr>
                <w:rFonts w:hint="eastAsia" w:cs="Times New Roman"/>
                <w:b/>
                <w:bCs/>
                <w:sz w:val="28"/>
                <w:szCs w:val="28"/>
                <w:vertAlign w:val="baseline"/>
                <w:lang w:eastAsia="zh-CN"/>
              </w:rPr>
            </w:pPr>
          </w:p>
        </w:tc>
      </w:tr>
    </w:tbl>
    <w:p>
      <w:pPr>
        <w:pStyle w:val="29"/>
        <w:outlineLvl w:val="0"/>
        <w:rPr>
          <w:rFonts w:hint="eastAsia" w:cs="Times New Roman"/>
          <w:b/>
          <w:bCs/>
          <w:sz w:val="28"/>
          <w:szCs w:val="28"/>
          <w:lang w:eastAsia="zh-CN"/>
        </w:rPr>
      </w:pPr>
    </w:p>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color w:val="000000" w:themeColor="text1"/>
          <w14:textFill>
            <w14:solidFill>
              <w14:schemeClr w14:val="tx1"/>
            </w14:solidFill>
          </w14:textFill>
        </w:rPr>
      </w:pPr>
      <w:bookmarkStart w:id="60" w:name="_Toc25425"/>
      <w:r>
        <w:rPr>
          <w:rFonts w:hint="eastAsia"/>
          <w:b/>
          <w:bCs/>
          <w:color w:val="000000" w:themeColor="text1"/>
          <w:sz w:val="28"/>
          <w:szCs w:val="28"/>
          <w14:textFill>
            <w14:solidFill>
              <w14:schemeClr w14:val="tx1"/>
            </w14:solidFill>
          </w14:textFill>
        </w:rPr>
        <w:t>表</w:t>
      </w:r>
      <w:r>
        <w:rPr>
          <w:rFonts w:hint="eastAsia"/>
          <w:b/>
          <w:bCs/>
          <w:color w:val="000000" w:themeColor="text1"/>
          <w:sz w:val="28"/>
          <w:szCs w:val="28"/>
          <w:lang w:eastAsia="zh-CN"/>
          <w14:textFill>
            <w14:solidFill>
              <w14:schemeClr w14:val="tx1"/>
            </w14:solidFill>
          </w14:textFill>
        </w:rPr>
        <w:t>六</w:t>
      </w:r>
      <w:r>
        <w:rPr>
          <w:rFonts w:hint="eastAsia"/>
          <w:b/>
          <w:bCs/>
          <w:color w:val="000000" w:themeColor="text1"/>
          <w:sz w:val="28"/>
          <w:szCs w:val="28"/>
          <w:lang w:val="en-US" w:eastAsia="zh-CN"/>
          <w14:textFill>
            <w14:solidFill>
              <w14:schemeClr w14:val="tx1"/>
            </w14:solidFill>
          </w14:textFill>
        </w:rPr>
        <w:t xml:space="preserve"> </w:t>
      </w:r>
      <w:r>
        <w:rPr>
          <w:rFonts w:hint="eastAsia"/>
          <w:b/>
          <w:bCs/>
          <w:color w:val="000000" w:themeColor="text1"/>
          <w:sz w:val="28"/>
          <w:szCs w:val="28"/>
          <w14:textFill>
            <w14:solidFill>
              <w14:schemeClr w14:val="tx1"/>
            </w14:solidFill>
          </w14:textFill>
        </w:rPr>
        <w:t>验收监测质量保证及质量控制</w:t>
      </w:r>
      <w:bookmarkEnd w:id="60"/>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7" w:hRule="atLeast"/>
        </w:trPr>
        <w:tc>
          <w:tcPr>
            <w:tcW w:w="9685" w:type="dxa"/>
          </w:tcPr>
          <w:p>
            <w:pPr>
              <w:pStyle w:val="29"/>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一、</w:t>
            </w:r>
            <w:r>
              <w:rPr>
                <w:rFonts w:hint="eastAsia"/>
                <w:b/>
                <w:color w:val="000000" w:themeColor="text1"/>
                <w:sz w:val="28"/>
                <w:szCs w:val="28"/>
                <w14:textFill>
                  <w14:solidFill>
                    <w14:schemeClr w14:val="tx1"/>
                  </w14:solidFill>
                </w14:textFill>
              </w:rPr>
              <w:t>监测分析方法</w:t>
            </w:r>
          </w:p>
          <w:p>
            <w:pPr>
              <w:pStyle w:val="14"/>
              <w:ind w:firstLine="360"/>
              <w:rPr>
                <w:rFonts w:hint="eastAsia"/>
              </w:rPr>
            </w:pPr>
            <w:r>
              <w:t>表</w:t>
            </w:r>
            <w:r>
              <w:rPr>
                <w:rFonts w:hint="eastAsia"/>
                <w:lang w:val="en-US" w:eastAsia="zh-CN"/>
              </w:rPr>
              <w:t>6</w:t>
            </w:r>
            <w:r>
              <w:noBreakHyphen/>
            </w:r>
            <w:r>
              <w:fldChar w:fldCharType="begin"/>
            </w:r>
            <w:r>
              <w:instrText xml:space="preserve"> SEQ 表 \* ARABIC \s 1 </w:instrText>
            </w:r>
            <w:r>
              <w:fldChar w:fldCharType="separate"/>
            </w:r>
            <w:r>
              <w:t>1</w:t>
            </w:r>
            <w:r>
              <w:fldChar w:fldCharType="end"/>
            </w:r>
            <w:r>
              <w:rPr>
                <w:rFonts w:hint="eastAsia"/>
              </w:rPr>
              <w:t xml:space="preserve"> 监测分析方法一览表</w:t>
            </w:r>
          </w:p>
          <w:tbl>
            <w:tblPr>
              <w:tblStyle w:val="25"/>
              <w:tblW w:w="94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143"/>
              <w:gridCol w:w="2029"/>
              <w:gridCol w:w="62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5" w:hRule="exact"/>
                <w:tblHeader/>
                <w:jc w:val="center"/>
              </w:trPr>
              <w:tc>
                <w:tcPr>
                  <w:tcW w:w="1143" w:type="dxa"/>
                  <w:tcBorders>
                    <w:tl2br w:val="nil"/>
                    <w:tr2bl w:val="nil"/>
                  </w:tcBorders>
                  <w:noWrap w:val="0"/>
                  <w:vAlign w:val="center"/>
                </w:tcPr>
                <w:p>
                  <w:pPr>
                    <w:pStyle w:val="32"/>
                    <w:bidi w:val="0"/>
                    <w:rPr>
                      <w:rFonts w:hint="default"/>
                      <w:b/>
                      <w:bCs/>
                    </w:rPr>
                  </w:pPr>
                  <w:r>
                    <w:rPr>
                      <w:rFonts w:hint="default"/>
                      <w:b/>
                      <w:bCs/>
                    </w:rPr>
                    <w:t>类别</w:t>
                  </w:r>
                </w:p>
              </w:tc>
              <w:tc>
                <w:tcPr>
                  <w:tcW w:w="2029" w:type="dxa"/>
                  <w:tcBorders>
                    <w:tl2br w:val="nil"/>
                    <w:tr2bl w:val="nil"/>
                  </w:tcBorders>
                  <w:noWrap w:val="0"/>
                  <w:vAlign w:val="center"/>
                </w:tcPr>
                <w:p>
                  <w:pPr>
                    <w:pStyle w:val="32"/>
                    <w:bidi w:val="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检测项目</w:t>
                  </w:r>
                </w:p>
              </w:tc>
              <w:tc>
                <w:tcPr>
                  <w:tcW w:w="6267" w:type="dxa"/>
                  <w:tcBorders>
                    <w:tl2br w:val="nil"/>
                    <w:tr2bl w:val="nil"/>
                  </w:tcBorders>
                  <w:noWrap w:val="0"/>
                  <w:vAlign w:val="center"/>
                </w:tcPr>
                <w:p>
                  <w:pPr>
                    <w:pStyle w:val="32"/>
                    <w:bidi w:val="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检测方法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5" w:hRule="atLeast"/>
                <w:jc w:val="center"/>
              </w:trPr>
              <w:tc>
                <w:tcPr>
                  <w:tcW w:w="1143" w:type="dxa"/>
                  <w:vMerge w:val="restart"/>
                  <w:tcBorders>
                    <w:tl2br w:val="nil"/>
                    <w:tr2bl w:val="nil"/>
                  </w:tcBorders>
                  <w:noWrap w:val="0"/>
                  <w:vAlign w:val="center"/>
                </w:tcPr>
                <w:p>
                  <w:pPr>
                    <w:pStyle w:val="32"/>
                    <w:bidi w:val="0"/>
                    <w:rPr>
                      <w:rFonts w:hint="eastAsia" w:eastAsia="宋体"/>
                      <w:color w:val="FF0000"/>
                      <w:lang w:eastAsia="zh-CN"/>
                    </w:rPr>
                  </w:pPr>
                  <w:r>
                    <w:rPr>
                      <w:rFonts w:hint="default"/>
                      <w:color w:val="000000" w:themeColor="text1"/>
                      <w14:textFill>
                        <w14:solidFill>
                          <w14:schemeClr w14:val="tx1"/>
                        </w14:solidFill>
                      </w14:textFill>
                    </w:rPr>
                    <w:t>废水</w:t>
                  </w: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pH值</w:t>
                  </w:r>
                </w:p>
              </w:tc>
              <w:tc>
                <w:tcPr>
                  <w:tcW w:w="6267" w:type="dxa"/>
                  <w:tcBorders>
                    <w:tl2br w:val="nil"/>
                    <w:tr2bl w:val="nil"/>
                  </w:tcBorders>
                  <w:noWrap w:val="0"/>
                  <w:vAlign w:val="center"/>
                </w:tcPr>
                <w:p>
                  <w:pPr>
                    <w:pStyle w:val="32"/>
                    <w:bidi w:val="0"/>
                    <w:rPr>
                      <w:rFonts w:hint="default" w:eastAsia="宋体"/>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水质 PH值的测定 电极法</w:t>
                  </w:r>
                  <w:r>
                    <w:rPr>
                      <w:rFonts w:hint="eastAsia"/>
                      <w:color w:val="000000" w:themeColor="text1"/>
                      <w:lang w:val="en-US" w:eastAsia="zh-CN"/>
                      <w14:textFill>
                        <w14:solidFill>
                          <w14:schemeClr w14:val="tx1"/>
                        </w14:solidFill>
                      </w14:textFill>
                    </w:rPr>
                    <w:t>HJ/1147-2020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67"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氨氮</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氨氮的测定 纳氏试剂分光光度法 HJ 535-2009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化学需氧量</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化学需氧量的测定 重铬酸盐法HJ 828-2017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cantSplit/>
                <w:trHeight w:val="37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悬浮物</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悬浮物的测定 重量法GB/T 11901-1989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五日生化需氧量</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五日生化需氧量</w:t>
                  </w:r>
                  <w:r>
                    <w:rPr>
                      <w:rFonts w:hint="default"/>
                      <w:color w:val="000000" w:themeColor="text1"/>
                      <w:lang w:eastAsia="zh-CN"/>
                      <w14:textFill>
                        <w14:solidFill>
                          <w14:schemeClr w14:val="tx1"/>
                        </w14:solidFill>
                      </w14:textFill>
                    </w:rPr>
                    <w:t>（</w:t>
                  </w:r>
                  <w:r>
                    <w:rPr>
                      <w:rFonts w:hint="default"/>
                      <w:color w:val="000000" w:themeColor="text1"/>
                      <w:lang w:val="en-US" w:eastAsia="zh-CN"/>
                      <w14:textFill>
                        <w14:solidFill>
                          <w14:schemeClr w14:val="tx1"/>
                        </w14:solidFill>
                      </w14:textFill>
                    </w:rPr>
                    <w:t>BOD</w:t>
                  </w:r>
                  <w:r>
                    <w:rPr>
                      <w:rFonts w:hint="default"/>
                      <w:color w:val="000000" w:themeColor="text1"/>
                      <w:vertAlign w:val="subscript"/>
                      <w:lang w:val="en-US" w:eastAsia="zh-CN"/>
                      <w14:textFill>
                        <w14:solidFill>
                          <w14:schemeClr w14:val="tx1"/>
                        </w14:solidFill>
                      </w14:textFill>
                    </w:rPr>
                    <w:t>5</w:t>
                  </w:r>
                  <w:r>
                    <w:rPr>
                      <w:rFonts w:hint="default"/>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的测定 稀释与接种法 HJ 505-2009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石油类</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石油类和动植物油</w:t>
                  </w:r>
                  <w:r>
                    <w:rPr>
                      <w:rFonts w:hint="eastAsia"/>
                      <w:color w:val="000000" w:themeColor="text1"/>
                      <w:lang w:eastAsia="zh-CN"/>
                      <w14:textFill>
                        <w14:solidFill>
                          <w14:schemeClr w14:val="tx1"/>
                        </w14:solidFill>
                      </w14:textFill>
                    </w:rPr>
                    <w:t>类</w:t>
                  </w:r>
                  <w:r>
                    <w:rPr>
                      <w:rFonts w:hint="default"/>
                      <w:color w:val="000000" w:themeColor="text1"/>
                      <w14:textFill>
                        <w14:solidFill>
                          <w14:schemeClr w14:val="tx1"/>
                        </w14:solidFill>
                      </w14:textFill>
                    </w:rPr>
                    <w:t>的测定 红外光度法 HJ 637-201</w:t>
                  </w:r>
                  <w:r>
                    <w:rPr>
                      <w:rFonts w:hint="eastAsia"/>
                      <w:color w:val="000000" w:themeColor="text1"/>
                      <w:lang w:val="en-US" w:eastAsia="zh-CN"/>
                      <w14:textFill>
                        <w14:solidFill>
                          <w14:schemeClr w14:val="tx1"/>
                        </w14:solidFill>
                      </w14:textFill>
                    </w:rPr>
                    <w:t>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cantSplit/>
                <w:trHeight w:val="38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6267" w:type="dxa"/>
                  <w:tcBorders>
                    <w:tl2br w:val="nil"/>
                    <w:tr2bl w:val="nil"/>
                  </w:tcBorders>
                  <w:noWrap w:val="0"/>
                  <w:vAlign w:val="center"/>
                </w:tcPr>
                <w:p>
                  <w:pPr>
                    <w:pStyle w:val="32"/>
                    <w:bidi w:val="0"/>
                    <w:ind w:firstLine="0" w:firstLineChars="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水质</w:t>
                  </w:r>
                  <w:r>
                    <w:rPr>
                      <w:rFonts w:hint="eastAsia"/>
                      <w:color w:val="000000" w:themeColor="text1"/>
                      <w:lang w:val="en-US" w:eastAsia="zh-CN"/>
                      <w14:textFill>
                        <w14:solidFill>
                          <w14:schemeClr w14:val="tx1"/>
                        </w14:solidFill>
                      </w14:textFill>
                    </w:rPr>
                    <w:t xml:space="preserve"> 总磷的测定 钼酸铵分光光度法 GB/11893-19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90" w:hRule="atLeast"/>
                <w:jc w:val="center"/>
              </w:trPr>
              <w:tc>
                <w:tcPr>
                  <w:tcW w:w="1143" w:type="dxa"/>
                  <w:vMerge w:val="restart"/>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有组织</w:t>
                  </w:r>
                  <w:r>
                    <w:rPr>
                      <w:rFonts w:hint="default"/>
                      <w:color w:val="000000" w:themeColor="text1"/>
                      <w14:textFill>
                        <w14:solidFill>
                          <w14:schemeClr w14:val="tx1"/>
                        </w14:solidFill>
                      </w14:textFill>
                    </w:rPr>
                    <w:t>废气</w:t>
                  </w:r>
                </w:p>
              </w:tc>
              <w:tc>
                <w:tcPr>
                  <w:tcW w:w="2029" w:type="dxa"/>
                  <w:tcBorders>
                    <w:tl2br w:val="nil"/>
                    <w:tr2bl w:val="nil"/>
                  </w:tcBorders>
                  <w:noWrap w:val="0"/>
                  <w:vAlign w:val="center"/>
                </w:tcPr>
                <w:p>
                  <w:pPr>
                    <w:pStyle w:val="32"/>
                    <w:bidi w:val="0"/>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颗粒物</w:t>
                  </w:r>
                </w:p>
              </w:tc>
              <w:tc>
                <w:tcPr>
                  <w:tcW w:w="6267" w:type="dxa"/>
                  <w:tcBorders>
                    <w:tl2br w:val="nil"/>
                    <w:tr2bl w:val="nil"/>
                  </w:tcBorders>
                  <w:noWrap w:val="0"/>
                  <w:vAlign w:val="center"/>
                </w:tcPr>
                <w:p>
                  <w:pPr>
                    <w:pStyle w:val="32"/>
                    <w:bidi w:val="0"/>
                    <w:ind w:firstLine="0" w:firstLineChars="0"/>
                    <w:rPr>
                      <w:rFonts w:hint="default"/>
                      <w:color w:val="000000" w:themeColor="text1"/>
                      <w:lang w:val="en-US"/>
                      <w14:textFill>
                        <w14:solidFill>
                          <w14:schemeClr w14:val="tx1"/>
                        </w14:solidFill>
                      </w14:textFill>
                    </w:rPr>
                  </w:pPr>
                  <w:r>
                    <w:rPr>
                      <w:rFonts w:hint="default"/>
                      <w:color w:val="000000" w:themeColor="text1"/>
                      <w14:textFill>
                        <w14:solidFill>
                          <w14:schemeClr w14:val="tx1"/>
                        </w14:solidFill>
                      </w14:textFill>
                    </w:rPr>
                    <w:t>固定污染源排气</w:t>
                  </w:r>
                  <w:r>
                    <w:rPr>
                      <w:rFonts w:hint="eastAsia"/>
                      <w:color w:val="000000" w:themeColor="text1"/>
                      <w:lang w:val="en-US" w:eastAsia="zh-CN"/>
                      <w14:textFill>
                        <w14:solidFill>
                          <w14:schemeClr w14:val="tx1"/>
                        </w14:solidFill>
                      </w14:textFill>
                    </w:rPr>
                    <w:t xml:space="preserve"> 低浓度颗粒物的测定 重量法 HJ836-2017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5" w:hRule="atLeast"/>
                <w:jc w:val="center"/>
              </w:trPr>
              <w:tc>
                <w:tcPr>
                  <w:tcW w:w="1143" w:type="dxa"/>
                  <w:vMerge w:val="continue"/>
                  <w:tcBorders>
                    <w:tl2br w:val="nil"/>
                    <w:tr2bl w:val="nil"/>
                  </w:tcBorders>
                  <w:noWrap w:val="0"/>
                  <w:vAlign w:val="center"/>
                </w:tcPr>
                <w:p>
                  <w:pPr>
                    <w:pStyle w:val="32"/>
                    <w:bidi w:val="0"/>
                    <w:rPr>
                      <w:rFonts w:hint="default"/>
                      <w:color w:val="000000" w:themeColor="text1"/>
                      <w14:textFill>
                        <w14:solidFill>
                          <w14:schemeClr w14:val="tx1"/>
                        </w14:solidFill>
                      </w14:textFill>
                    </w:rPr>
                  </w:pPr>
                </w:p>
              </w:tc>
              <w:tc>
                <w:tcPr>
                  <w:tcW w:w="2029" w:type="dxa"/>
                  <w:tcBorders>
                    <w:tl2br w:val="nil"/>
                    <w:tr2bl w:val="nil"/>
                  </w:tcBorders>
                  <w:noWrap w:val="0"/>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二氧化硫</w:t>
                  </w:r>
                </w:p>
              </w:tc>
              <w:tc>
                <w:tcPr>
                  <w:tcW w:w="6267" w:type="dxa"/>
                  <w:tcBorders>
                    <w:tl2br w:val="nil"/>
                    <w:tr2bl w:val="nil"/>
                  </w:tcBorders>
                  <w:noWrap w:val="0"/>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固定污染源排气中</w:t>
                  </w:r>
                  <w:r>
                    <w:rPr>
                      <w:rFonts w:hint="eastAsia"/>
                      <w:color w:val="000000" w:themeColor="text1"/>
                      <w:lang w:val="en-US" w:eastAsia="zh-CN"/>
                      <w14:textFill>
                        <w14:solidFill>
                          <w14:schemeClr w14:val="tx1"/>
                        </w14:solidFill>
                      </w14:textFill>
                    </w:rPr>
                    <w:t xml:space="preserve"> 二氧化硫的测定 定电位电解法 HJ/T57-2000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5" w:hRule="atLeast"/>
                <w:jc w:val="center"/>
              </w:trPr>
              <w:tc>
                <w:tcPr>
                  <w:tcW w:w="1143" w:type="dxa"/>
                  <w:vMerge w:val="continue"/>
                  <w:tcBorders>
                    <w:tl2br w:val="nil"/>
                    <w:tr2bl w:val="nil"/>
                  </w:tcBorders>
                  <w:noWrap w:val="0"/>
                  <w:vAlign w:val="center"/>
                </w:tcPr>
                <w:p>
                  <w:pPr>
                    <w:pStyle w:val="32"/>
                    <w:bidi w:val="0"/>
                    <w:rPr>
                      <w:rFonts w:hint="default"/>
                      <w:color w:val="000000" w:themeColor="text1"/>
                      <w14:textFill>
                        <w14:solidFill>
                          <w14:schemeClr w14:val="tx1"/>
                        </w14:solidFill>
                      </w14:textFill>
                    </w:rPr>
                  </w:pPr>
                </w:p>
              </w:tc>
              <w:tc>
                <w:tcPr>
                  <w:tcW w:w="2029" w:type="dxa"/>
                  <w:tcBorders>
                    <w:tl2br w:val="nil"/>
                    <w:tr2bl w:val="nil"/>
                  </w:tcBorders>
                  <w:noWrap w:val="0"/>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氮氧化物</w:t>
                  </w:r>
                </w:p>
              </w:tc>
              <w:tc>
                <w:tcPr>
                  <w:tcW w:w="6267" w:type="dxa"/>
                  <w:tcBorders>
                    <w:tl2br w:val="nil"/>
                    <w:tr2bl w:val="nil"/>
                  </w:tcBorders>
                  <w:noWrap w:val="0"/>
                  <w:vAlign w:val="center"/>
                </w:tcPr>
                <w:p>
                  <w:pPr>
                    <w:pStyle w:val="32"/>
                    <w:bidi w:val="0"/>
                    <w:ind w:firstLine="0" w:firstLineChars="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固定污染源排气中</w:t>
                  </w:r>
                  <w:r>
                    <w:rPr>
                      <w:rFonts w:hint="eastAsia"/>
                      <w:color w:val="000000" w:themeColor="text1"/>
                      <w:lang w:val="en-US" w:eastAsia="zh-CN"/>
                      <w14:textFill>
                        <w14:solidFill>
                          <w14:schemeClr w14:val="tx1"/>
                        </w14:solidFill>
                      </w14:textFill>
                    </w:rPr>
                    <w:t xml:space="preserve"> 氮氧化物的测定 定电位电解法 HJ693-2014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5" w:hRule="atLeast"/>
                <w:jc w:val="center"/>
              </w:trPr>
              <w:tc>
                <w:tcPr>
                  <w:tcW w:w="1143" w:type="dxa"/>
                  <w:vMerge w:val="continue"/>
                  <w:tcBorders>
                    <w:tl2br w:val="nil"/>
                    <w:tr2bl w:val="nil"/>
                  </w:tcBorders>
                  <w:noWrap w:val="0"/>
                  <w:vAlign w:val="center"/>
                </w:tcPr>
                <w:p>
                  <w:pPr>
                    <w:pStyle w:val="32"/>
                    <w:bidi w:val="0"/>
                    <w:rPr>
                      <w:rFonts w:hint="default"/>
                      <w:color w:val="000000" w:themeColor="text1"/>
                      <w14:textFill>
                        <w14:solidFill>
                          <w14:schemeClr w14:val="tx1"/>
                        </w14:solidFill>
                      </w14:textFill>
                    </w:rPr>
                  </w:pPr>
                </w:p>
              </w:tc>
              <w:tc>
                <w:tcPr>
                  <w:tcW w:w="2029" w:type="dxa"/>
                  <w:tcBorders>
                    <w:tl2br w:val="nil"/>
                    <w:tr2bl w:val="nil"/>
                  </w:tcBorders>
                  <w:noWrap w:val="0"/>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烟气黑度</w:t>
                  </w:r>
                </w:p>
              </w:tc>
              <w:tc>
                <w:tcPr>
                  <w:tcW w:w="6267" w:type="dxa"/>
                  <w:tcBorders>
                    <w:tl2br w:val="nil"/>
                    <w:tr2bl w:val="nil"/>
                  </w:tcBorders>
                  <w:noWrap w:val="0"/>
                  <w:vAlign w:val="center"/>
                </w:tcPr>
                <w:p>
                  <w:pPr>
                    <w:pStyle w:val="32"/>
                    <w:bidi w:val="0"/>
                    <w:ind w:firstLine="0" w:firstLineChars="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固定污染源排放</w:t>
                  </w:r>
                  <w:r>
                    <w:rPr>
                      <w:rFonts w:hint="eastAsia"/>
                      <w:color w:val="000000" w:themeColor="text1"/>
                      <w:lang w:val="en-US" w:eastAsia="zh-CN"/>
                      <w14:textFill>
                        <w14:solidFill>
                          <w14:schemeClr w14:val="tx1"/>
                        </w14:solidFill>
                      </w14:textFill>
                    </w:rPr>
                    <w:t xml:space="preserve"> 烟气黑度的测定 格林曼烟气黑度法 HJ/T398-2007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5" w:hRule="atLeast"/>
                <w:jc w:val="center"/>
              </w:trPr>
              <w:tc>
                <w:tcPr>
                  <w:tcW w:w="1143" w:type="dxa"/>
                  <w:tcBorders>
                    <w:tl2br w:val="nil"/>
                    <w:tr2bl w:val="nil"/>
                  </w:tcBorders>
                  <w:noWrap w:val="0"/>
                  <w:vAlign w:val="center"/>
                </w:tcPr>
                <w:p>
                  <w:pPr>
                    <w:pStyle w:val="32"/>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无组织废气</w:t>
                  </w:r>
                </w:p>
              </w:tc>
              <w:tc>
                <w:tcPr>
                  <w:tcW w:w="2029" w:type="dxa"/>
                  <w:tcBorders>
                    <w:tl2br w:val="nil"/>
                    <w:tr2bl w:val="nil"/>
                  </w:tcBorders>
                  <w:noWrap w:val="0"/>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颗粒物</w:t>
                  </w:r>
                </w:p>
              </w:tc>
              <w:tc>
                <w:tcPr>
                  <w:tcW w:w="6267" w:type="dxa"/>
                  <w:tcBorders>
                    <w:tl2br w:val="nil"/>
                    <w:tr2bl w:val="nil"/>
                  </w:tcBorders>
                  <w:noWrap w:val="0"/>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环境空气</w:t>
                  </w:r>
                  <w:r>
                    <w:rPr>
                      <w:rFonts w:hint="eastAsia"/>
                      <w:color w:val="000000" w:themeColor="text1"/>
                      <w:lang w:val="en-US" w:eastAsia="zh-CN"/>
                      <w14:textFill>
                        <w14:solidFill>
                          <w14:schemeClr w14:val="tx1"/>
                        </w14:solidFill>
                      </w14:textFill>
                    </w:rPr>
                    <w:t xml:space="preserve"> 总悬浮颗粒物的测定 重量法 HJ1263-2022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cantSplit/>
                <w:trHeight w:val="530" w:hRule="atLeast"/>
                <w:jc w:val="center"/>
              </w:trPr>
              <w:tc>
                <w:tcPr>
                  <w:tcW w:w="1143"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工业企业厂界噪声</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工业企业厂界环境噪声排放标准GB 12348-2008</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eastAsia="zh-CN"/>
              </w:rPr>
            </w:pPr>
            <w:r>
              <w:rPr>
                <w:rFonts w:hint="eastAsia"/>
                <w:b/>
                <w:bCs/>
                <w:sz w:val="28"/>
                <w:szCs w:val="28"/>
                <w:lang w:eastAsia="zh-CN"/>
              </w:rPr>
              <w:t>二、主要采样监测分析仪器</w:t>
            </w:r>
          </w:p>
          <w:p>
            <w:pPr>
              <w:pStyle w:val="14"/>
              <w:ind w:firstLine="360"/>
            </w:pPr>
            <w:r>
              <w:t>表</w:t>
            </w:r>
            <w:r>
              <w:rPr>
                <w:rFonts w:hint="eastAsia"/>
                <w:lang w:val="en-US" w:eastAsia="zh-CN"/>
              </w:rPr>
              <w:t>6</w:t>
            </w:r>
            <w:r>
              <w:noBreakHyphen/>
            </w:r>
            <w:r>
              <w:fldChar w:fldCharType="begin"/>
            </w:r>
            <w:r>
              <w:instrText xml:space="preserve"> SEQ 表 \* ARABIC \s 1 </w:instrText>
            </w:r>
            <w:r>
              <w:fldChar w:fldCharType="separate"/>
            </w:r>
            <w:r>
              <w:t>2</w:t>
            </w:r>
            <w:r>
              <w:fldChar w:fldCharType="end"/>
            </w:r>
            <w:r>
              <w:rPr>
                <w:rFonts w:hint="eastAsia"/>
              </w:rPr>
              <w:t xml:space="preserve"> </w:t>
            </w:r>
            <w:r>
              <w:rPr>
                <w:rFonts w:hint="eastAsia"/>
                <w:lang w:eastAsia="zh-CN"/>
              </w:rPr>
              <w:t>主要采样</w:t>
            </w:r>
            <w:r>
              <w:rPr>
                <w:rFonts w:hint="eastAsia"/>
              </w:rPr>
              <w:t>监测分析仪器一览表</w:t>
            </w:r>
          </w:p>
          <w:tbl>
            <w:tblPr>
              <w:tblStyle w:val="25"/>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3374"/>
              <w:gridCol w:w="1219"/>
              <w:gridCol w:w="41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trPr>
              <w:tc>
                <w:tcPr>
                  <w:tcW w:w="377" w:type="pct"/>
                  <w:tcBorders>
                    <w:tl2br w:val="nil"/>
                    <w:tr2bl w:val="nil"/>
                  </w:tcBorders>
                  <w:vAlign w:val="center"/>
                </w:tcPr>
                <w:p>
                  <w:pPr>
                    <w:pStyle w:val="32"/>
                    <w:jc w:val="center"/>
                    <w:rPr>
                      <w:b/>
                      <w:bCs/>
                      <w:lang w:val="en-US" w:eastAsia="zh-CN"/>
                    </w:rPr>
                  </w:pPr>
                  <w:r>
                    <w:rPr>
                      <w:rFonts w:hint="eastAsia"/>
                      <w:b/>
                      <w:bCs/>
                      <w:lang w:val="en-US" w:eastAsia="zh-CN"/>
                    </w:rPr>
                    <w:t>序号</w:t>
                  </w:r>
                </w:p>
              </w:tc>
              <w:tc>
                <w:tcPr>
                  <w:tcW w:w="1788" w:type="pct"/>
                  <w:tcBorders>
                    <w:tl2br w:val="nil"/>
                    <w:tr2bl w:val="nil"/>
                  </w:tcBorders>
                  <w:vAlign w:val="center"/>
                </w:tcPr>
                <w:p>
                  <w:pPr>
                    <w:pStyle w:val="32"/>
                    <w:jc w:val="center"/>
                    <w:rPr>
                      <w:b/>
                      <w:bCs/>
                      <w:lang w:eastAsia="zh-CN"/>
                    </w:rPr>
                  </w:pPr>
                  <w:r>
                    <w:rPr>
                      <w:rFonts w:hint="eastAsia"/>
                      <w:b/>
                      <w:bCs/>
                      <w:lang w:eastAsia="zh-CN"/>
                    </w:rPr>
                    <w:t>仪器名称/型号</w:t>
                  </w:r>
                </w:p>
              </w:tc>
              <w:tc>
                <w:tcPr>
                  <w:tcW w:w="646" w:type="pct"/>
                  <w:tcBorders>
                    <w:tl2br w:val="nil"/>
                    <w:tr2bl w:val="nil"/>
                  </w:tcBorders>
                  <w:vAlign w:val="center"/>
                </w:tcPr>
                <w:p>
                  <w:pPr>
                    <w:pStyle w:val="32"/>
                    <w:jc w:val="center"/>
                    <w:rPr>
                      <w:rFonts w:hint="eastAsia"/>
                      <w:b/>
                      <w:bCs/>
                      <w:lang w:eastAsia="zh-CN"/>
                    </w:rPr>
                  </w:pPr>
                  <w:r>
                    <w:rPr>
                      <w:rFonts w:hint="eastAsia"/>
                      <w:b/>
                      <w:bCs/>
                      <w:lang w:eastAsia="zh-CN"/>
                    </w:rPr>
                    <w:t>仪器编号</w:t>
                  </w:r>
                </w:p>
              </w:tc>
              <w:tc>
                <w:tcPr>
                  <w:tcW w:w="2187" w:type="pct"/>
                  <w:tcBorders>
                    <w:tl2br w:val="nil"/>
                    <w:tr2bl w:val="nil"/>
                  </w:tcBorders>
                  <w:vAlign w:val="center"/>
                </w:tcPr>
                <w:p>
                  <w:pPr>
                    <w:pStyle w:val="32"/>
                    <w:jc w:val="center"/>
                    <w:rPr>
                      <w:b/>
                      <w:bCs/>
                      <w:lang w:eastAsia="zh-CN"/>
                    </w:rPr>
                  </w:pPr>
                  <w:r>
                    <w:rPr>
                      <w:rFonts w:hint="eastAsia"/>
                      <w:b/>
                      <w:bCs/>
                      <w:lang w:eastAsia="zh-CN"/>
                    </w:rPr>
                    <w:t>鉴定证书编号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77" w:type="pct"/>
                  <w:tcBorders>
                    <w:tl2br w:val="nil"/>
                    <w:tr2bl w:val="nil"/>
                  </w:tcBorders>
                  <w:vAlign w:val="center"/>
                </w:tcPr>
                <w:p>
                  <w:pPr>
                    <w:pStyle w:val="32"/>
                    <w:jc w:val="center"/>
                    <w:rPr>
                      <w:lang w:val="en-US" w:eastAsia="zh-CN"/>
                    </w:rPr>
                  </w:pPr>
                  <w:r>
                    <w:rPr>
                      <w:rFonts w:hint="eastAsia"/>
                      <w:lang w:val="en-US" w:eastAsia="zh-CN"/>
                    </w:rPr>
                    <w:t>1</w:t>
                  </w:r>
                </w:p>
              </w:tc>
              <w:tc>
                <w:tcPr>
                  <w:tcW w:w="1788" w:type="pct"/>
                  <w:tcBorders>
                    <w:tl2br w:val="nil"/>
                    <w:tr2bl w:val="nil"/>
                  </w:tcBorders>
                  <w:vAlign w:val="center"/>
                </w:tcPr>
                <w:p>
                  <w:pPr>
                    <w:pStyle w:val="32"/>
                    <w:jc w:val="cente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烟气浓度图</w:t>
                  </w:r>
                </w:p>
              </w:tc>
              <w:tc>
                <w:tcPr>
                  <w:tcW w:w="646" w:type="pct"/>
                  <w:tcBorders>
                    <w:tl2br w:val="nil"/>
                    <w:tr2bl w:val="nil"/>
                  </w:tcBorders>
                  <w:vAlign w:val="center"/>
                </w:tcPr>
                <w:p>
                  <w:pPr>
                    <w:pStyle w:val="32"/>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S-X-132</w:t>
                  </w:r>
                </w:p>
              </w:tc>
              <w:tc>
                <w:tcPr>
                  <w:tcW w:w="2187" w:type="pct"/>
                  <w:tcBorders>
                    <w:tl2br w:val="nil"/>
                    <w:tr2bl w:val="nil"/>
                  </w:tcBorders>
                  <w:vAlign w:val="center"/>
                </w:tcPr>
                <w:p>
                  <w:pPr>
                    <w:pStyle w:val="32"/>
                    <w:ind w:firstLine="0" w:firstLineChars="0"/>
                    <w:jc w:val="cente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'01436149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377" w:type="pct"/>
                  <w:tcBorders>
                    <w:tl2br w:val="nil"/>
                    <w:tr2bl w:val="nil"/>
                  </w:tcBorders>
                  <w:vAlign w:val="center"/>
                </w:tcPr>
                <w:p>
                  <w:pPr>
                    <w:pStyle w:val="32"/>
                    <w:jc w:val="center"/>
                    <w:rPr>
                      <w:lang w:val="en-US" w:eastAsia="zh-CN"/>
                    </w:rPr>
                  </w:pPr>
                  <w:r>
                    <w:rPr>
                      <w:rFonts w:hint="eastAsia"/>
                      <w:lang w:val="en-US" w:eastAsia="zh-CN"/>
                    </w:rPr>
                    <w:t>2</w:t>
                  </w:r>
                </w:p>
              </w:tc>
              <w:tc>
                <w:tcPr>
                  <w:tcW w:w="1788" w:type="pct"/>
                  <w:tcBorders>
                    <w:tl2br w:val="nil"/>
                    <w:tr2bl w:val="nil"/>
                  </w:tcBorders>
                  <w:vAlign w:val="center"/>
                </w:tcPr>
                <w:p>
                  <w:pPr>
                    <w:pStyle w:val="32"/>
                    <w:jc w:val="cente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全自动大气/颗粒物综合采样器</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S-X-031</w:t>
                  </w:r>
                </w:p>
              </w:tc>
              <w:tc>
                <w:tcPr>
                  <w:tcW w:w="2187" w:type="pct"/>
                  <w:tcBorders>
                    <w:tl2br w:val="nil"/>
                    <w:tr2bl w:val="nil"/>
                  </w:tcBorders>
                  <w:vAlign w:val="center"/>
                </w:tcPr>
                <w:p>
                  <w:pPr>
                    <w:pStyle w:val="32"/>
                    <w:ind w:firstLine="0" w:firstLineChars="0"/>
                    <w:jc w:val="cente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CAK2023010007  CAM2023010014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77" w:type="pct"/>
                  <w:tcBorders>
                    <w:tl2br w:val="nil"/>
                    <w:tr2bl w:val="nil"/>
                  </w:tcBorders>
                  <w:vAlign w:val="center"/>
                </w:tcPr>
                <w:p>
                  <w:pPr>
                    <w:pStyle w:val="32"/>
                    <w:jc w:val="center"/>
                    <w:rPr>
                      <w:lang w:val="en-US" w:eastAsia="zh-CN"/>
                    </w:rPr>
                  </w:pPr>
                  <w:r>
                    <w:rPr>
                      <w:rFonts w:hint="eastAsia"/>
                      <w:lang w:val="en-US" w:eastAsia="zh-CN"/>
                    </w:rPr>
                    <w:t>3</w:t>
                  </w:r>
                </w:p>
              </w:tc>
              <w:tc>
                <w:tcPr>
                  <w:tcW w:w="1788" w:type="pct"/>
                  <w:tcBorders>
                    <w:tl2br w:val="nil"/>
                    <w:tr2bl w:val="nil"/>
                  </w:tcBorders>
                  <w:vAlign w:val="center"/>
                </w:tcPr>
                <w:p>
                  <w:pPr>
                    <w:pStyle w:val="32"/>
                    <w:jc w:val="cente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全自动大气/颗粒物综合采样器</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S-X-032</w:t>
                  </w:r>
                </w:p>
              </w:tc>
              <w:tc>
                <w:tcPr>
                  <w:tcW w:w="2187" w:type="pct"/>
                  <w:tcBorders>
                    <w:tl2br w:val="nil"/>
                    <w:tr2bl w:val="nil"/>
                  </w:tcBorders>
                  <w:vAlign w:val="center"/>
                </w:tcPr>
                <w:p>
                  <w:pPr>
                    <w:pStyle w:val="32"/>
                    <w:ind w:firstLine="0" w:firstLineChars="0"/>
                    <w:jc w:val="center"/>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CAK2023010006  CAM2023010013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4</w:t>
                  </w:r>
                </w:p>
              </w:tc>
              <w:tc>
                <w:tcPr>
                  <w:tcW w:w="1788" w:type="pct"/>
                  <w:tcBorders>
                    <w:tl2br w:val="nil"/>
                    <w:tr2bl w:val="nil"/>
                  </w:tcBorders>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数字风速仪</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S-X-072</w:t>
                  </w:r>
                </w:p>
              </w:tc>
              <w:tc>
                <w:tcPr>
                  <w:tcW w:w="2187" w:type="pct"/>
                  <w:tcBorders>
                    <w:tl2br w:val="nil"/>
                    <w:tr2bl w:val="nil"/>
                  </w:tcBorders>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802081561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5</w:t>
                  </w:r>
                </w:p>
              </w:tc>
              <w:tc>
                <w:tcPr>
                  <w:tcW w:w="1788" w:type="pct"/>
                  <w:tcBorders>
                    <w:tl2br w:val="nil"/>
                    <w:tr2bl w:val="nil"/>
                  </w:tcBorders>
                  <w:vAlign w:val="center"/>
                </w:tcPr>
                <w:p>
                  <w:pPr>
                    <w:pStyle w:val="32"/>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空盒气压表DYM</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S-X-084</w:t>
                  </w:r>
                </w:p>
              </w:tc>
              <w:tc>
                <w:tcPr>
                  <w:tcW w:w="2187"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RG-20230151568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6</w:t>
                  </w:r>
                </w:p>
              </w:tc>
              <w:tc>
                <w:tcPr>
                  <w:tcW w:w="1788" w:type="pct"/>
                  <w:tcBorders>
                    <w:tl2br w:val="nil"/>
                    <w:tr2bl w:val="nil"/>
                  </w:tcBorders>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多功能声级计</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S-X-044</w:t>
                  </w:r>
                </w:p>
              </w:tc>
              <w:tc>
                <w:tcPr>
                  <w:tcW w:w="2187"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JT-20220750127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7</w:t>
                  </w:r>
                </w:p>
              </w:tc>
              <w:tc>
                <w:tcPr>
                  <w:tcW w:w="1788" w:type="pct"/>
                  <w:tcBorders>
                    <w:tl2br w:val="nil"/>
                    <w:tr2bl w:val="nil"/>
                  </w:tcBorders>
                  <w:vAlign w:val="center"/>
                </w:tcPr>
                <w:p>
                  <w:pPr>
                    <w:pStyle w:val="32"/>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声校准器</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S-X-045</w:t>
                  </w:r>
                </w:p>
              </w:tc>
              <w:tc>
                <w:tcPr>
                  <w:tcW w:w="2187"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JT-20230251558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8</w:t>
                  </w:r>
                </w:p>
              </w:tc>
              <w:tc>
                <w:tcPr>
                  <w:tcW w:w="1788" w:type="pct"/>
                  <w:tcBorders>
                    <w:tl2br w:val="nil"/>
                    <w:tr2bl w:val="nil"/>
                  </w:tcBorders>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全自动大气颗粒物采样器</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S-X-062</w:t>
                  </w:r>
                </w:p>
              </w:tc>
              <w:tc>
                <w:tcPr>
                  <w:tcW w:w="2187" w:type="pct"/>
                  <w:tcBorders>
                    <w:tl2br w:val="nil"/>
                    <w:tr2bl w:val="nil"/>
                  </w:tcBorders>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CAK2023010003 CAM2023010010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9</w:t>
                  </w:r>
                </w:p>
              </w:tc>
              <w:tc>
                <w:tcPr>
                  <w:tcW w:w="1788" w:type="pct"/>
                  <w:tcBorders>
                    <w:tl2br w:val="nil"/>
                    <w:tr2bl w:val="nil"/>
                  </w:tcBorders>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全自动大气颗粒物采样器</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S-X-063</w:t>
                  </w:r>
                </w:p>
              </w:tc>
              <w:tc>
                <w:tcPr>
                  <w:tcW w:w="2187"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CAK2023010002 CAM2023010009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10</w:t>
                  </w:r>
                </w:p>
              </w:tc>
              <w:tc>
                <w:tcPr>
                  <w:tcW w:w="1788" w:type="pct"/>
                  <w:tcBorders>
                    <w:tl2br w:val="nil"/>
                    <w:tr2bl w:val="nil"/>
                  </w:tcBorders>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全自动烟尘气测试仪</w:t>
                  </w:r>
                </w:p>
              </w:tc>
              <w:tc>
                <w:tcPr>
                  <w:tcW w:w="646" w:type="pct"/>
                  <w:tcBorders>
                    <w:tl2br w:val="nil"/>
                    <w:tr2bl w:val="nil"/>
                  </w:tcBorders>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S-X-096</w:t>
                  </w:r>
                </w:p>
              </w:tc>
              <w:tc>
                <w:tcPr>
                  <w:tcW w:w="2187" w:type="pct"/>
                  <w:tcBorders>
                    <w:tl2br w:val="nil"/>
                    <w:tr2bl w:val="nil"/>
                  </w:tcBorders>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ZHJL-2022092510030/ZHJL-2022092510031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11</w:t>
                  </w:r>
                </w:p>
              </w:tc>
              <w:tc>
                <w:tcPr>
                  <w:tcW w:w="1788"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分析电子天平</w:t>
                  </w:r>
                </w:p>
              </w:tc>
              <w:tc>
                <w:tcPr>
                  <w:tcW w:w="646"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S-L-042</w:t>
                  </w:r>
                </w:p>
              </w:tc>
              <w:tc>
                <w:tcPr>
                  <w:tcW w:w="2187" w:type="pct"/>
                  <w:tcBorders>
                    <w:tl2br w:val="nil"/>
                    <w:tr2bl w:val="nil"/>
                  </w:tcBorders>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FAD202</w:t>
                  </w:r>
                  <w:r>
                    <w:rPr>
                      <w:rFonts w:hint="eastAsia"/>
                      <w:color w:val="000000" w:themeColor="text1"/>
                      <w:lang w:val="en-US" w:eastAsia="zh-CN"/>
                      <w14:textFill>
                        <w14:solidFill>
                          <w14:schemeClr w14:val="tx1"/>
                        </w14:solidFill>
                      </w14:textFill>
                    </w:rPr>
                    <w:t>3020035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12</w:t>
                  </w:r>
                </w:p>
              </w:tc>
              <w:tc>
                <w:tcPr>
                  <w:tcW w:w="1788"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红外测油仪</w:t>
                  </w:r>
                </w:p>
              </w:tc>
              <w:tc>
                <w:tcPr>
                  <w:tcW w:w="646"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S-L-011</w:t>
                  </w:r>
                </w:p>
              </w:tc>
              <w:tc>
                <w:tcPr>
                  <w:tcW w:w="2187" w:type="pct"/>
                  <w:tcBorders>
                    <w:tl2br w:val="nil"/>
                    <w:tr2bl w:val="nil"/>
                  </w:tcBorders>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CBI2023020003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13</w:t>
                  </w:r>
                </w:p>
              </w:tc>
              <w:tc>
                <w:tcPr>
                  <w:tcW w:w="1788"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紫外可见分光光度计</w:t>
                  </w:r>
                </w:p>
              </w:tc>
              <w:tc>
                <w:tcPr>
                  <w:tcW w:w="646"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S-L-018</w:t>
                  </w:r>
                </w:p>
              </w:tc>
              <w:tc>
                <w:tcPr>
                  <w:tcW w:w="2187" w:type="pct"/>
                  <w:tcBorders>
                    <w:tl2br w:val="nil"/>
                    <w:tr2bl w:val="nil"/>
                  </w:tcBorders>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CAD202</w:t>
                  </w:r>
                  <w:r>
                    <w:rPr>
                      <w:rFonts w:hint="eastAsia"/>
                      <w:color w:val="000000" w:themeColor="text1"/>
                      <w:lang w:val="en-US" w:eastAsia="zh-CN"/>
                      <w14:textFill>
                        <w14:solidFill>
                          <w14:schemeClr w14:val="tx1"/>
                        </w14:solidFill>
                      </w14:textFill>
                    </w:rPr>
                    <w:t>3020004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14</w:t>
                  </w:r>
                </w:p>
              </w:tc>
              <w:tc>
                <w:tcPr>
                  <w:tcW w:w="1788"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分光光度计</w:t>
                  </w:r>
                </w:p>
              </w:tc>
              <w:tc>
                <w:tcPr>
                  <w:tcW w:w="646"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S-L-007</w:t>
                  </w:r>
                </w:p>
              </w:tc>
              <w:tc>
                <w:tcPr>
                  <w:tcW w:w="2187" w:type="pct"/>
                  <w:tcBorders>
                    <w:tl2br w:val="nil"/>
                    <w:tr2bl w:val="nil"/>
                  </w:tcBorders>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CAB202</w:t>
                  </w:r>
                  <w:r>
                    <w:rPr>
                      <w:rFonts w:hint="eastAsia"/>
                      <w:color w:val="000000" w:themeColor="text1"/>
                      <w:lang w:val="en-US" w:eastAsia="zh-CN"/>
                      <w14:textFill>
                        <w14:solidFill>
                          <w14:schemeClr w14:val="tx1"/>
                        </w14:solidFill>
                      </w14:textFill>
                    </w:rPr>
                    <w:t>3020001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77" w:type="pct"/>
                  <w:tcBorders>
                    <w:tl2br w:val="nil"/>
                    <w:tr2bl w:val="nil"/>
                  </w:tcBorders>
                  <w:vAlign w:val="center"/>
                </w:tcPr>
                <w:p>
                  <w:pPr>
                    <w:pStyle w:val="32"/>
                    <w:jc w:val="center"/>
                    <w:rPr>
                      <w:rFonts w:hint="default"/>
                      <w:lang w:val="en-US" w:eastAsia="zh-CN"/>
                    </w:rPr>
                  </w:pPr>
                  <w:r>
                    <w:rPr>
                      <w:rFonts w:hint="eastAsia"/>
                      <w:lang w:val="en-US" w:eastAsia="zh-CN"/>
                    </w:rPr>
                    <w:t>15</w:t>
                  </w:r>
                </w:p>
              </w:tc>
              <w:tc>
                <w:tcPr>
                  <w:tcW w:w="1788"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分析电子天平</w:t>
                  </w:r>
                </w:p>
              </w:tc>
              <w:tc>
                <w:tcPr>
                  <w:tcW w:w="646" w:type="pct"/>
                  <w:tcBorders>
                    <w:tl2br w:val="nil"/>
                    <w:tr2bl w:val="nil"/>
                  </w:tcBorders>
                  <w:vAlign w:val="center"/>
                </w:tcPr>
                <w:p>
                  <w:pPr>
                    <w:pStyle w:val="32"/>
                    <w:ind w:firstLine="0" w:firstLineChars="0"/>
                    <w:jc w:val="center"/>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S-L-042</w:t>
                  </w:r>
                </w:p>
              </w:tc>
              <w:tc>
                <w:tcPr>
                  <w:tcW w:w="2187" w:type="pct"/>
                  <w:tcBorders>
                    <w:tl2br w:val="nil"/>
                    <w:tr2bl w:val="nil"/>
                  </w:tcBorders>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FAD202</w:t>
                  </w:r>
                  <w:r>
                    <w:rPr>
                      <w:rFonts w:hint="eastAsia"/>
                      <w:color w:val="000000" w:themeColor="text1"/>
                      <w:lang w:val="en-US" w:eastAsia="zh-CN"/>
                      <w14:textFill>
                        <w14:solidFill>
                          <w14:schemeClr w14:val="tx1"/>
                        </w14:solidFill>
                      </w14:textFill>
                    </w:rPr>
                    <w:t>3020035</w:t>
                  </w:r>
                </w:p>
              </w:tc>
            </w:tr>
          </w:tbl>
          <w:p>
            <w:pPr>
              <w:pStyle w:val="29"/>
              <w:numPr>
                <w:ilvl w:val="0"/>
                <w:numId w:val="0"/>
              </w:numPr>
              <w:ind w:leftChars="0"/>
              <w:rPr>
                <w:rFonts w:hint="eastAsia"/>
                <w:b/>
                <w:sz w:val="28"/>
                <w:szCs w:val="28"/>
              </w:rPr>
            </w:pPr>
            <w:r>
              <w:rPr>
                <w:rFonts w:hint="eastAsia"/>
                <w:b/>
                <w:sz w:val="28"/>
                <w:szCs w:val="28"/>
                <w:lang w:eastAsia="zh-CN"/>
              </w:rPr>
              <w:t>三、水质</w:t>
            </w:r>
            <w:r>
              <w:rPr>
                <w:rFonts w:hint="eastAsia"/>
                <w:b/>
                <w:sz w:val="28"/>
                <w:szCs w:val="28"/>
              </w:rPr>
              <w:t>监测分析过程中的质量保证和质量控制</w:t>
            </w:r>
          </w:p>
          <w:p>
            <w:pPr>
              <w:bidi w:val="0"/>
            </w:pPr>
            <w:r>
              <w:rPr>
                <w:rFonts w:hint="eastAsia"/>
              </w:rPr>
              <w:t>本次验收监测中水样的采集、运输、保存、实验室分析和数据计算的全过程均按《环境水质监测质量保证手册》(第四版)的要求进行。采样过程中已采集一定比例的平行样；实验室分析过程相关情况见表</w:t>
            </w:r>
            <w:r>
              <w:rPr>
                <w:rFonts w:hint="eastAsia"/>
                <w:lang w:val="en-US" w:eastAsia="zh-CN"/>
              </w:rPr>
              <w:t>6-3。</w:t>
            </w:r>
          </w:p>
          <w:p>
            <w:pPr>
              <w:pStyle w:val="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表 </w:t>
            </w:r>
            <w:r>
              <w:rPr>
                <w:rFonts w:hint="eastAsia"/>
                <w:color w:val="000000" w:themeColor="text1"/>
                <w:highlight w:val="none"/>
                <w:lang w:val="en-US" w:eastAsia="zh-CN"/>
                <w14:textFill>
                  <w14:solidFill>
                    <w14:schemeClr w14:val="tx1"/>
                  </w14:solidFill>
                </w14:textFill>
              </w:rPr>
              <w:t>6</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水质质控数据分析表</w:t>
            </w:r>
          </w:p>
          <w:tbl>
            <w:tblPr>
              <w:tblStyle w:val="26"/>
              <w:tblW w:w="94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3"/>
              <w:gridCol w:w="1230"/>
              <w:gridCol w:w="1590"/>
              <w:gridCol w:w="1580"/>
              <w:gridCol w:w="1830"/>
              <w:gridCol w:w="169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9462" w:type="dxa"/>
                  <w:gridSpan w:val="6"/>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现场平行结果评价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33"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分析项目</w:t>
                  </w:r>
                </w:p>
              </w:tc>
              <w:tc>
                <w:tcPr>
                  <w:tcW w:w="1230"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实测浓度（mg/L）</w:t>
                  </w:r>
                </w:p>
              </w:tc>
              <w:tc>
                <w:tcPr>
                  <w:tcW w:w="1590"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平行样品浓度</w:t>
                  </w:r>
                </w:p>
                <w:p>
                  <w:pPr>
                    <w:pStyle w:val="32"/>
                    <w:ind w:firstLine="0" w:firstLineChars="0"/>
                    <w:rPr>
                      <w:rFonts w:hint="eastAsia"/>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（mg/L）</w:t>
                  </w:r>
                </w:p>
              </w:tc>
              <w:tc>
                <w:tcPr>
                  <w:tcW w:w="1580"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平行样</w:t>
                  </w:r>
                </w:p>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相对偏差%</w:t>
                  </w:r>
                </w:p>
              </w:tc>
              <w:tc>
                <w:tcPr>
                  <w:tcW w:w="1830"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允许</w:t>
                  </w:r>
                </w:p>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相对偏差%</w:t>
                  </w:r>
                </w:p>
              </w:tc>
              <w:tc>
                <w:tcPr>
                  <w:tcW w:w="1699"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3" w:type="dxa"/>
                  <w:vMerge w:val="restart"/>
                  <w:tcBorders>
                    <w:tl2br w:val="nil"/>
                    <w:tr2bl w:val="nil"/>
                  </w:tcBorders>
                  <w:vAlign w:val="center"/>
                </w:tcPr>
                <w:p>
                  <w:pPr>
                    <w:pStyle w:val="32"/>
                    <w:rPr>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总磷</w:t>
                  </w:r>
                </w:p>
              </w:tc>
              <w:tc>
                <w:tcPr>
                  <w:tcW w:w="1230" w:type="dxa"/>
                  <w:tcBorders>
                    <w:tl2br w:val="nil"/>
                    <w:tr2bl w:val="nil"/>
                  </w:tcBorders>
                  <w:vAlign w:val="center"/>
                </w:tcPr>
                <w:p>
                  <w:pPr>
                    <w:pStyle w:val="32"/>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4.21</w:t>
                  </w:r>
                </w:p>
              </w:tc>
              <w:tc>
                <w:tcPr>
                  <w:tcW w:w="1590" w:type="dxa"/>
                  <w:tcBorders>
                    <w:tl2br w:val="nil"/>
                    <w:tr2bl w:val="nil"/>
                  </w:tcBorders>
                  <w:vAlign w:val="center"/>
                </w:tcPr>
                <w:p>
                  <w:pPr>
                    <w:pStyle w:val="32"/>
                    <w:ind w:firstLine="0" w:firstLine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4.21</w:t>
                  </w:r>
                </w:p>
              </w:tc>
              <w:tc>
                <w:tcPr>
                  <w:tcW w:w="1580" w:type="dxa"/>
                  <w:vMerge w:val="restart"/>
                  <w:tcBorders>
                    <w:tl2br w:val="nil"/>
                    <w:tr2bl w:val="nil"/>
                  </w:tcBorders>
                  <w:vAlign w:val="center"/>
                </w:tcPr>
                <w:p>
                  <w:pPr>
                    <w:pStyle w:val="32"/>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1830" w:type="dxa"/>
                  <w:vMerge w:val="restart"/>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10</w:t>
                  </w:r>
                </w:p>
              </w:tc>
              <w:tc>
                <w:tcPr>
                  <w:tcW w:w="1699" w:type="dxa"/>
                  <w:vMerge w:val="restart"/>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3" w:type="dxa"/>
                  <w:vMerge w:val="continue"/>
                  <w:tcBorders>
                    <w:tl2br w:val="nil"/>
                    <w:tr2bl w:val="nil"/>
                  </w:tcBorders>
                  <w:vAlign w:val="center"/>
                </w:tcPr>
                <w:p>
                  <w:pPr>
                    <w:pStyle w:val="32"/>
                    <w:rPr>
                      <w:color w:val="000000" w:themeColor="text1"/>
                      <w:highlight w:val="none"/>
                      <w:lang w:eastAsia="zh-CN"/>
                      <w14:textFill>
                        <w14:solidFill>
                          <w14:schemeClr w14:val="tx1"/>
                        </w14:solidFill>
                      </w14:textFill>
                    </w:rPr>
                  </w:pPr>
                </w:p>
              </w:tc>
              <w:tc>
                <w:tcPr>
                  <w:tcW w:w="1230" w:type="dxa"/>
                  <w:tcBorders>
                    <w:tl2br w:val="nil"/>
                    <w:tr2bl w:val="nil"/>
                  </w:tcBorders>
                  <w:vAlign w:val="center"/>
                </w:tcPr>
                <w:p>
                  <w:pPr>
                    <w:pStyle w:val="32"/>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4.09</w:t>
                  </w:r>
                </w:p>
              </w:tc>
              <w:tc>
                <w:tcPr>
                  <w:tcW w:w="1590" w:type="dxa"/>
                  <w:tcBorders>
                    <w:tl2br w:val="nil"/>
                    <w:tr2bl w:val="nil"/>
                  </w:tcBorders>
                  <w:vAlign w:val="center"/>
                </w:tcPr>
                <w:p>
                  <w:pPr>
                    <w:pStyle w:val="32"/>
                    <w:ind w:firstLine="0" w:firstLine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4.09</w:t>
                  </w:r>
                </w:p>
              </w:tc>
              <w:tc>
                <w:tcPr>
                  <w:tcW w:w="1580" w:type="dxa"/>
                  <w:vMerge w:val="continue"/>
                  <w:tcBorders>
                    <w:tl2br w:val="nil"/>
                    <w:tr2bl w:val="nil"/>
                  </w:tcBorders>
                  <w:vAlign w:val="center"/>
                </w:tcPr>
                <w:p>
                  <w:pPr>
                    <w:pStyle w:val="32"/>
                    <w:rPr>
                      <w:color w:val="000000" w:themeColor="text1"/>
                      <w:highlight w:val="none"/>
                      <w:lang w:eastAsia="zh-CN"/>
                      <w14:textFill>
                        <w14:solidFill>
                          <w14:schemeClr w14:val="tx1"/>
                        </w14:solidFill>
                      </w14:textFill>
                    </w:rPr>
                  </w:pPr>
                </w:p>
              </w:tc>
              <w:tc>
                <w:tcPr>
                  <w:tcW w:w="1830" w:type="dxa"/>
                  <w:vMerge w:val="continue"/>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p>
              </w:tc>
              <w:tc>
                <w:tcPr>
                  <w:tcW w:w="1699" w:type="dxa"/>
                  <w:vMerge w:val="continue"/>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3" w:type="dxa"/>
                  <w:vMerge w:val="restart"/>
                  <w:tcBorders>
                    <w:tl2br w:val="nil"/>
                    <w:tr2bl w:val="nil"/>
                  </w:tcBorders>
                  <w:vAlign w:val="center"/>
                </w:tcPr>
                <w:p>
                  <w:pPr>
                    <w:pStyle w:val="32"/>
                    <w:rPr>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氨氮</w:t>
                  </w:r>
                </w:p>
              </w:tc>
              <w:tc>
                <w:tcPr>
                  <w:tcW w:w="1230" w:type="dxa"/>
                  <w:tcBorders>
                    <w:tl2br w:val="nil"/>
                    <w:tr2bl w:val="nil"/>
                  </w:tcBorders>
                  <w:vAlign w:val="center"/>
                </w:tcPr>
                <w:p>
                  <w:pPr>
                    <w:pStyle w:val="32"/>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22.4</w:t>
                  </w:r>
                </w:p>
              </w:tc>
              <w:tc>
                <w:tcPr>
                  <w:tcW w:w="1590" w:type="dxa"/>
                  <w:tcBorders>
                    <w:tl2br w:val="nil"/>
                    <w:tr2bl w:val="nil"/>
                  </w:tcBorders>
                  <w:vAlign w:val="center"/>
                </w:tcPr>
                <w:p>
                  <w:pPr>
                    <w:pStyle w:val="32"/>
                    <w:ind w:firstLine="0" w:firstLine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22.4</w:t>
                  </w:r>
                </w:p>
              </w:tc>
              <w:tc>
                <w:tcPr>
                  <w:tcW w:w="1580" w:type="dxa"/>
                  <w:vMerge w:val="restart"/>
                  <w:tcBorders>
                    <w:tl2br w:val="nil"/>
                    <w:tr2bl w:val="nil"/>
                  </w:tcBorders>
                  <w:vAlign w:val="center"/>
                </w:tcPr>
                <w:p>
                  <w:pPr>
                    <w:pStyle w:val="32"/>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c>
                <w:tcPr>
                  <w:tcW w:w="1830" w:type="dxa"/>
                  <w:vMerge w:val="restart"/>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10</w:t>
                  </w:r>
                </w:p>
              </w:tc>
              <w:tc>
                <w:tcPr>
                  <w:tcW w:w="1699" w:type="dxa"/>
                  <w:vMerge w:val="restart"/>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533" w:type="dxa"/>
                  <w:vMerge w:val="continue"/>
                  <w:tcBorders>
                    <w:tl2br w:val="nil"/>
                    <w:tr2bl w:val="nil"/>
                  </w:tcBorders>
                  <w:vAlign w:val="center"/>
                </w:tcPr>
                <w:p>
                  <w:pPr>
                    <w:pStyle w:val="32"/>
                    <w:rPr>
                      <w:color w:val="000000" w:themeColor="text1"/>
                      <w:highlight w:val="none"/>
                      <w:lang w:eastAsia="zh-CN"/>
                      <w14:textFill>
                        <w14:solidFill>
                          <w14:schemeClr w14:val="tx1"/>
                        </w14:solidFill>
                      </w14:textFill>
                    </w:rPr>
                  </w:pPr>
                </w:p>
              </w:tc>
              <w:tc>
                <w:tcPr>
                  <w:tcW w:w="1230" w:type="dxa"/>
                  <w:tcBorders>
                    <w:tl2br w:val="nil"/>
                    <w:tr2bl w:val="nil"/>
                  </w:tcBorders>
                  <w:vAlign w:val="center"/>
                </w:tcPr>
                <w:p>
                  <w:pPr>
                    <w:pStyle w:val="32"/>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22.2</w:t>
                  </w:r>
                </w:p>
              </w:tc>
              <w:tc>
                <w:tcPr>
                  <w:tcW w:w="1590" w:type="dxa"/>
                  <w:tcBorders>
                    <w:tl2br w:val="nil"/>
                    <w:tr2bl w:val="nil"/>
                  </w:tcBorders>
                  <w:vAlign w:val="center"/>
                </w:tcPr>
                <w:p>
                  <w:pPr>
                    <w:pStyle w:val="32"/>
                    <w:ind w:firstLine="0" w:firstLine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22.2</w:t>
                  </w:r>
                </w:p>
              </w:tc>
              <w:tc>
                <w:tcPr>
                  <w:tcW w:w="1580" w:type="dxa"/>
                  <w:vMerge w:val="continue"/>
                  <w:tcBorders>
                    <w:tl2br w:val="nil"/>
                    <w:tr2bl w:val="nil"/>
                  </w:tcBorders>
                  <w:vAlign w:val="center"/>
                </w:tcPr>
                <w:p>
                  <w:pPr>
                    <w:pStyle w:val="32"/>
                    <w:rPr>
                      <w:color w:val="000000" w:themeColor="text1"/>
                      <w:highlight w:val="none"/>
                      <w:lang w:eastAsia="zh-CN"/>
                      <w14:textFill>
                        <w14:solidFill>
                          <w14:schemeClr w14:val="tx1"/>
                        </w14:solidFill>
                      </w14:textFill>
                    </w:rPr>
                  </w:pPr>
                </w:p>
              </w:tc>
              <w:tc>
                <w:tcPr>
                  <w:tcW w:w="1830" w:type="dxa"/>
                  <w:vMerge w:val="continue"/>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p>
              </w:tc>
              <w:tc>
                <w:tcPr>
                  <w:tcW w:w="1699" w:type="dxa"/>
                  <w:vMerge w:val="continue"/>
                  <w:tcBorders>
                    <w:tl2br w:val="nil"/>
                    <w:tr2bl w:val="nil"/>
                  </w:tcBorders>
                  <w:vAlign w:val="center"/>
                </w:tcPr>
                <w:p>
                  <w:pPr>
                    <w:pStyle w:val="32"/>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9462" w:type="dxa"/>
                  <w:gridSpan w:val="6"/>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现场空白结果评价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353" w:type="dxa"/>
                  <w:gridSpan w:val="3"/>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分析项目</w:t>
                  </w:r>
                </w:p>
              </w:tc>
              <w:tc>
                <w:tcPr>
                  <w:tcW w:w="1580"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浓度（mg/L）</w:t>
                  </w:r>
                </w:p>
              </w:tc>
              <w:tc>
                <w:tcPr>
                  <w:tcW w:w="1830"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检出限</w:t>
                  </w:r>
                </w:p>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（mg/L）</w:t>
                  </w:r>
                </w:p>
              </w:tc>
              <w:tc>
                <w:tcPr>
                  <w:tcW w:w="1699" w:type="dxa"/>
                  <w:tcBorders>
                    <w:tl2br w:val="nil"/>
                    <w:tr2bl w:val="nil"/>
                  </w:tcBorders>
                  <w:vAlign w:val="center"/>
                </w:tcPr>
                <w:p>
                  <w:pPr>
                    <w:pStyle w:val="32"/>
                    <w:rPr>
                      <w:b/>
                      <w:bCs/>
                      <w:color w:val="000000" w:themeColor="text1"/>
                      <w:highlight w:val="none"/>
                      <w:lang w:eastAsia="zh-CN"/>
                      <w14:textFill>
                        <w14:solidFill>
                          <w14:schemeClr w14:val="tx1"/>
                        </w14:solidFill>
                      </w14:textFill>
                    </w:rPr>
                  </w:pPr>
                  <w:r>
                    <w:rPr>
                      <w:rFonts w:hint="eastAsia"/>
                      <w:b/>
                      <w:bCs/>
                      <w:color w:val="000000" w:themeColor="text1"/>
                      <w:highlight w:val="none"/>
                      <w:lang w:eastAsia="zh-CN"/>
                      <w14:textFill>
                        <w14:solidFill>
                          <w14:schemeClr w14:val="tx1"/>
                        </w14:solidFill>
                      </w14:textFill>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3" w:type="dxa"/>
                  <w:gridSpan w:val="3"/>
                  <w:tcBorders>
                    <w:tl2br w:val="nil"/>
                    <w:tr2bl w:val="nil"/>
                  </w:tcBorders>
                  <w:vAlign w:val="center"/>
                </w:tcPr>
                <w:p>
                  <w:pPr>
                    <w:pStyle w:val="32"/>
                    <w:rPr>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氨氮</w:t>
                  </w:r>
                </w:p>
              </w:tc>
              <w:tc>
                <w:tcPr>
                  <w:tcW w:w="1580" w:type="dxa"/>
                  <w:tcBorders>
                    <w:tl2br w:val="nil"/>
                    <w:tr2bl w:val="nil"/>
                  </w:tcBorders>
                  <w:vAlign w:val="center"/>
                </w:tcPr>
                <w:p>
                  <w:pPr>
                    <w:pStyle w:val="32"/>
                    <w:rPr>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&lt;0.025</w:t>
                  </w:r>
                </w:p>
              </w:tc>
              <w:tc>
                <w:tcPr>
                  <w:tcW w:w="1830" w:type="dxa"/>
                  <w:tcBorders>
                    <w:tl2br w:val="nil"/>
                    <w:tr2bl w:val="nil"/>
                  </w:tcBorders>
                  <w:vAlign w:val="center"/>
                </w:tcPr>
                <w:p>
                  <w:pPr>
                    <w:pStyle w:val="32"/>
                    <w:rPr>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0.025</w:t>
                  </w:r>
                </w:p>
              </w:tc>
              <w:tc>
                <w:tcPr>
                  <w:tcW w:w="1699" w:type="dxa"/>
                  <w:tcBorders>
                    <w:tl2br w:val="nil"/>
                    <w:tr2bl w:val="nil"/>
                  </w:tcBorders>
                  <w:vAlign w:val="center"/>
                </w:tcPr>
                <w:p>
                  <w:pPr>
                    <w:pStyle w:val="32"/>
                    <w:ind w:firstLine="0" w:firstLineChars="0"/>
                    <w:rPr>
                      <w:color w:val="000000" w:themeColor="text1"/>
                      <w:highlight w:val="none"/>
                      <w:lang w:eastAsia="zh-CN"/>
                      <w14:textFill>
                        <w14:solidFill>
                          <w14:schemeClr w14:val="tx1"/>
                        </w14:solidFill>
                      </w14:textFill>
                    </w:rPr>
                  </w:pPr>
                  <w:r>
                    <w:rPr>
                      <w:color w:val="000000" w:themeColor="text1"/>
                      <w:szCs w:val="21"/>
                      <w:lang w:eastAsia="zh-CN"/>
                      <w14:textFill>
                        <w14:solidFill>
                          <w14:schemeClr w14:val="tx1"/>
                        </w14:solidFill>
                      </w14:textFill>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353" w:type="dxa"/>
                  <w:gridSpan w:val="3"/>
                  <w:tcBorders>
                    <w:tl2br w:val="nil"/>
                    <w:tr2bl w:val="nil"/>
                  </w:tcBorders>
                  <w:vAlign w:val="center"/>
                </w:tcPr>
                <w:p>
                  <w:pPr>
                    <w:pStyle w:val="32"/>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总磷</w:t>
                  </w:r>
                </w:p>
              </w:tc>
              <w:tc>
                <w:tcPr>
                  <w:tcW w:w="1580" w:type="dxa"/>
                  <w:tcBorders>
                    <w:tl2br w:val="nil"/>
                    <w:tr2bl w:val="nil"/>
                  </w:tcBorders>
                  <w:vAlign w:val="center"/>
                </w:tcPr>
                <w:p>
                  <w:pPr>
                    <w:pStyle w:val="32"/>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&lt;0.01</w:t>
                  </w:r>
                </w:p>
              </w:tc>
              <w:tc>
                <w:tcPr>
                  <w:tcW w:w="1830" w:type="dxa"/>
                  <w:tcBorders>
                    <w:tl2br w:val="nil"/>
                    <w:tr2bl w:val="nil"/>
                  </w:tcBorders>
                  <w:vAlign w:val="center"/>
                </w:tcPr>
                <w:p>
                  <w:pPr>
                    <w:pStyle w:val="32"/>
                    <w:rPr>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&lt;0.01</w:t>
                  </w:r>
                </w:p>
              </w:tc>
              <w:tc>
                <w:tcPr>
                  <w:tcW w:w="1699" w:type="dxa"/>
                  <w:tcBorders>
                    <w:tl2br w:val="nil"/>
                    <w:tr2bl w:val="nil"/>
                  </w:tcBorders>
                  <w:vAlign w:val="center"/>
                </w:tcPr>
                <w:p>
                  <w:pPr>
                    <w:pStyle w:val="32"/>
                    <w:ind w:firstLine="0" w:firstLineChars="0"/>
                    <w:rPr>
                      <w:color w:val="000000" w:themeColor="text1"/>
                      <w:highlight w:val="none"/>
                      <w:lang w:eastAsia="zh-CN"/>
                      <w14:textFill>
                        <w14:solidFill>
                          <w14:schemeClr w14:val="tx1"/>
                        </w14:solidFill>
                      </w14:textFill>
                    </w:rPr>
                  </w:pPr>
                  <w:r>
                    <w:rPr>
                      <w:color w:val="000000" w:themeColor="text1"/>
                      <w:szCs w:val="21"/>
                      <w:lang w:eastAsia="zh-CN"/>
                      <w14:textFill>
                        <w14:solidFill>
                          <w14:schemeClr w14:val="tx1"/>
                        </w14:solidFill>
                      </w14:textFill>
                    </w:rPr>
                    <w:t>合格</w:t>
                  </w:r>
                </w:p>
              </w:tc>
            </w:tr>
          </w:tbl>
          <w:p>
            <w:pPr>
              <w:pStyle w:val="29"/>
              <w:keepNext w:val="0"/>
              <w:keepLines w:val="0"/>
              <w:pageBreakBefore w:val="0"/>
              <w:kinsoku/>
              <w:wordWrap/>
              <w:overflowPunct/>
              <w:topLinePunct w:val="0"/>
              <w:bidi w:val="0"/>
              <w:adjustRightInd/>
              <w:snapToGrid/>
              <w:spacing w:line="360" w:lineRule="auto"/>
              <w:textAlignment w:val="auto"/>
              <w:rPr>
                <w:b/>
                <w:sz w:val="28"/>
                <w:szCs w:val="28"/>
              </w:rPr>
            </w:pPr>
            <w:r>
              <w:rPr>
                <w:rFonts w:hint="eastAsia"/>
                <w:b/>
                <w:sz w:val="28"/>
                <w:szCs w:val="28"/>
                <w:lang w:eastAsia="zh-CN"/>
              </w:rPr>
              <w:t>四、噪声</w:t>
            </w:r>
            <w:r>
              <w:rPr>
                <w:rFonts w:hint="eastAsia"/>
                <w:b/>
                <w:sz w:val="28"/>
                <w:szCs w:val="28"/>
              </w:rPr>
              <w:t>监测分析过程中的质量保证和质量控制</w:t>
            </w:r>
          </w:p>
          <w:p>
            <w:pPr>
              <w:pStyle w:val="32"/>
              <w:ind w:firstLine="537" w:firstLineChars="224"/>
              <w:jc w:val="left"/>
              <w:rPr>
                <w:sz w:val="24"/>
                <w:lang w:eastAsia="zh-CN"/>
              </w:rPr>
            </w:pPr>
            <w:r>
              <w:rPr>
                <w:rFonts w:hint="eastAsia"/>
                <w:sz w:val="24"/>
                <w:lang w:eastAsia="zh-CN"/>
              </w:rPr>
              <w:t>声级计在监测前后用标准发声源进行校准，附噪声仪器校验表。</w:t>
            </w:r>
          </w:p>
          <w:p>
            <w:pPr>
              <w:pStyle w:val="14"/>
              <w:jc w:val="both"/>
            </w:pPr>
          </w:p>
          <w:p>
            <w:pPr>
              <w:pStyle w:val="14"/>
            </w:pPr>
            <w:r>
              <w:t xml:space="preserve">表 </w:t>
            </w:r>
            <w:r>
              <w:rPr>
                <w:rFonts w:hint="eastAsia"/>
                <w:lang w:val="en-US" w:eastAsia="zh-CN"/>
              </w:rPr>
              <w:t>6</w:t>
            </w:r>
            <w:r>
              <w:rPr>
                <w:rFonts w:hint="eastAsia"/>
              </w:rPr>
              <w:t>-</w:t>
            </w:r>
            <w:r>
              <w:rPr>
                <w:rFonts w:hint="eastAsia"/>
                <w:lang w:val="en-US" w:eastAsia="zh-CN"/>
              </w:rPr>
              <w:t>4</w:t>
            </w:r>
            <w:r>
              <w:rPr>
                <w:rFonts w:hint="eastAsia"/>
              </w:rPr>
              <w:t>噪声仪器准确度校准</w:t>
            </w:r>
          </w:p>
          <w:tbl>
            <w:tblPr>
              <w:tblStyle w:val="26"/>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30"/>
              <w:gridCol w:w="1628"/>
              <w:gridCol w:w="1628"/>
              <w:gridCol w:w="1628"/>
              <w:gridCol w:w="1346"/>
              <w:gridCol w:w="1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64"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声级计</w:t>
                  </w:r>
                  <w:r>
                    <w:rPr>
                      <w:rFonts w:hint="eastAsia"/>
                      <w:b/>
                      <w:bCs/>
                      <w:color w:val="000000" w:themeColor="text1"/>
                      <w:lang w:eastAsia="zh-CN"/>
                      <w14:textFill>
                        <w14:solidFill>
                          <w14:schemeClr w14:val="tx1"/>
                        </w14:solidFill>
                      </w14:textFill>
                    </w:rPr>
                    <w:t>编号</w:t>
                  </w:r>
                </w:p>
              </w:tc>
              <w:tc>
                <w:tcPr>
                  <w:tcW w:w="862"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声校准器定值</w:t>
                  </w:r>
                </w:p>
              </w:tc>
              <w:tc>
                <w:tcPr>
                  <w:tcW w:w="862"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测量器定值</w:t>
                  </w:r>
                </w:p>
              </w:tc>
              <w:tc>
                <w:tcPr>
                  <w:tcW w:w="862"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测量后定值</w:t>
                  </w:r>
                </w:p>
              </w:tc>
              <w:tc>
                <w:tcPr>
                  <w:tcW w:w="713"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允许差值</w:t>
                  </w:r>
                </w:p>
              </w:tc>
              <w:tc>
                <w:tcPr>
                  <w:tcW w:w="833"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校准结果判定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64"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S-X-</w:t>
                  </w:r>
                  <w:r>
                    <w:rPr>
                      <w:rFonts w:hint="eastAsia"/>
                      <w:color w:val="000000" w:themeColor="text1"/>
                      <w:lang w:val="en-US" w:eastAsia="zh-CN"/>
                      <w14:textFill>
                        <w14:solidFill>
                          <w14:schemeClr w14:val="tx1"/>
                        </w14:solidFill>
                      </w14:textFill>
                    </w:rPr>
                    <w:t>045</w:t>
                  </w:r>
                </w:p>
              </w:tc>
              <w:tc>
                <w:tcPr>
                  <w:tcW w:w="862"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862"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862"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713"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position w:val="-4"/>
                      <w:szCs w:val="24"/>
                      <w:lang w:eastAsia="zh-CN"/>
                      <w14:textFill>
                        <w14:solidFill>
                          <w14:schemeClr w14:val="tx1"/>
                        </w14:solidFill>
                      </w14:textFill>
                    </w:rPr>
                    <w:object>
                      <v:shape id="_x0000_i1025" o:spt="75" type="#_x0000_t75" style="height:12pt;width:12pt;" o:ole="t" filled="f" o:preferrelative="t" stroked="f" coordsize="21600,21600">
                        <v:path/>
                        <v:fill on="f" focussize="0,0"/>
                        <v:stroke on="f" joinstyle="miter"/>
                        <v:imagedata r:id="rId26" o:title=""/>
                        <o:lock v:ext="edit" aspectratio="t"/>
                        <w10:wrap type="none"/>
                        <w10:anchorlock/>
                      </v:shape>
                      <o:OLEObject Type="Embed" ProgID="Equation.3" ShapeID="_x0000_i1025" DrawAspect="Content" ObjectID="_1468075725" r:id="rId25">
                        <o:LockedField>false</o:LockedField>
                      </o:OLEObject>
                    </w:object>
                  </w:r>
                  <w:r>
                    <w:rPr>
                      <w:rFonts w:hint="eastAsia"/>
                      <w:color w:val="000000" w:themeColor="text1"/>
                      <w:lang w:eastAsia="zh-CN"/>
                      <w14:textFill>
                        <w14:solidFill>
                          <w14:schemeClr w14:val="tx1"/>
                        </w14:solidFill>
                      </w14:textFill>
                    </w:rPr>
                    <w:t>0.5dB(A)</w:t>
                  </w:r>
                </w:p>
              </w:tc>
              <w:tc>
                <w:tcPr>
                  <w:tcW w:w="833"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符合要求</w:t>
                  </w:r>
                </w:p>
              </w:tc>
            </w:tr>
          </w:tbl>
          <w:p>
            <w:pPr>
              <w:pStyle w:val="29"/>
              <w:keepNext w:val="0"/>
              <w:keepLines w:val="0"/>
              <w:pageBreakBefore w:val="0"/>
              <w:kinsoku/>
              <w:wordWrap/>
              <w:overflowPunct/>
              <w:topLinePunct w:val="0"/>
              <w:bidi w:val="0"/>
              <w:adjustRightInd/>
              <w:snapToGrid/>
              <w:spacing w:line="360" w:lineRule="auto"/>
              <w:textAlignment w:val="auto"/>
              <w:rPr>
                <w:b/>
                <w:sz w:val="28"/>
                <w:szCs w:val="28"/>
              </w:rPr>
            </w:pPr>
            <w:r>
              <w:rPr>
                <w:rFonts w:hint="eastAsia"/>
                <w:b/>
                <w:sz w:val="28"/>
                <w:szCs w:val="28"/>
                <w:lang w:eastAsia="zh-CN"/>
              </w:rPr>
              <w:t>五</w:t>
            </w:r>
            <w:r>
              <w:rPr>
                <w:rFonts w:hint="eastAsia"/>
                <w:b/>
                <w:sz w:val="28"/>
                <w:szCs w:val="28"/>
              </w:rPr>
              <w:t>、人员能力</w:t>
            </w:r>
          </w:p>
          <w:p>
            <w:pPr>
              <w:bidi w:val="0"/>
              <w:rPr>
                <w:rFonts w:hint="eastAsia"/>
                <w:lang w:eastAsia="zh-CN"/>
              </w:rPr>
            </w:pPr>
            <w:r>
              <w:rPr>
                <w:rFonts w:hint="eastAsia"/>
                <w:lang w:eastAsia="zh-CN"/>
              </w:rPr>
              <w:t>参加本次验收监测的人员均通过相关单位考核，持证上岗，相关检测能力已具备。</w:t>
            </w:r>
          </w:p>
          <w:p>
            <w:pPr>
              <w:pStyle w:val="4"/>
              <w:pageBreakBefore w:val="0"/>
              <w:widowControl w:val="0"/>
              <w:numPr>
                <w:ilvl w:val="0"/>
                <w:numId w:val="0"/>
              </w:numPr>
              <w:kinsoku/>
              <w:wordWrap/>
              <w:overflowPunct/>
              <w:topLinePunct w:val="0"/>
              <w:autoSpaceDE/>
              <w:autoSpaceDN/>
              <w:bidi w:val="0"/>
              <w:adjustRightInd/>
              <w:snapToGrid/>
              <w:spacing w:line="360" w:lineRule="auto"/>
              <w:textAlignment w:val="auto"/>
              <w:rPr>
                <w:color w:val="auto"/>
              </w:rPr>
            </w:pPr>
            <w:bookmarkStart w:id="61" w:name="_Toc22379"/>
            <w:bookmarkStart w:id="62" w:name="_Toc28515"/>
            <w:bookmarkStart w:id="63" w:name="_Toc12377"/>
            <w:r>
              <w:rPr>
                <w:rFonts w:hint="eastAsia"/>
                <w:color w:val="auto"/>
                <w:lang w:eastAsia="zh-CN"/>
              </w:rPr>
              <w:t>六</w:t>
            </w:r>
            <w:r>
              <w:rPr>
                <w:rFonts w:hint="eastAsia"/>
                <w:color w:val="auto"/>
              </w:rPr>
              <w:t>、气体监测分析过程中的质量保证和质量控制</w:t>
            </w:r>
            <w:bookmarkEnd w:id="61"/>
            <w:bookmarkEnd w:id="62"/>
            <w:bookmarkEnd w:id="63"/>
          </w:p>
          <w:p>
            <w:pPr>
              <w:bidi w:val="0"/>
              <w:rPr>
                <w:vertAlign w:val="baseline"/>
              </w:rPr>
            </w:pPr>
            <w:r>
              <w:rPr>
                <w:rFonts w:hint="eastAsia"/>
                <w:color w:val="auto"/>
              </w:rPr>
              <w:t>监测仪器均符合国家有关标准或技术要求，监测人员持证上岗；监测前对使用的仪器均进行了流量和浓度校正，采样和分析过程严格按照《固定污染源排气中颗粒物测定与气态污染物采样方法》（GB/T 16157-1996）和《空气和废气监测分析方法》进行</w:t>
            </w:r>
            <w:r>
              <w:rPr>
                <w:rFonts w:hint="eastAsia"/>
                <w:lang w:eastAsia="zh-CN"/>
              </w:rPr>
              <w:t>。</w:t>
            </w:r>
          </w:p>
        </w:tc>
      </w:tr>
    </w:tbl>
    <w:p>
      <w:pPr>
        <w:pStyle w:val="3"/>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bidi w:val="0"/>
        <w:rPr>
          <w:rFonts w:hint="eastAsia"/>
          <w:b/>
          <w:bCs/>
          <w:sz w:val="28"/>
          <w:szCs w:val="28"/>
          <w:lang w:val="en-US" w:eastAsia="zh-CN"/>
        </w:rPr>
      </w:pPr>
      <w:r>
        <w:rPr>
          <w:rFonts w:hint="eastAsia"/>
          <w:b/>
          <w:bCs/>
          <w:sz w:val="28"/>
          <w:szCs w:val="28"/>
          <w:lang w:val="en-US" w:eastAsia="zh-CN"/>
        </w:rPr>
        <w:t>表七 验收监测内容</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2" w:hRule="atLeast"/>
        </w:trPr>
        <w:tc>
          <w:tcPr>
            <w:tcW w:w="9685" w:type="dxa"/>
          </w:tcPr>
          <w:p>
            <w:pPr>
              <w:pStyle w:val="29"/>
              <w:numPr>
                <w:ilvl w:val="0"/>
                <w:numId w:val="8"/>
              </w:numPr>
              <w:rPr>
                <w:rFonts w:hint="eastAsia"/>
                <w:b/>
                <w:sz w:val="28"/>
                <w:szCs w:val="28"/>
                <w:lang w:eastAsia="zh-CN"/>
              </w:rPr>
            </w:pPr>
            <w:r>
              <w:rPr>
                <w:rFonts w:hint="eastAsia"/>
                <w:b/>
                <w:sz w:val="28"/>
                <w:szCs w:val="28"/>
              </w:rPr>
              <w:t>废</w:t>
            </w:r>
            <w:r>
              <w:rPr>
                <w:rFonts w:hint="eastAsia"/>
                <w:b/>
                <w:sz w:val="28"/>
                <w:szCs w:val="28"/>
                <w:lang w:eastAsia="zh-CN"/>
              </w:rPr>
              <w:t>水</w:t>
            </w:r>
          </w:p>
          <w:p>
            <w:pPr>
              <w:pStyle w:val="14"/>
              <w:rPr>
                <w:rFonts w:hint="eastAsia"/>
                <w:lang w:val="en-US" w:eastAsia="zh-CN"/>
              </w:rPr>
            </w:pPr>
            <w:r>
              <w:rPr>
                <w:rFonts w:hint="eastAsia"/>
                <w:lang w:eastAsia="zh-CN"/>
              </w:rPr>
              <w:t>表</w:t>
            </w:r>
            <w:r>
              <w:rPr>
                <w:rFonts w:hint="eastAsia"/>
                <w:lang w:val="en-US" w:eastAsia="zh-CN"/>
              </w:rPr>
              <w:t>7-1废水监测内容一览表</w:t>
            </w:r>
          </w:p>
          <w:tbl>
            <w:tblPr>
              <w:tblStyle w:val="26"/>
              <w:tblW w:w="94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2523"/>
              <w:gridCol w:w="3435"/>
              <w:gridCol w:w="1101"/>
              <w:gridCol w:w="1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2"/>
                    <w:rPr>
                      <w:rFonts w:hint="eastAsia"/>
                      <w:b/>
                      <w:bCs/>
                      <w:lang w:val="en-US" w:eastAsia="zh-CN"/>
                    </w:rPr>
                  </w:pPr>
                  <w:r>
                    <w:rPr>
                      <w:rFonts w:hint="eastAsia"/>
                      <w:b/>
                      <w:bCs/>
                      <w:lang w:val="en-US" w:eastAsia="zh-CN"/>
                    </w:rPr>
                    <w:t>类别</w:t>
                  </w:r>
                </w:p>
              </w:tc>
              <w:tc>
                <w:tcPr>
                  <w:tcW w:w="2523" w:type="dxa"/>
                  <w:tcBorders>
                    <w:tl2br w:val="nil"/>
                    <w:tr2bl w:val="nil"/>
                  </w:tcBorders>
                  <w:vAlign w:val="center"/>
                </w:tcPr>
                <w:p>
                  <w:pPr>
                    <w:pStyle w:val="32"/>
                    <w:rPr>
                      <w:rFonts w:hint="eastAsia"/>
                      <w:b/>
                      <w:bCs/>
                      <w:lang w:val="en-US" w:eastAsia="zh-CN"/>
                    </w:rPr>
                  </w:pPr>
                  <w:r>
                    <w:rPr>
                      <w:rFonts w:hint="eastAsia"/>
                      <w:b/>
                      <w:bCs/>
                      <w:lang w:val="en-US" w:eastAsia="zh-CN"/>
                    </w:rPr>
                    <w:t>监测点位</w:t>
                  </w:r>
                </w:p>
              </w:tc>
              <w:tc>
                <w:tcPr>
                  <w:tcW w:w="3435" w:type="dxa"/>
                  <w:tcBorders>
                    <w:tl2br w:val="nil"/>
                    <w:tr2bl w:val="nil"/>
                  </w:tcBorders>
                  <w:vAlign w:val="center"/>
                </w:tcPr>
                <w:p>
                  <w:pPr>
                    <w:pStyle w:val="32"/>
                    <w:rPr>
                      <w:rFonts w:hint="eastAsia"/>
                      <w:b/>
                      <w:bCs/>
                      <w:lang w:val="en-US" w:eastAsia="zh-CN"/>
                    </w:rPr>
                  </w:pPr>
                  <w:r>
                    <w:rPr>
                      <w:rFonts w:hint="eastAsia"/>
                      <w:b/>
                      <w:bCs/>
                      <w:lang w:val="en-US" w:eastAsia="zh-CN"/>
                    </w:rPr>
                    <w:t>监测因子</w:t>
                  </w:r>
                </w:p>
              </w:tc>
              <w:tc>
                <w:tcPr>
                  <w:tcW w:w="1101" w:type="dxa"/>
                  <w:tcBorders>
                    <w:tl2br w:val="nil"/>
                    <w:tr2bl w:val="nil"/>
                  </w:tcBorders>
                  <w:vAlign w:val="center"/>
                </w:tcPr>
                <w:p>
                  <w:pPr>
                    <w:pStyle w:val="32"/>
                    <w:rPr>
                      <w:rFonts w:hint="eastAsia"/>
                      <w:b/>
                      <w:bCs/>
                      <w:lang w:val="en-US" w:eastAsia="zh-CN"/>
                    </w:rPr>
                  </w:pPr>
                  <w:r>
                    <w:rPr>
                      <w:rFonts w:hint="eastAsia"/>
                      <w:b/>
                      <w:bCs/>
                      <w:lang w:val="en-US" w:eastAsia="zh-CN"/>
                    </w:rPr>
                    <w:t>监测频次</w:t>
                  </w:r>
                </w:p>
              </w:tc>
              <w:tc>
                <w:tcPr>
                  <w:tcW w:w="1288" w:type="dxa"/>
                  <w:tcBorders>
                    <w:tl2br w:val="nil"/>
                    <w:tr2bl w:val="nil"/>
                  </w:tcBorders>
                  <w:vAlign w:val="center"/>
                </w:tcPr>
                <w:p>
                  <w:pPr>
                    <w:pStyle w:val="32"/>
                    <w:rPr>
                      <w:rFonts w:hint="eastAsia"/>
                      <w:b/>
                      <w:bCs/>
                      <w:lang w:val="en-US" w:eastAsia="zh-CN"/>
                    </w:rPr>
                  </w:pPr>
                  <w:r>
                    <w:rPr>
                      <w:rFonts w:hint="eastAsia"/>
                      <w:b/>
                      <w:bCs/>
                      <w:lang w:val="en-US" w:eastAsia="zh-CN"/>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122" w:type="dxa"/>
                  <w:vMerge w:val="restart"/>
                  <w:tcBorders>
                    <w:tl2br w:val="nil"/>
                    <w:tr2bl w:val="nil"/>
                  </w:tcBorders>
                  <w:vAlign w:val="center"/>
                </w:tcPr>
                <w:p>
                  <w:pPr>
                    <w:pStyle w:val="32"/>
                    <w:ind w:firstLine="0" w:firstLineChars="0"/>
                    <w:rPr>
                      <w:rFonts w:hint="eastAsia"/>
                      <w:lang w:val="en-US" w:eastAsia="zh-CN"/>
                    </w:rPr>
                  </w:pPr>
                  <w:r>
                    <w:rPr>
                      <w:rFonts w:hint="eastAsia"/>
                      <w:lang w:val="en-US" w:eastAsia="zh-CN"/>
                    </w:rPr>
                    <w:t>废水</w:t>
                  </w:r>
                </w:p>
              </w:tc>
              <w:tc>
                <w:tcPr>
                  <w:tcW w:w="2523" w:type="dxa"/>
                  <w:tcBorders>
                    <w:tl2br w:val="nil"/>
                    <w:tr2bl w:val="nil"/>
                  </w:tcBorders>
                  <w:vAlign w:val="center"/>
                </w:tcPr>
                <w:p>
                  <w:pPr>
                    <w:pStyle w:val="32"/>
                    <w:ind w:firstLine="0" w:firstLineChars="0"/>
                    <w:rPr>
                      <w:rFonts w:hint="default"/>
                      <w:lang w:val="en-US" w:eastAsia="zh-CN"/>
                    </w:rPr>
                  </w:pPr>
                  <w:r>
                    <w:rPr>
                      <w:rFonts w:hint="eastAsia"/>
                      <w:lang w:val="en-US" w:eastAsia="zh-CN"/>
                    </w:rPr>
                    <w:t>厂区总排放口FS1#</w:t>
                  </w:r>
                </w:p>
              </w:tc>
              <w:tc>
                <w:tcPr>
                  <w:tcW w:w="3435" w:type="dxa"/>
                  <w:tcBorders>
                    <w:tl2br w:val="nil"/>
                    <w:tr2bl w:val="nil"/>
                  </w:tcBorders>
                  <w:vAlign w:val="center"/>
                </w:tcPr>
                <w:p>
                  <w:pPr>
                    <w:pStyle w:val="32"/>
                    <w:ind w:firstLine="0" w:firstLineChars="0"/>
                    <w:rPr>
                      <w:rFonts w:hint="eastAsia"/>
                      <w:color w:val="000000" w:themeColor="text1"/>
                      <w:lang w:val="en-US" w:eastAsia="zh-CN"/>
                      <w14:textFill>
                        <w14:solidFill>
                          <w14:schemeClr w14:val="tx1"/>
                        </w14:solidFill>
                      </w14:textFill>
                    </w:rPr>
                  </w:pPr>
                  <w:r>
                    <w:rPr>
                      <w:b w:val="0"/>
                      <w:bCs w:val="0"/>
                      <w:sz w:val="21"/>
                      <w:szCs w:val="21"/>
                    </w:rPr>
                    <w:t>pH值、SS、COD</w:t>
                  </w:r>
                  <w:r>
                    <w:rPr>
                      <w:rFonts w:hint="eastAsia"/>
                      <w:b w:val="0"/>
                      <w:bCs w:val="0"/>
                      <w:sz w:val="21"/>
                      <w:szCs w:val="21"/>
                      <w:lang w:val="en-US" w:eastAsia="zh-CN"/>
                    </w:rPr>
                    <w:t>cr</w:t>
                  </w:r>
                  <w:r>
                    <w:rPr>
                      <w:b w:val="0"/>
                      <w:bCs w:val="0"/>
                      <w:sz w:val="21"/>
                      <w:szCs w:val="21"/>
                    </w:rPr>
                    <w:t>、</w:t>
                  </w:r>
                  <w:r>
                    <w:rPr>
                      <w:rFonts w:hint="eastAsia"/>
                      <w:b w:val="0"/>
                      <w:bCs w:val="0"/>
                      <w:sz w:val="21"/>
                      <w:szCs w:val="21"/>
                      <w:lang w:eastAsia="zh-CN"/>
                    </w:rPr>
                    <w:t>石油类</w:t>
                  </w:r>
                  <w:r>
                    <w:rPr>
                      <w:rFonts w:hint="eastAsia"/>
                      <w:b w:val="0"/>
                      <w:bCs w:val="0"/>
                      <w:sz w:val="21"/>
                      <w:szCs w:val="21"/>
                      <w:lang w:val="en-US" w:eastAsia="zh-CN"/>
                    </w:rPr>
                    <w:t>、</w:t>
                  </w:r>
                  <w:r>
                    <w:rPr>
                      <w:b w:val="0"/>
                      <w:bCs w:val="0"/>
                      <w:sz w:val="21"/>
                      <w:szCs w:val="21"/>
                    </w:rPr>
                    <w:t>氨氮</w:t>
                  </w:r>
                  <w:r>
                    <w:rPr>
                      <w:rFonts w:hint="eastAsia"/>
                      <w:b w:val="0"/>
                      <w:bCs w:val="0"/>
                      <w:sz w:val="21"/>
                      <w:szCs w:val="21"/>
                      <w:lang w:eastAsia="zh-CN"/>
                    </w:rPr>
                    <w:t>、总磷</w:t>
                  </w:r>
                  <w:r>
                    <w:rPr>
                      <w:rFonts w:hint="eastAsia"/>
                      <w:b w:val="0"/>
                      <w:bCs w:val="0"/>
                      <w:sz w:val="21"/>
                      <w:szCs w:val="21"/>
                      <w:lang w:val="en-US" w:eastAsia="zh-CN"/>
                    </w:rPr>
                    <w:t>、BOD</w:t>
                  </w:r>
                  <w:r>
                    <w:rPr>
                      <w:rFonts w:hint="eastAsia"/>
                      <w:b w:val="0"/>
                      <w:bCs w:val="0"/>
                      <w:sz w:val="21"/>
                      <w:szCs w:val="21"/>
                      <w:vertAlign w:val="subscript"/>
                      <w:lang w:val="en-US" w:eastAsia="zh-CN"/>
                    </w:rPr>
                    <w:t>5</w:t>
                  </w:r>
                </w:p>
              </w:tc>
              <w:tc>
                <w:tcPr>
                  <w:tcW w:w="1101" w:type="dxa"/>
                  <w:vMerge w:val="restart"/>
                  <w:tcBorders>
                    <w:tl2br w:val="nil"/>
                    <w:tr2bl w:val="nil"/>
                  </w:tcBorders>
                  <w:vAlign w:val="center"/>
                </w:tcPr>
                <w:p>
                  <w:pPr>
                    <w:pStyle w:val="32"/>
                    <w:ind w:firstLine="0" w:firstLineChars="0"/>
                    <w:rPr>
                      <w:rFonts w:hint="eastAsia"/>
                    </w:rPr>
                  </w:pPr>
                  <w:r>
                    <w:rPr>
                      <w:rFonts w:hint="eastAsia"/>
                    </w:rPr>
                    <w:t>4次</w:t>
                  </w:r>
                  <w:r>
                    <w:t>/</w:t>
                  </w:r>
                  <w:r>
                    <w:rPr>
                      <w:rFonts w:hint="eastAsia"/>
                    </w:rPr>
                    <w:t>天</w:t>
                  </w:r>
                </w:p>
              </w:tc>
              <w:tc>
                <w:tcPr>
                  <w:tcW w:w="1288" w:type="dxa"/>
                  <w:vMerge w:val="restart"/>
                  <w:tcBorders>
                    <w:tl2br w:val="nil"/>
                    <w:tr2bl w:val="nil"/>
                  </w:tcBorders>
                  <w:vAlign w:val="center"/>
                </w:tcPr>
                <w:p>
                  <w:pPr>
                    <w:pStyle w:val="32"/>
                    <w:ind w:firstLine="0" w:firstLineChars="0"/>
                    <w:rPr>
                      <w:rFonts w:hint="eastAsia"/>
                      <w:lang w:val="en-US" w:eastAsia="zh-CN"/>
                    </w:rPr>
                  </w:pPr>
                  <w:r>
                    <w:rPr>
                      <w:rFonts w:hint="eastAsia"/>
                      <w:lang w:val="en-US" w:eastAsia="zh-CN"/>
                    </w:rPr>
                    <w:t>2天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122" w:type="dxa"/>
                  <w:vMerge w:val="continue"/>
                  <w:tcBorders>
                    <w:tl2br w:val="nil"/>
                    <w:tr2bl w:val="nil"/>
                  </w:tcBorders>
                  <w:vAlign w:val="center"/>
                </w:tcPr>
                <w:p>
                  <w:pPr>
                    <w:pStyle w:val="32"/>
                    <w:ind w:firstLine="0" w:firstLineChars="0"/>
                    <w:rPr>
                      <w:rFonts w:hint="eastAsia"/>
                      <w:lang w:val="en-US" w:eastAsia="zh-CN"/>
                    </w:rPr>
                  </w:pPr>
                </w:p>
              </w:tc>
              <w:tc>
                <w:tcPr>
                  <w:tcW w:w="2523" w:type="dxa"/>
                  <w:tcBorders>
                    <w:tl2br w:val="nil"/>
                    <w:tr2bl w:val="nil"/>
                  </w:tcBorders>
                  <w:vAlign w:val="center"/>
                </w:tcPr>
                <w:p>
                  <w:pPr>
                    <w:pStyle w:val="32"/>
                    <w:ind w:firstLine="0" w:firstLineChars="0"/>
                    <w:rPr>
                      <w:rFonts w:hint="default"/>
                      <w:lang w:val="en-US" w:eastAsia="zh-CN"/>
                    </w:rPr>
                  </w:pPr>
                  <w:r>
                    <w:rPr>
                      <w:rFonts w:hint="eastAsia"/>
                      <w:lang w:val="en-US" w:eastAsia="zh-CN"/>
                    </w:rPr>
                    <w:t>雨水收集池FS1#</w:t>
                  </w:r>
                </w:p>
              </w:tc>
              <w:tc>
                <w:tcPr>
                  <w:tcW w:w="3435" w:type="dxa"/>
                  <w:tcBorders>
                    <w:tl2br w:val="nil"/>
                    <w:tr2bl w:val="nil"/>
                  </w:tcBorders>
                  <w:vAlign w:val="center"/>
                </w:tcPr>
                <w:p>
                  <w:pPr>
                    <w:pStyle w:val="32"/>
                    <w:ind w:firstLine="0" w:firstLineChars="0"/>
                    <w:rPr>
                      <w:rFonts w:hint="eastAsia"/>
                      <w:color w:val="000000" w:themeColor="text1"/>
                      <w:lang w:val="en-US" w:eastAsia="zh-CN"/>
                      <w14:textFill>
                        <w14:solidFill>
                          <w14:schemeClr w14:val="tx1"/>
                        </w14:solidFill>
                      </w14:textFill>
                    </w:rPr>
                  </w:pPr>
                  <w:r>
                    <w:rPr>
                      <w:rFonts w:hint="eastAsia"/>
                      <w:b w:val="0"/>
                      <w:bCs w:val="0"/>
                      <w:sz w:val="21"/>
                      <w:szCs w:val="21"/>
                      <w:lang w:eastAsia="zh-CN"/>
                    </w:rPr>
                    <w:t>悬浮物、化学需氧量、氨氮</w:t>
                  </w:r>
                </w:p>
              </w:tc>
              <w:tc>
                <w:tcPr>
                  <w:tcW w:w="1101" w:type="dxa"/>
                  <w:vMerge w:val="continue"/>
                  <w:tcBorders>
                    <w:tl2br w:val="nil"/>
                    <w:tr2bl w:val="nil"/>
                  </w:tcBorders>
                  <w:vAlign w:val="center"/>
                </w:tcPr>
                <w:p>
                  <w:pPr>
                    <w:pStyle w:val="32"/>
                    <w:ind w:firstLine="0" w:firstLineChars="0"/>
                    <w:rPr>
                      <w:rFonts w:hint="eastAsia"/>
                    </w:rPr>
                  </w:pPr>
                </w:p>
              </w:tc>
              <w:tc>
                <w:tcPr>
                  <w:tcW w:w="1288" w:type="dxa"/>
                  <w:vMerge w:val="continue"/>
                  <w:tcBorders>
                    <w:tl2br w:val="nil"/>
                    <w:tr2bl w:val="nil"/>
                  </w:tcBorders>
                  <w:vAlign w:val="center"/>
                </w:tcPr>
                <w:p>
                  <w:pPr>
                    <w:pStyle w:val="32"/>
                    <w:ind w:firstLine="0" w:firstLineChars="0"/>
                    <w:rPr>
                      <w:rFonts w:hint="eastAsia"/>
                      <w:lang w:val="en-US" w:eastAsia="zh-CN"/>
                    </w:rPr>
                  </w:pPr>
                </w:p>
              </w:tc>
            </w:tr>
          </w:tbl>
          <w:p>
            <w:pPr>
              <w:ind w:left="0" w:leftChars="0" w:firstLine="0" w:firstLineChars="0"/>
              <w:rPr>
                <w:rFonts w:hint="eastAsia"/>
              </w:rPr>
            </w:pPr>
            <w:r>
              <w:rPr>
                <w:rFonts w:hint="eastAsia"/>
                <w:b/>
                <w:bCs/>
                <w:sz w:val="28"/>
                <w:szCs w:val="28"/>
                <w:lang w:val="en-US" w:eastAsia="zh-CN"/>
              </w:rPr>
              <w:t>二、废气</w:t>
            </w:r>
            <w:r>
              <w:rPr>
                <w:rFonts w:hint="eastAsia"/>
              </w:rPr>
              <w:t xml:space="preserve"> </w:t>
            </w:r>
          </w:p>
          <w:p>
            <w:pPr>
              <w:pStyle w:val="14"/>
              <w:ind w:firstLine="360"/>
            </w:pPr>
            <w:r>
              <w:rPr>
                <w:rFonts w:hint="eastAsia"/>
              </w:rPr>
              <w:t>表</w:t>
            </w:r>
            <w:r>
              <w:rPr>
                <w:rFonts w:hint="eastAsia"/>
                <w:lang w:val="en-US" w:eastAsia="zh-CN"/>
              </w:rPr>
              <w:t>7</w:t>
            </w:r>
            <w:r>
              <w:t>-</w:t>
            </w:r>
            <w:r>
              <w:rPr>
                <w:rFonts w:hint="eastAsia"/>
                <w:lang w:val="en-US" w:eastAsia="zh-CN"/>
              </w:rPr>
              <w:t>2</w:t>
            </w:r>
            <w:r>
              <w:rPr>
                <w:rFonts w:hint="eastAsia"/>
              </w:rPr>
              <w:t>无组织废气监测内容一览表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2397"/>
              <w:gridCol w:w="3396"/>
              <w:gridCol w:w="1046"/>
              <w:gridCol w:w="13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2"/>
                    <w:rPr>
                      <w:b/>
                      <w:bCs/>
                    </w:rPr>
                  </w:pPr>
                  <w:r>
                    <w:rPr>
                      <w:rFonts w:hint="eastAsia"/>
                      <w:b/>
                      <w:bCs/>
                    </w:rPr>
                    <w:t>类别</w:t>
                  </w:r>
                </w:p>
              </w:tc>
              <w:tc>
                <w:tcPr>
                  <w:tcW w:w="1269" w:type="pct"/>
                  <w:tcBorders>
                    <w:tl2br w:val="nil"/>
                    <w:tr2bl w:val="nil"/>
                  </w:tcBorders>
                  <w:shd w:val="clear" w:color="auto" w:fill="FFFFFF"/>
                  <w:vAlign w:val="center"/>
                </w:tcPr>
                <w:p>
                  <w:pPr>
                    <w:pStyle w:val="32"/>
                    <w:rPr>
                      <w:b/>
                      <w:bCs/>
                    </w:rPr>
                  </w:pPr>
                  <w:r>
                    <w:rPr>
                      <w:rFonts w:hint="eastAsia"/>
                      <w:b/>
                      <w:bCs/>
                    </w:rPr>
                    <w:t>监测点位</w:t>
                  </w:r>
                </w:p>
              </w:tc>
              <w:tc>
                <w:tcPr>
                  <w:tcW w:w="1798" w:type="pct"/>
                  <w:tcBorders>
                    <w:tl2br w:val="nil"/>
                    <w:tr2bl w:val="nil"/>
                  </w:tcBorders>
                  <w:shd w:val="clear" w:color="auto" w:fill="FFFFFF"/>
                  <w:vAlign w:val="center"/>
                </w:tcPr>
                <w:p>
                  <w:pPr>
                    <w:pStyle w:val="32"/>
                    <w:rPr>
                      <w:b/>
                      <w:bCs/>
                    </w:rPr>
                  </w:pPr>
                  <w:r>
                    <w:rPr>
                      <w:rFonts w:hint="eastAsia"/>
                      <w:b/>
                      <w:bCs/>
                    </w:rPr>
                    <w:t>监测因子</w:t>
                  </w:r>
                </w:p>
              </w:tc>
              <w:tc>
                <w:tcPr>
                  <w:tcW w:w="554" w:type="pct"/>
                  <w:tcBorders>
                    <w:tl2br w:val="nil"/>
                    <w:tr2bl w:val="nil"/>
                  </w:tcBorders>
                  <w:shd w:val="clear" w:color="auto" w:fill="FFFFFF"/>
                  <w:vAlign w:val="center"/>
                </w:tcPr>
                <w:p>
                  <w:pPr>
                    <w:pStyle w:val="32"/>
                    <w:rPr>
                      <w:b/>
                      <w:bCs/>
                    </w:rPr>
                  </w:pPr>
                  <w:r>
                    <w:rPr>
                      <w:rFonts w:hint="eastAsia"/>
                      <w:b/>
                      <w:bCs/>
                    </w:rPr>
                    <w:t>监测频次</w:t>
                  </w:r>
                </w:p>
              </w:tc>
              <w:tc>
                <w:tcPr>
                  <w:tcW w:w="708" w:type="pct"/>
                  <w:tcBorders>
                    <w:tl2br w:val="nil"/>
                    <w:tr2bl w:val="nil"/>
                  </w:tcBorders>
                  <w:shd w:val="clear" w:color="auto" w:fill="FFFFFF"/>
                  <w:vAlign w:val="center"/>
                </w:tcPr>
                <w:p>
                  <w:pPr>
                    <w:pStyle w:val="32"/>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restart"/>
                  <w:tcBorders>
                    <w:tl2br w:val="nil"/>
                    <w:tr2bl w:val="nil"/>
                  </w:tcBorders>
                  <w:shd w:val="clear" w:color="auto" w:fill="FFFFFF"/>
                  <w:vAlign w:val="center"/>
                </w:tcPr>
                <w:p>
                  <w:pPr>
                    <w:pStyle w:val="32"/>
                  </w:pPr>
                  <w:r>
                    <w:rPr>
                      <w:rFonts w:hint="eastAsia"/>
                    </w:rPr>
                    <w:t>无组织废气</w:t>
                  </w:r>
                </w:p>
              </w:tc>
              <w:tc>
                <w:tcPr>
                  <w:tcW w:w="1269" w:type="pct"/>
                  <w:tcBorders>
                    <w:tl2br w:val="nil"/>
                    <w:tr2bl w:val="nil"/>
                  </w:tcBorders>
                  <w:shd w:val="clear" w:color="auto" w:fill="FFFFFF"/>
                  <w:vAlign w:val="center"/>
                </w:tcPr>
                <w:p>
                  <w:pPr>
                    <w:pStyle w:val="32"/>
                    <w:rPr>
                      <w:rFonts w:hint="default" w:eastAsia="宋体"/>
                      <w:lang w:val="en-US" w:eastAsia="zh-CN"/>
                    </w:rPr>
                  </w:pPr>
                  <w:r>
                    <w:rPr>
                      <w:rFonts w:hint="eastAsia"/>
                      <w:lang w:eastAsia="zh-CN"/>
                    </w:rPr>
                    <w:t>厂界上风向</w:t>
                  </w:r>
                  <w:r>
                    <w:rPr>
                      <w:rFonts w:hint="eastAsia"/>
                      <w:lang w:val="en-US" w:eastAsia="zh-CN"/>
                    </w:rPr>
                    <w:t>WQ1#</w:t>
                  </w:r>
                </w:p>
              </w:tc>
              <w:tc>
                <w:tcPr>
                  <w:tcW w:w="1798" w:type="pct"/>
                  <w:vMerge w:val="restart"/>
                  <w:tcBorders>
                    <w:tl2br w:val="nil"/>
                    <w:tr2bl w:val="nil"/>
                  </w:tcBorders>
                  <w:shd w:val="clear" w:color="auto" w:fill="FFFFFF"/>
                  <w:vAlign w:val="center"/>
                </w:tcPr>
                <w:p>
                  <w:pPr>
                    <w:pStyle w:val="32"/>
                    <w:rPr>
                      <w:rFonts w:hint="eastAsia" w:eastAsia="宋体"/>
                      <w:lang w:eastAsia="zh-CN"/>
                    </w:rPr>
                  </w:pPr>
                  <w:r>
                    <w:rPr>
                      <w:rFonts w:hint="eastAsia" w:eastAsiaTheme="minorEastAsia"/>
                      <w:sz w:val="21"/>
                      <w:szCs w:val="21"/>
                      <w:lang w:eastAsia="zh-CN"/>
                    </w:rPr>
                    <w:t>颗粒物</w:t>
                  </w:r>
                </w:p>
              </w:tc>
              <w:tc>
                <w:tcPr>
                  <w:tcW w:w="554" w:type="pct"/>
                  <w:vMerge w:val="restart"/>
                  <w:tcBorders>
                    <w:tl2br w:val="nil"/>
                    <w:tr2bl w:val="nil"/>
                  </w:tcBorders>
                  <w:shd w:val="clear" w:color="auto" w:fill="FFFFFF"/>
                  <w:vAlign w:val="center"/>
                </w:tcPr>
                <w:p>
                  <w:pPr>
                    <w:pStyle w:val="32"/>
                  </w:pPr>
                  <w:r>
                    <w:rPr>
                      <w:rFonts w:hint="eastAsia"/>
                    </w:rPr>
                    <w:t>4次</w:t>
                  </w:r>
                  <w:r>
                    <w:t>/</w:t>
                  </w:r>
                  <w:r>
                    <w:rPr>
                      <w:rFonts w:hint="eastAsia"/>
                    </w:rPr>
                    <w:t>天</w:t>
                  </w:r>
                </w:p>
              </w:tc>
              <w:tc>
                <w:tcPr>
                  <w:tcW w:w="708" w:type="pct"/>
                  <w:vMerge w:val="restart"/>
                  <w:tcBorders>
                    <w:tl2br w:val="nil"/>
                    <w:tr2bl w:val="nil"/>
                  </w:tcBorders>
                  <w:shd w:val="clear" w:color="auto" w:fill="FFFFFF"/>
                  <w:vAlign w:val="center"/>
                </w:tcPr>
                <w:p>
                  <w:pPr>
                    <w:pStyle w:val="32"/>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6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1269" w:type="pct"/>
                  <w:tcBorders>
                    <w:tl2br w:val="nil"/>
                    <w:tr2bl w:val="nil"/>
                  </w:tcBorders>
                  <w:shd w:val="clear" w:color="auto" w:fill="FFFFFF"/>
                  <w:vAlign w:val="center"/>
                </w:tcPr>
                <w:p>
                  <w:pPr>
                    <w:pStyle w:val="32"/>
                    <w:rPr>
                      <w:rFonts w:hint="default" w:eastAsia="宋体"/>
                      <w:lang w:val="en-US" w:eastAsia="zh-CN"/>
                    </w:rPr>
                  </w:pPr>
                  <w:r>
                    <w:rPr>
                      <w:rFonts w:hint="eastAsia"/>
                      <w:lang w:eastAsia="zh-CN"/>
                    </w:rPr>
                    <w:t>厂界下风向</w:t>
                  </w:r>
                  <w:r>
                    <w:rPr>
                      <w:rFonts w:hint="eastAsia"/>
                      <w:lang w:val="en-US" w:eastAsia="zh-CN"/>
                    </w:rPr>
                    <w:t>WQ2#</w:t>
                  </w:r>
                </w:p>
              </w:tc>
              <w:tc>
                <w:tcPr>
                  <w:tcW w:w="1798" w:type="pct"/>
                  <w:vMerge w:val="continue"/>
                  <w:tcBorders>
                    <w:tl2br w:val="nil"/>
                    <w:tr2bl w:val="nil"/>
                  </w:tcBorders>
                  <w:shd w:val="clear" w:color="auto" w:fill="FFFFFF"/>
                  <w:vAlign w:val="center"/>
                </w:tcPr>
                <w:p>
                  <w:pPr>
                    <w:pStyle w:val="32"/>
                    <w:rPr>
                      <w:rFonts w:hint="eastAsia" w:eastAsia="宋体"/>
                      <w:lang w:eastAsia="zh-CN"/>
                    </w:rPr>
                  </w:pPr>
                </w:p>
              </w:tc>
              <w:tc>
                <w:tcPr>
                  <w:tcW w:w="554" w:type="pct"/>
                  <w:vMerge w:val="continue"/>
                  <w:tcBorders>
                    <w:tl2br w:val="nil"/>
                    <w:tr2bl w:val="nil"/>
                  </w:tcBorders>
                  <w:shd w:val="clear" w:color="auto" w:fill="FFFFFF"/>
                  <w:vAlign w:val="center"/>
                </w:tcPr>
                <w:p>
                  <w:pPr>
                    <w:pStyle w:val="32"/>
                    <w:rPr>
                      <w:rFonts w:hint="eastAsia"/>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6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1269" w:type="pct"/>
                  <w:tcBorders>
                    <w:tl2br w:val="nil"/>
                    <w:tr2bl w:val="nil"/>
                  </w:tcBorders>
                  <w:shd w:val="clear" w:color="auto" w:fill="FFFFFF"/>
                  <w:vAlign w:val="center"/>
                </w:tcPr>
                <w:p>
                  <w:pPr>
                    <w:pStyle w:val="32"/>
                    <w:ind w:firstLine="0" w:firstLineChars="0"/>
                    <w:rPr>
                      <w:rFonts w:hint="eastAsia" w:ascii="Times New Roman" w:hAnsi="Times New Roman" w:eastAsia="宋体" w:cs="Times New Roman"/>
                      <w:kern w:val="2"/>
                      <w:sz w:val="21"/>
                      <w:szCs w:val="24"/>
                      <w:lang w:val="en-US" w:eastAsia="zh-CN" w:bidi="ar-SA"/>
                    </w:rPr>
                  </w:pPr>
                  <w:r>
                    <w:rPr>
                      <w:rFonts w:hint="eastAsia"/>
                      <w:lang w:eastAsia="zh-CN"/>
                    </w:rPr>
                    <w:t>厂界下风向</w:t>
                  </w:r>
                  <w:r>
                    <w:rPr>
                      <w:rFonts w:hint="eastAsia"/>
                      <w:lang w:val="en-US" w:eastAsia="zh-CN"/>
                    </w:rPr>
                    <w:t>WQ3#</w:t>
                  </w:r>
                </w:p>
              </w:tc>
              <w:tc>
                <w:tcPr>
                  <w:tcW w:w="1798" w:type="pct"/>
                  <w:vMerge w:val="continue"/>
                  <w:tcBorders>
                    <w:tl2br w:val="nil"/>
                    <w:tr2bl w:val="nil"/>
                  </w:tcBorders>
                  <w:shd w:val="clear" w:color="auto" w:fill="FFFFFF"/>
                  <w:vAlign w:val="center"/>
                </w:tcPr>
                <w:p>
                  <w:pPr>
                    <w:pStyle w:val="32"/>
                    <w:rPr>
                      <w:rFonts w:hint="eastAsia"/>
                      <w:lang w:eastAsia="zh-CN"/>
                    </w:rPr>
                  </w:pPr>
                </w:p>
              </w:tc>
              <w:tc>
                <w:tcPr>
                  <w:tcW w:w="554" w:type="pct"/>
                  <w:vMerge w:val="continue"/>
                  <w:tcBorders>
                    <w:tl2br w:val="nil"/>
                    <w:tr2bl w:val="nil"/>
                  </w:tcBorders>
                  <w:shd w:val="clear" w:color="auto" w:fill="FFFFFF"/>
                  <w:vAlign w:val="center"/>
                </w:tcPr>
                <w:p>
                  <w:pPr>
                    <w:pStyle w:val="32"/>
                    <w:rPr>
                      <w:rFonts w:hint="eastAsia"/>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6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1269" w:type="pct"/>
                  <w:tcBorders>
                    <w:tl2br w:val="nil"/>
                    <w:tr2bl w:val="nil"/>
                  </w:tcBorders>
                  <w:shd w:val="clear" w:color="auto" w:fill="FFFFFF"/>
                  <w:vAlign w:val="center"/>
                </w:tcPr>
                <w:p>
                  <w:pPr>
                    <w:pStyle w:val="32"/>
                    <w:ind w:firstLine="0" w:firstLineChars="0"/>
                    <w:rPr>
                      <w:rFonts w:hint="default"/>
                      <w:lang w:val="en-US" w:eastAsia="zh-CN"/>
                    </w:rPr>
                  </w:pPr>
                  <w:r>
                    <w:rPr>
                      <w:rFonts w:hint="eastAsia"/>
                      <w:lang w:eastAsia="zh-CN"/>
                    </w:rPr>
                    <w:t>厂界下风向</w:t>
                  </w:r>
                  <w:r>
                    <w:rPr>
                      <w:rFonts w:hint="eastAsia"/>
                      <w:lang w:val="en-US" w:eastAsia="zh-CN"/>
                    </w:rPr>
                    <w:t>WQ4#</w:t>
                  </w:r>
                </w:p>
              </w:tc>
              <w:tc>
                <w:tcPr>
                  <w:tcW w:w="1798" w:type="pct"/>
                  <w:vMerge w:val="continue"/>
                  <w:tcBorders>
                    <w:tl2br w:val="nil"/>
                    <w:tr2bl w:val="nil"/>
                  </w:tcBorders>
                  <w:shd w:val="clear" w:color="auto" w:fill="FFFFFF"/>
                  <w:vAlign w:val="center"/>
                </w:tcPr>
                <w:p>
                  <w:pPr>
                    <w:pStyle w:val="32"/>
                    <w:rPr>
                      <w:rFonts w:hint="eastAsia"/>
                      <w:lang w:eastAsia="zh-CN"/>
                    </w:rPr>
                  </w:pPr>
                </w:p>
              </w:tc>
              <w:tc>
                <w:tcPr>
                  <w:tcW w:w="554" w:type="pct"/>
                  <w:vMerge w:val="continue"/>
                  <w:tcBorders>
                    <w:tl2br w:val="nil"/>
                    <w:tr2bl w:val="nil"/>
                  </w:tcBorders>
                  <w:shd w:val="clear" w:color="auto" w:fill="FFFFFF"/>
                  <w:vAlign w:val="center"/>
                </w:tcPr>
                <w:p>
                  <w:pPr>
                    <w:pStyle w:val="32"/>
                    <w:rPr>
                      <w:rFonts w:hint="eastAsia"/>
                    </w:rPr>
                  </w:pPr>
                </w:p>
              </w:tc>
              <w:tc>
                <w:tcPr>
                  <w:tcW w:w="708" w:type="pct"/>
                  <w:vMerge w:val="continue"/>
                  <w:tcBorders>
                    <w:tl2br w:val="nil"/>
                    <w:tr2bl w:val="nil"/>
                  </w:tcBorders>
                  <w:shd w:val="clear" w:color="auto" w:fill="FFFFFF"/>
                  <w:vAlign w:val="center"/>
                </w:tcPr>
                <w:p>
                  <w:pPr>
                    <w:pStyle w:val="32"/>
                  </w:pPr>
                </w:p>
              </w:tc>
            </w:tr>
          </w:tbl>
          <w:p>
            <w:pPr>
              <w:pStyle w:val="14"/>
              <w:ind w:firstLine="360"/>
            </w:pPr>
            <w:r>
              <w:rPr>
                <w:rFonts w:hint="eastAsia"/>
              </w:rPr>
              <w:t>表</w:t>
            </w:r>
            <w:r>
              <w:rPr>
                <w:rFonts w:hint="eastAsia"/>
                <w:lang w:val="en-US" w:eastAsia="zh-CN"/>
              </w:rPr>
              <w:t>7</w:t>
            </w:r>
            <w:r>
              <w:t>-</w:t>
            </w:r>
            <w:r>
              <w:rPr>
                <w:rFonts w:hint="eastAsia"/>
                <w:lang w:val="en-US" w:eastAsia="zh-CN"/>
              </w:rPr>
              <w:t>3有</w:t>
            </w:r>
            <w:r>
              <w:rPr>
                <w:rFonts w:hint="eastAsia"/>
              </w:rPr>
              <w:t>组织废气监测内容一览表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2382"/>
              <w:gridCol w:w="3411"/>
              <w:gridCol w:w="1046"/>
              <w:gridCol w:w="13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2"/>
                    <w:rPr>
                      <w:b/>
                      <w:bCs/>
                    </w:rPr>
                  </w:pPr>
                  <w:r>
                    <w:rPr>
                      <w:rFonts w:hint="eastAsia"/>
                      <w:b/>
                      <w:bCs/>
                    </w:rPr>
                    <w:t>类别</w:t>
                  </w:r>
                </w:p>
              </w:tc>
              <w:tc>
                <w:tcPr>
                  <w:tcW w:w="1261" w:type="pct"/>
                  <w:tcBorders>
                    <w:tl2br w:val="nil"/>
                    <w:tr2bl w:val="nil"/>
                  </w:tcBorders>
                  <w:shd w:val="clear" w:color="auto" w:fill="FFFFFF"/>
                  <w:vAlign w:val="center"/>
                </w:tcPr>
                <w:p>
                  <w:pPr>
                    <w:pStyle w:val="32"/>
                    <w:rPr>
                      <w:b/>
                      <w:bCs/>
                    </w:rPr>
                  </w:pPr>
                  <w:r>
                    <w:rPr>
                      <w:rFonts w:hint="eastAsia"/>
                      <w:b/>
                      <w:bCs/>
                    </w:rPr>
                    <w:t>监测点位</w:t>
                  </w:r>
                </w:p>
              </w:tc>
              <w:tc>
                <w:tcPr>
                  <w:tcW w:w="1806" w:type="pct"/>
                  <w:tcBorders>
                    <w:tl2br w:val="nil"/>
                    <w:tr2bl w:val="nil"/>
                  </w:tcBorders>
                  <w:shd w:val="clear" w:color="auto" w:fill="FFFFFF"/>
                  <w:vAlign w:val="center"/>
                </w:tcPr>
                <w:p>
                  <w:pPr>
                    <w:pStyle w:val="32"/>
                    <w:rPr>
                      <w:b/>
                      <w:bCs/>
                    </w:rPr>
                  </w:pPr>
                  <w:r>
                    <w:rPr>
                      <w:rFonts w:hint="eastAsia"/>
                      <w:b/>
                      <w:bCs/>
                    </w:rPr>
                    <w:t>监测因子</w:t>
                  </w:r>
                </w:p>
              </w:tc>
              <w:tc>
                <w:tcPr>
                  <w:tcW w:w="554" w:type="pct"/>
                  <w:tcBorders>
                    <w:tl2br w:val="nil"/>
                    <w:tr2bl w:val="nil"/>
                  </w:tcBorders>
                  <w:shd w:val="clear" w:color="auto" w:fill="FFFFFF"/>
                  <w:vAlign w:val="center"/>
                </w:tcPr>
                <w:p>
                  <w:pPr>
                    <w:pStyle w:val="32"/>
                    <w:rPr>
                      <w:b/>
                      <w:bCs/>
                    </w:rPr>
                  </w:pPr>
                  <w:r>
                    <w:rPr>
                      <w:rFonts w:hint="eastAsia"/>
                      <w:b/>
                      <w:bCs/>
                    </w:rPr>
                    <w:t>监测频次</w:t>
                  </w:r>
                </w:p>
              </w:tc>
              <w:tc>
                <w:tcPr>
                  <w:tcW w:w="708" w:type="pct"/>
                  <w:tcBorders>
                    <w:tl2br w:val="nil"/>
                    <w:tr2bl w:val="nil"/>
                  </w:tcBorders>
                  <w:shd w:val="clear" w:color="auto" w:fill="FFFFFF"/>
                  <w:vAlign w:val="center"/>
                </w:tcPr>
                <w:p>
                  <w:pPr>
                    <w:pStyle w:val="32"/>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restart"/>
                  <w:tcBorders>
                    <w:tl2br w:val="nil"/>
                    <w:tr2bl w:val="nil"/>
                  </w:tcBorders>
                  <w:shd w:val="clear" w:color="auto" w:fill="FFFFFF"/>
                  <w:vAlign w:val="center"/>
                </w:tcPr>
                <w:p>
                  <w:pPr>
                    <w:pStyle w:val="32"/>
                  </w:pPr>
                  <w:r>
                    <w:rPr>
                      <w:rFonts w:hint="eastAsia"/>
                      <w:lang w:eastAsia="zh-CN"/>
                    </w:rPr>
                    <w:t>有</w:t>
                  </w:r>
                  <w:r>
                    <w:rPr>
                      <w:rFonts w:hint="eastAsia"/>
                    </w:rPr>
                    <w:t>组织废气</w:t>
                  </w:r>
                </w:p>
              </w:tc>
              <w:tc>
                <w:tcPr>
                  <w:tcW w:w="1261" w:type="pct"/>
                  <w:tcBorders>
                    <w:tl2br w:val="nil"/>
                    <w:tr2bl w:val="nil"/>
                  </w:tcBorders>
                  <w:shd w:val="clear" w:color="auto" w:fill="FFFFFF"/>
                  <w:vAlign w:val="center"/>
                </w:tcPr>
                <w:p>
                  <w:pPr>
                    <w:pStyle w:val="32"/>
                    <w:bidi w:val="0"/>
                    <w:rPr>
                      <w:rFonts w:hint="eastAsia"/>
                      <w:lang w:val="en-US" w:eastAsia="zh-CN"/>
                    </w:rPr>
                  </w:pPr>
                  <w:r>
                    <w:rPr>
                      <w:rFonts w:hint="eastAsia"/>
                      <w:lang w:val="en-US" w:eastAsia="zh-CN"/>
                    </w:rPr>
                    <w:t>1#搅拌罐除尘器排气筒</w:t>
                  </w:r>
                </w:p>
                <w:p>
                  <w:pPr>
                    <w:pStyle w:val="32"/>
                    <w:bidi w:val="0"/>
                    <w:rPr>
                      <w:rFonts w:hint="default"/>
                      <w:lang w:val="en-US" w:eastAsia="zh-CN"/>
                    </w:rPr>
                  </w:pPr>
                  <w:r>
                    <w:rPr>
                      <w:rFonts w:hint="eastAsia"/>
                      <w:lang w:val="en-US" w:eastAsia="zh-CN"/>
                    </w:rPr>
                    <w:t>出口YQ1#</w:t>
                  </w:r>
                </w:p>
              </w:tc>
              <w:tc>
                <w:tcPr>
                  <w:tcW w:w="1806" w:type="pct"/>
                  <w:vMerge w:val="restart"/>
                  <w:tcBorders>
                    <w:tl2br w:val="nil"/>
                    <w:tr2bl w:val="nil"/>
                  </w:tcBorders>
                  <w:shd w:val="clear" w:color="auto" w:fill="FFFFFF"/>
                  <w:vAlign w:val="center"/>
                </w:tcPr>
                <w:p>
                  <w:pPr>
                    <w:pStyle w:val="32"/>
                    <w:rPr>
                      <w:rFonts w:hint="eastAsia" w:eastAsia="宋体"/>
                      <w:lang w:eastAsia="zh-CN"/>
                    </w:rPr>
                  </w:pPr>
                  <w:r>
                    <w:rPr>
                      <w:rFonts w:hint="eastAsia"/>
                      <w:lang w:eastAsia="zh-CN"/>
                    </w:rPr>
                    <w:t>颗粒物</w:t>
                  </w:r>
                </w:p>
              </w:tc>
              <w:tc>
                <w:tcPr>
                  <w:tcW w:w="554" w:type="pct"/>
                  <w:vMerge w:val="restart"/>
                  <w:tcBorders>
                    <w:tl2br w:val="nil"/>
                    <w:tr2bl w:val="nil"/>
                  </w:tcBorders>
                  <w:shd w:val="clear" w:color="auto" w:fill="FFFFFF"/>
                  <w:vAlign w:val="center"/>
                </w:tcPr>
                <w:p>
                  <w:pPr>
                    <w:pStyle w:val="32"/>
                  </w:pPr>
                  <w:r>
                    <w:rPr>
                      <w:rFonts w:hint="eastAsia"/>
                      <w:lang w:val="en-US" w:eastAsia="zh-CN"/>
                    </w:rPr>
                    <w:t>3</w:t>
                  </w:r>
                  <w:r>
                    <w:rPr>
                      <w:rFonts w:hint="eastAsia"/>
                    </w:rPr>
                    <w:t>次</w:t>
                  </w:r>
                  <w:r>
                    <w:t>/</w:t>
                  </w:r>
                  <w:r>
                    <w:rPr>
                      <w:rFonts w:hint="eastAsia"/>
                    </w:rPr>
                    <w:t>天</w:t>
                  </w:r>
                </w:p>
              </w:tc>
              <w:tc>
                <w:tcPr>
                  <w:tcW w:w="708" w:type="pct"/>
                  <w:vMerge w:val="restart"/>
                  <w:tcBorders>
                    <w:tl2br w:val="nil"/>
                    <w:tr2bl w:val="nil"/>
                  </w:tcBorders>
                  <w:shd w:val="clear" w:color="auto" w:fill="FFFFFF"/>
                  <w:vAlign w:val="center"/>
                </w:tcPr>
                <w:p>
                  <w:pPr>
                    <w:pStyle w:val="32"/>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continue"/>
                  <w:tcBorders>
                    <w:tl2br w:val="nil"/>
                    <w:tr2bl w:val="nil"/>
                  </w:tcBorders>
                  <w:shd w:val="clear" w:color="auto" w:fill="FFFFFF"/>
                  <w:vAlign w:val="center"/>
                </w:tcPr>
                <w:p>
                  <w:pPr>
                    <w:pStyle w:val="32"/>
                    <w:rPr>
                      <w:rFonts w:hint="eastAsia"/>
                      <w:lang w:eastAsia="zh-CN"/>
                    </w:rPr>
                  </w:pPr>
                </w:p>
              </w:tc>
              <w:tc>
                <w:tcPr>
                  <w:tcW w:w="1261" w:type="pct"/>
                  <w:tcBorders>
                    <w:tl2br w:val="nil"/>
                    <w:tr2bl w:val="nil"/>
                  </w:tcBorders>
                  <w:shd w:val="clear" w:color="auto" w:fill="FFFFFF"/>
                  <w:vAlign w:val="center"/>
                </w:tcPr>
                <w:p>
                  <w:pPr>
                    <w:pStyle w:val="32"/>
                    <w:bidi w:val="0"/>
                    <w:rPr>
                      <w:rFonts w:hint="eastAsia"/>
                      <w:lang w:val="en-US" w:eastAsia="zh-CN"/>
                    </w:rPr>
                  </w:pPr>
                  <w:r>
                    <w:rPr>
                      <w:rFonts w:hint="eastAsia"/>
                      <w:lang w:val="en-US" w:eastAsia="zh-CN"/>
                    </w:rPr>
                    <w:t>2#搅拌罐除尘器排气筒</w:t>
                  </w:r>
                </w:p>
                <w:p>
                  <w:pPr>
                    <w:pStyle w:val="32"/>
                    <w:bidi w:val="0"/>
                    <w:rPr>
                      <w:rFonts w:hint="eastAsia"/>
                      <w:lang w:val="en-US" w:eastAsia="zh-CN"/>
                    </w:rPr>
                  </w:pPr>
                  <w:r>
                    <w:rPr>
                      <w:rFonts w:hint="eastAsia"/>
                      <w:lang w:val="en-US" w:eastAsia="zh-CN"/>
                    </w:rPr>
                    <w:t>出口YQ2#</w:t>
                  </w:r>
                </w:p>
              </w:tc>
              <w:tc>
                <w:tcPr>
                  <w:tcW w:w="1806" w:type="pct"/>
                  <w:vMerge w:val="continue"/>
                  <w:tcBorders>
                    <w:tl2br w:val="nil"/>
                    <w:tr2bl w:val="nil"/>
                  </w:tcBorders>
                  <w:shd w:val="clear" w:color="auto" w:fill="FFFFFF"/>
                  <w:vAlign w:val="center"/>
                </w:tcPr>
                <w:p>
                  <w:pPr>
                    <w:pStyle w:val="32"/>
                    <w:rPr>
                      <w:rFonts w:hint="eastAsia"/>
                      <w:lang w:eastAsia="zh-CN"/>
                    </w:rPr>
                  </w:pPr>
                </w:p>
              </w:tc>
              <w:tc>
                <w:tcPr>
                  <w:tcW w:w="554" w:type="pct"/>
                  <w:vMerge w:val="continue"/>
                  <w:tcBorders>
                    <w:tl2br w:val="nil"/>
                    <w:tr2bl w:val="nil"/>
                  </w:tcBorders>
                  <w:shd w:val="clear" w:color="auto" w:fill="FFFFFF"/>
                  <w:vAlign w:val="center"/>
                </w:tcPr>
                <w:p>
                  <w:pPr>
                    <w:pStyle w:val="32"/>
                    <w:rPr>
                      <w:rFonts w:hint="eastAsia"/>
                      <w:lang w:val="en-US" w:eastAsia="zh-CN"/>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continue"/>
                  <w:tcBorders>
                    <w:tl2br w:val="nil"/>
                    <w:tr2bl w:val="nil"/>
                  </w:tcBorders>
                  <w:shd w:val="clear" w:color="auto" w:fill="FFFFFF"/>
                  <w:vAlign w:val="center"/>
                </w:tcPr>
                <w:p>
                  <w:pPr>
                    <w:pStyle w:val="32"/>
                    <w:rPr>
                      <w:rFonts w:hint="eastAsia"/>
                      <w:lang w:eastAsia="zh-CN"/>
                    </w:rPr>
                  </w:pPr>
                </w:p>
              </w:tc>
              <w:tc>
                <w:tcPr>
                  <w:tcW w:w="1261" w:type="pct"/>
                  <w:tcBorders>
                    <w:tl2br w:val="nil"/>
                    <w:tr2bl w:val="nil"/>
                  </w:tcBorders>
                  <w:shd w:val="clear" w:color="auto" w:fill="FFFFFF"/>
                  <w:vAlign w:val="center"/>
                </w:tcPr>
                <w:p>
                  <w:pPr>
                    <w:pStyle w:val="32"/>
                    <w:bidi w:val="0"/>
                    <w:rPr>
                      <w:rFonts w:hint="eastAsia"/>
                      <w:lang w:val="en-US" w:eastAsia="zh-CN"/>
                    </w:rPr>
                  </w:pPr>
                  <w:r>
                    <w:rPr>
                      <w:rFonts w:hint="eastAsia"/>
                      <w:lang w:val="en-US" w:eastAsia="zh-CN"/>
                    </w:rPr>
                    <w:t>3#搅拌罐除尘器排气筒</w:t>
                  </w:r>
                </w:p>
                <w:p>
                  <w:pPr>
                    <w:pStyle w:val="32"/>
                    <w:bidi w:val="0"/>
                    <w:rPr>
                      <w:rFonts w:hint="eastAsia"/>
                      <w:lang w:val="en-US" w:eastAsia="zh-CN"/>
                    </w:rPr>
                  </w:pPr>
                  <w:r>
                    <w:rPr>
                      <w:rFonts w:hint="eastAsia"/>
                      <w:lang w:val="en-US" w:eastAsia="zh-CN"/>
                    </w:rPr>
                    <w:t>出口YQ3#</w:t>
                  </w:r>
                </w:p>
              </w:tc>
              <w:tc>
                <w:tcPr>
                  <w:tcW w:w="1806" w:type="pct"/>
                  <w:vMerge w:val="continue"/>
                  <w:tcBorders>
                    <w:tl2br w:val="nil"/>
                    <w:tr2bl w:val="nil"/>
                  </w:tcBorders>
                  <w:shd w:val="clear" w:color="auto" w:fill="FFFFFF"/>
                  <w:vAlign w:val="center"/>
                </w:tcPr>
                <w:p>
                  <w:pPr>
                    <w:pStyle w:val="32"/>
                    <w:rPr>
                      <w:rFonts w:hint="eastAsia"/>
                      <w:lang w:eastAsia="zh-CN"/>
                    </w:rPr>
                  </w:pPr>
                </w:p>
              </w:tc>
              <w:tc>
                <w:tcPr>
                  <w:tcW w:w="554" w:type="pct"/>
                  <w:vMerge w:val="continue"/>
                  <w:tcBorders>
                    <w:tl2br w:val="nil"/>
                    <w:tr2bl w:val="nil"/>
                  </w:tcBorders>
                  <w:shd w:val="clear" w:color="auto" w:fill="FFFFFF"/>
                  <w:vAlign w:val="center"/>
                </w:tcPr>
                <w:p>
                  <w:pPr>
                    <w:pStyle w:val="32"/>
                    <w:rPr>
                      <w:rFonts w:hint="eastAsia"/>
                      <w:lang w:val="en-US" w:eastAsia="zh-CN"/>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continue"/>
                  <w:tcBorders>
                    <w:tl2br w:val="nil"/>
                    <w:tr2bl w:val="nil"/>
                  </w:tcBorders>
                  <w:shd w:val="clear" w:color="auto" w:fill="FFFFFF"/>
                  <w:vAlign w:val="center"/>
                </w:tcPr>
                <w:p>
                  <w:pPr>
                    <w:pStyle w:val="32"/>
                    <w:rPr>
                      <w:rFonts w:hint="eastAsia"/>
                      <w:lang w:eastAsia="zh-CN"/>
                    </w:rPr>
                  </w:pPr>
                </w:p>
              </w:tc>
              <w:tc>
                <w:tcPr>
                  <w:tcW w:w="1261" w:type="pct"/>
                  <w:tcBorders>
                    <w:tl2br w:val="nil"/>
                    <w:tr2bl w:val="nil"/>
                  </w:tcBorders>
                  <w:shd w:val="clear" w:color="auto" w:fill="FFFFFF"/>
                  <w:vAlign w:val="center"/>
                </w:tcPr>
                <w:p>
                  <w:pPr>
                    <w:pStyle w:val="32"/>
                    <w:bidi w:val="0"/>
                    <w:rPr>
                      <w:rFonts w:hint="eastAsia"/>
                      <w:lang w:val="en-US" w:eastAsia="zh-CN"/>
                    </w:rPr>
                  </w:pPr>
                  <w:r>
                    <w:rPr>
                      <w:rFonts w:hint="eastAsia"/>
                      <w:lang w:val="en-US" w:eastAsia="zh-CN"/>
                    </w:rPr>
                    <w:t>4#搅拌罐除尘器排气筒</w:t>
                  </w:r>
                </w:p>
                <w:p>
                  <w:pPr>
                    <w:pStyle w:val="32"/>
                    <w:bidi w:val="0"/>
                    <w:rPr>
                      <w:rFonts w:hint="eastAsia"/>
                      <w:lang w:val="en-US" w:eastAsia="zh-CN"/>
                    </w:rPr>
                  </w:pPr>
                  <w:r>
                    <w:rPr>
                      <w:rFonts w:hint="eastAsia"/>
                      <w:lang w:val="en-US" w:eastAsia="zh-CN"/>
                    </w:rPr>
                    <w:t>出口YQ4#</w:t>
                  </w:r>
                </w:p>
              </w:tc>
              <w:tc>
                <w:tcPr>
                  <w:tcW w:w="1806" w:type="pct"/>
                  <w:vMerge w:val="continue"/>
                  <w:tcBorders>
                    <w:tl2br w:val="nil"/>
                    <w:tr2bl w:val="nil"/>
                  </w:tcBorders>
                  <w:shd w:val="clear" w:color="auto" w:fill="FFFFFF"/>
                  <w:vAlign w:val="center"/>
                </w:tcPr>
                <w:p>
                  <w:pPr>
                    <w:pStyle w:val="32"/>
                    <w:rPr>
                      <w:rFonts w:hint="eastAsia"/>
                      <w:lang w:eastAsia="zh-CN"/>
                    </w:rPr>
                  </w:pPr>
                </w:p>
              </w:tc>
              <w:tc>
                <w:tcPr>
                  <w:tcW w:w="554" w:type="pct"/>
                  <w:vMerge w:val="continue"/>
                  <w:tcBorders>
                    <w:tl2br w:val="nil"/>
                    <w:tr2bl w:val="nil"/>
                  </w:tcBorders>
                  <w:shd w:val="clear" w:color="auto" w:fill="FFFFFF"/>
                  <w:vAlign w:val="center"/>
                </w:tcPr>
                <w:p>
                  <w:pPr>
                    <w:pStyle w:val="32"/>
                    <w:rPr>
                      <w:rFonts w:hint="eastAsia"/>
                      <w:lang w:val="en-US" w:eastAsia="zh-CN"/>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1261" w:type="pct"/>
                  <w:tcBorders>
                    <w:tl2br w:val="nil"/>
                    <w:tr2bl w:val="nil"/>
                  </w:tcBorders>
                  <w:shd w:val="clear" w:color="auto" w:fill="FFFFFF"/>
                  <w:vAlign w:val="center"/>
                </w:tcPr>
                <w:p>
                  <w:pPr>
                    <w:pStyle w:val="32"/>
                    <w:bidi w:val="0"/>
                    <w:rPr>
                      <w:rFonts w:hint="eastAsia"/>
                      <w:lang w:val="en-US" w:eastAsia="zh-CN"/>
                    </w:rPr>
                  </w:pPr>
                  <w:r>
                    <w:rPr>
                      <w:rFonts w:hint="eastAsia"/>
                      <w:lang w:val="en-US" w:eastAsia="zh-CN"/>
                    </w:rPr>
                    <w:t>天然气燃烧废气排气筒出口YQ5#</w:t>
                  </w:r>
                </w:p>
              </w:tc>
              <w:tc>
                <w:tcPr>
                  <w:tcW w:w="1806" w:type="pct"/>
                  <w:tcBorders>
                    <w:tl2br w:val="nil"/>
                    <w:tr2bl w:val="nil"/>
                  </w:tcBorders>
                  <w:shd w:val="clear" w:color="auto" w:fill="FFFFFF"/>
                  <w:vAlign w:val="center"/>
                </w:tcPr>
                <w:p>
                  <w:pPr>
                    <w:pStyle w:val="32"/>
                    <w:rPr>
                      <w:rFonts w:hint="eastAsia"/>
                      <w:lang w:eastAsia="zh-CN"/>
                    </w:rPr>
                  </w:pPr>
                  <w:r>
                    <w:rPr>
                      <w:rFonts w:hint="eastAsia"/>
                      <w:lang w:eastAsia="zh-CN"/>
                    </w:rPr>
                    <w:t>颗粒物、二氧化硫、氮氧化物、烟气黑度</w:t>
                  </w:r>
                </w:p>
              </w:tc>
              <w:tc>
                <w:tcPr>
                  <w:tcW w:w="554" w:type="pct"/>
                  <w:vMerge w:val="continue"/>
                  <w:tcBorders>
                    <w:tl2br w:val="nil"/>
                    <w:tr2bl w:val="nil"/>
                  </w:tcBorders>
                  <w:shd w:val="clear" w:color="auto" w:fill="FFFFFF"/>
                  <w:vAlign w:val="center"/>
                </w:tcPr>
                <w:p>
                  <w:pPr>
                    <w:pStyle w:val="32"/>
                    <w:rPr>
                      <w:rFonts w:hint="eastAsia"/>
                      <w:lang w:val="en-US" w:eastAsia="zh-CN"/>
                    </w:rPr>
                  </w:pPr>
                </w:p>
              </w:tc>
              <w:tc>
                <w:tcPr>
                  <w:tcW w:w="708" w:type="pct"/>
                  <w:vMerge w:val="continue"/>
                  <w:tcBorders>
                    <w:tl2br w:val="nil"/>
                    <w:tr2bl w:val="nil"/>
                  </w:tcBorders>
                  <w:shd w:val="clear" w:color="auto" w:fill="FFFFFF"/>
                  <w:vAlign w:val="center"/>
                </w:tcPr>
                <w:p>
                  <w:pPr>
                    <w:pStyle w:val="32"/>
                  </w:pPr>
                </w:p>
              </w:tc>
            </w:tr>
          </w:tbl>
          <w:p>
            <w:pPr>
              <w:pStyle w:val="29"/>
              <w:rPr>
                <w:b/>
                <w:sz w:val="28"/>
                <w:szCs w:val="28"/>
              </w:rPr>
            </w:pPr>
            <w:r>
              <w:rPr>
                <w:rFonts w:hint="eastAsia"/>
                <w:b/>
                <w:sz w:val="28"/>
                <w:szCs w:val="28"/>
                <w:lang w:eastAsia="zh-CN"/>
              </w:rPr>
              <w:t>三</w:t>
            </w:r>
            <w:r>
              <w:rPr>
                <w:rFonts w:hint="eastAsia"/>
                <w:b/>
                <w:sz w:val="28"/>
                <w:szCs w:val="28"/>
              </w:rPr>
              <w:t>、噪声</w:t>
            </w:r>
          </w:p>
          <w:p>
            <w:pPr>
              <w:pStyle w:val="23"/>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4</w:t>
            </w:r>
            <w:r>
              <w:rPr>
                <w:rFonts w:hint="eastAsia" w:cs="宋体"/>
                <w:b/>
                <w:sz w:val="21"/>
              </w:rPr>
              <w:t>噪声监测内容一览表</w:t>
            </w:r>
          </w:p>
          <w:tbl>
            <w:tblPr>
              <w:tblStyle w:val="25"/>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294"/>
              <w:gridCol w:w="1908"/>
              <w:gridCol w:w="3871"/>
              <w:gridCol w:w="992"/>
              <w:gridCol w:w="13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294" w:type="dxa"/>
                  <w:shd w:val="clear" w:color="auto" w:fill="FFFFFF"/>
                  <w:vAlign w:val="center"/>
                </w:tcPr>
                <w:p>
                  <w:pPr>
                    <w:pStyle w:val="32"/>
                    <w:rPr>
                      <w:b/>
                      <w:bCs/>
                    </w:rPr>
                  </w:pPr>
                  <w:r>
                    <w:rPr>
                      <w:rFonts w:hint="eastAsia"/>
                      <w:b/>
                      <w:bCs/>
                    </w:rPr>
                    <w:t>类别</w:t>
                  </w:r>
                </w:p>
              </w:tc>
              <w:tc>
                <w:tcPr>
                  <w:tcW w:w="1908" w:type="dxa"/>
                  <w:shd w:val="clear" w:color="auto" w:fill="FFFFFF"/>
                  <w:vAlign w:val="center"/>
                </w:tcPr>
                <w:p>
                  <w:pPr>
                    <w:pStyle w:val="32"/>
                    <w:rPr>
                      <w:b/>
                      <w:bCs/>
                    </w:rPr>
                  </w:pPr>
                  <w:r>
                    <w:rPr>
                      <w:rFonts w:hint="eastAsia"/>
                      <w:b/>
                      <w:bCs/>
                    </w:rPr>
                    <w:t>监测点位</w:t>
                  </w:r>
                </w:p>
              </w:tc>
              <w:tc>
                <w:tcPr>
                  <w:tcW w:w="3871" w:type="dxa"/>
                  <w:shd w:val="clear" w:color="auto" w:fill="FFFFFF"/>
                  <w:vAlign w:val="center"/>
                </w:tcPr>
                <w:p>
                  <w:pPr>
                    <w:pStyle w:val="32"/>
                    <w:rPr>
                      <w:b/>
                      <w:bCs/>
                    </w:rPr>
                  </w:pPr>
                  <w:r>
                    <w:rPr>
                      <w:rFonts w:hint="eastAsia"/>
                      <w:b/>
                      <w:bCs/>
                    </w:rPr>
                    <w:t>监测因子</w:t>
                  </w:r>
                </w:p>
              </w:tc>
              <w:tc>
                <w:tcPr>
                  <w:tcW w:w="992" w:type="dxa"/>
                  <w:shd w:val="clear" w:color="auto" w:fill="FFFFFF"/>
                  <w:vAlign w:val="center"/>
                </w:tcPr>
                <w:p>
                  <w:pPr>
                    <w:pStyle w:val="32"/>
                    <w:rPr>
                      <w:b/>
                      <w:bCs/>
                    </w:rPr>
                  </w:pPr>
                  <w:r>
                    <w:rPr>
                      <w:rFonts w:hint="eastAsia"/>
                      <w:b/>
                      <w:bCs/>
                    </w:rPr>
                    <w:t>监测频次</w:t>
                  </w:r>
                </w:p>
              </w:tc>
              <w:tc>
                <w:tcPr>
                  <w:tcW w:w="1374" w:type="dxa"/>
                  <w:shd w:val="clear" w:color="auto" w:fill="FFFFFF"/>
                  <w:vAlign w:val="center"/>
                </w:tcPr>
                <w:p>
                  <w:pPr>
                    <w:pStyle w:val="32"/>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294" w:type="dxa"/>
                  <w:vMerge w:val="restart"/>
                  <w:shd w:val="clear" w:color="auto" w:fill="FFFFFF"/>
                  <w:vAlign w:val="center"/>
                </w:tcPr>
                <w:p>
                  <w:pPr>
                    <w:pStyle w:val="32"/>
                    <w:rPr>
                      <w:rFonts w:hint="eastAsia" w:eastAsia="宋体"/>
                      <w:lang w:eastAsia="zh-CN"/>
                    </w:rPr>
                  </w:pPr>
                  <w:r>
                    <w:rPr>
                      <w:rFonts w:hint="eastAsia"/>
                      <w:lang w:eastAsia="zh-CN"/>
                    </w:rPr>
                    <w:t>厂界噪声</w:t>
                  </w:r>
                </w:p>
              </w:tc>
              <w:tc>
                <w:tcPr>
                  <w:tcW w:w="1908" w:type="dxa"/>
                  <w:shd w:val="clear" w:color="auto" w:fill="FFFFFF"/>
                  <w:vAlign w:val="center"/>
                </w:tcPr>
                <w:p>
                  <w:pPr>
                    <w:pStyle w:val="32"/>
                    <w:ind w:firstLine="0" w:firstLineChars="0"/>
                    <w:jc w:val="center"/>
                    <w:rPr>
                      <w:rFonts w:hint="default" w:eastAsia="宋体"/>
                      <w:lang w:val="en-US" w:eastAsia="zh-CN"/>
                    </w:rPr>
                  </w:pPr>
                  <w:r>
                    <w:rPr>
                      <w:rFonts w:hint="eastAsia"/>
                      <w:lang w:eastAsia="zh-CN"/>
                    </w:rPr>
                    <w:t>厂界东侧</w:t>
                  </w:r>
                  <w:r>
                    <w:rPr>
                      <w:rFonts w:hint="eastAsia"/>
                      <w:lang w:val="en-US" w:eastAsia="zh-CN"/>
                    </w:rPr>
                    <w:t>ZS1#</w:t>
                  </w:r>
                </w:p>
              </w:tc>
              <w:tc>
                <w:tcPr>
                  <w:tcW w:w="3871" w:type="dxa"/>
                  <w:vMerge w:val="restart"/>
                  <w:shd w:val="clear" w:color="auto" w:fill="FFFFFF"/>
                  <w:vAlign w:val="center"/>
                </w:tcPr>
                <w:p>
                  <w:pPr>
                    <w:pStyle w:val="32"/>
                    <w:ind w:firstLine="0" w:firstLineChars="0"/>
                  </w:pPr>
                  <w:r>
                    <w:rPr>
                      <w:rFonts w:hint="eastAsia"/>
                      <w:lang w:val="en-US" w:eastAsia="zh-CN"/>
                    </w:rPr>
                    <w:t>LAeq</w:t>
                  </w:r>
                </w:p>
              </w:tc>
              <w:tc>
                <w:tcPr>
                  <w:tcW w:w="992" w:type="dxa"/>
                  <w:vMerge w:val="restart"/>
                  <w:shd w:val="clear" w:color="auto" w:fill="FFFFFF"/>
                  <w:vAlign w:val="center"/>
                </w:tcPr>
                <w:p>
                  <w:pPr>
                    <w:pStyle w:val="32"/>
                    <w:ind w:firstLine="0" w:firstLineChars="0"/>
                  </w:pPr>
                  <w:r>
                    <w:rPr>
                      <w:rFonts w:hint="eastAsia"/>
                      <w:lang w:val="en-US" w:eastAsia="zh-CN"/>
                    </w:rPr>
                    <w:t>昼间1</w:t>
                  </w:r>
                  <w:r>
                    <w:rPr>
                      <w:rFonts w:hint="eastAsia"/>
                    </w:rPr>
                    <w:t>次</w:t>
                  </w:r>
                  <w:r>
                    <w:t>/</w:t>
                  </w:r>
                  <w:r>
                    <w:rPr>
                      <w:rFonts w:hint="eastAsia"/>
                    </w:rPr>
                    <w:t>天</w:t>
                  </w:r>
                </w:p>
              </w:tc>
              <w:tc>
                <w:tcPr>
                  <w:tcW w:w="1374" w:type="dxa"/>
                  <w:vMerge w:val="restart"/>
                  <w:shd w:val="clear" w:color="auto" w:fill="FFFFFF"/>
                  <w:vAlign w:val="center"/>
                </w:tcPr>
                <w:p>
                  <w:pPr>
                    <w:pStyle w:val="32"/>
                    <w:ind w:firstLine="0" w:firstLineChars="0"/>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pPr>
                </w:p>
              </w:tc>
              <w:tc>
                <w:tcPr>
                  <w:tcW w:w="1908" w:type="dxa"/>
                  <w:shd w:val="clear" w:color="auto" w:fill="FFFFFF"/>
                  <w:vAlign w:val="center"/>
                </w:tcPr>
                <w:p>
                  <w:pPr>
                    <w:pStyle w:val="32"/>
                    <w:ind w:firstLine="0" w:firstLineChars="0"/>
                    <w:jc w:val="center"/>
                    <w:rPr>
                      <w:rFonts w:hint="eastAsia"/>
                      <w:lang w:eastAsia="zh-CN"/>
                    </w:rPr>
                  </w:pPr>
                  <w:r>
                    <w:rPr>
                      <w:rFonts w:hint="eastAsia"/>
                      <w:lang w:eastAsia="zh-CN"/>
                    </w:rPr>
                    <w:t>厂界南侧</w:t>
                  </w:r>
                  <w:r>
                    <w:rPr>
                      <w:rFonts w:hint="eastAsia"/>
                      <w:lang w:val="en-US" w:eastAsia="zh-CN"/>
                    </w:rPr>
                    <w:t>ZS2#</w:t>
                  </w:r>
                </w:p>
              </w:tc>
              <w:tc>
                <w:tcPr>
                  <w:tcW w:w="3871" w:type="dxa"/>
                  <w:vMerge w:val="continue"/>
                  <w:shd w:val="clear" w:color="auto" w:fill="FFFFFF"/>
                  <w:vAlign w:val="center"/>
                </w:tcPr>
                <w:p>
                  <w:pPr>
                    <w:pStyle w:val="32"/>
                  </w:pPr>
                </w:p>
              </w:tc>
              <w:tc>
                <w:tcPr>
                  <w:tcW w:w="992" w:type="dxa"/>
                  <w:vMerge w:val="continue"/>
                  <w:shd w:val="clear" w:color="auto" w:fill="FFFFFF"/>
                  <w:vAlign w:val="center"/>
                </w:tcPr>
                <w:p>
                  <w:pPr>
                    <w:pStyle w:val="32"/>
                  </w:pPr>
                </w:p>
              </w:tc>
              <w:tc>
                <w:tcPr>
                  <w:tcW w:w="1374" w:type="dxa"/>
                  <w:vMerge w:val="continue"/>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pPr>
                </w:p>
              </w:tc>
              <w:tc>
                <w:tcPr>
                  <w:tcW w:w="1908" w:type="dxa"/>
                  <w:shd w:val="clear" w:color="auto" w:fill="FFFFFF"/>
                  <w:vAlign w:val="center"/>
                </w:tcPr>
                <w:p>
                  <w:pPr>
                    <w:pStyle w:val="32"/>
                    <w:ind w:firstLine="0" w:firstLineChars="0"/>
                    <w:jc w:val="center"/>
                    <w:rPr>
                      <w:rFonts w:hint="default"/>
                      <w:lang w:val="en-US" w:eastAsia="zh-CN"/>
                    </w:rPr>
                  </w:pPr>
                  <w:r>
                    <w:rPr>
                      <w:rFonts w:hint="eastAsia"/>
                      <w:lang w:eastAsia="zh-CN"/>
                    </w:rPr>
                    <w:t>厂界西侧</w:t>
                  </w:r>
                  <w:r>
                    <w:rPr>
                      <w:rFonts w:hint="eastAsia"/>
                      <w:lang w:val="en-US" w:eastAsia="zh-CN"/>
                    </w:rPr>
                    <w:t>ZS3#</w:t>
                  </w:r>
                </w:p>
              </w:tc>
              <w:tc>
                <w:tcPr>
                  <w:tcW w:w="3871" w:type="dxa"/>
                  <w:vMerge w:val="continue"/>
                  <w:shd w:val="clear" w:color="auto" w:fill="FFFFFF"/>
                  <w:vAlign w:val="center"/>
                </w:tcPr>
                <w:p>
                  <w:pPr>
                    <w:pStyle w:val="32"/>
                  </w:pPr>
                </w:p>
              </w:tc>
              <w:tc>
                <w:tcPr>
                  <w:tcW w:w="992" w:type="dxa"/>
                  <w:vMerge w:val="continue"/>
                  <w:shd w:val="clear" w:color="auto" w:fill="FFFFFF"/>
                  <w:vAlign w:val="center"/>
                </w:tcPr>
                <w:p>
                  <w:pPr>
                    <w:pStyle w:val="32"/>
                  </w:pPr>
                </w:p>
              </w:tc>
              <w:tc>
                <w:tcPr>
                  <w:tcW w:w="1374" w:type="dxa"/>
                  <w:vMerge w:val="continue"/>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pPr>
                </w:p>
              </w:tc>
              <w:tc>
                <w:tcPr>
                  <w:tcW w:w="1908" w:type="dxa"/>
                  <w:shd w:val="clear" w:color="auto" w:fill="FFFFFF"/>
                  <w:vAlign w:val="center"/>
                </w:tcPr>
                <w:p>
                  <w:pPr>
                    <w:pStyle w:val="32"/>
                    <w:ind w:firstLine="0" w:firstLineChars="0"/>
                    <w:jc w:val="center"/>
                    <w:rPr>
                      <w:rFonts w:hint="default"/>
                      <w:lang w:val="en-US" w:eastAsia="zh-CN"/>
                    </w:rPr>
                  </w:pPr>
                  <w:r>
                    <w:rPr>
                      <w:rFonts w:hint="eastAsia"/>
                      <w:lang w:eastAsia="zh-CN"/>
                    </w:rPr>
                    <w:t>厂界北侧</w:t>
                  </w:r>
                  <w:r>
                    <w:rPr>
                      <w:rFonts w:hint="eastAsia"/>
                      <w:lang w:val="en-US" w:eastAsia="zh-CN"/>
                    </w:rPr>
                    <w:t>ZS4#</w:t>
                  </w:r>
                </w:p>
              </w:tc>
              <w:tc>
                <w:tcPr>
                  <w:tcW w:w="3871" w:type="dxa"/>
                  <w:vMerge w:val="continue"/>
                  <w:shd w:val="clear" w:color="auto" w:fill="FFFFFF"/>
                  <w:vAlign w:val="center"/>
                </w:tcPr>
                <w:p>
                  <w:pPr>
                    <w:pStyle w:val="32"/>
                  </w:pPr>
                </w:p>
              </w:tc>
              <w:tc>
                <w:tcPr>
                  <w:tcW w:w="992" w:type="dxa"/>
                  <w:vMerge w:val="continue"/>
                  <w:shd w:val="clear" w:color="auto" w:fill="FFFFFF"/>
                  <w:vAlign w:val="center"/>
                </w:tcPr>
                <w:p>
                  <w:pPr>
                    <w:pStyle w:val="32"/>
                  </w:pPr>
                </w:p>
              </w:tc>
              <w:tc>
                <w:tcPr>
                  <w:tcW w:w="1374" w:type="dxa"/>
                  <w:vMerge w:val="continue"/>
                  <w:shd w:val="clear" w:color="auto" w:fill="FFFFFF"/>
                  <w:vAlign w:val="center"/>
                </w:tcPr>
                <w:p>
                  <w:pPr>
                    <w:pStyle w:val="32"/>
                  </w:pPr>
                </w:p>
              </w:tc>
            </w:tr>
          </w:tbl>
          <w:p>
            <w:pPr>
              <w:pStyle w:val="29"/>
              <w:numPr>
                <w:ilvl w:val="0"/>
                <w:numId w:val="0"/>
              </w:numPr>
              <w:ind w:leftChars="0"/>
              <w:rPr>
                <w:rFonts w:hint="eastAsia"/>
                <w:b/>
                <w:bCs/>
                <w:sz w:val="28"/>
                <w:szCs w:val="28"/>
                <w:lang w:eastAsia="zh-CN"/>
              </w:rPr>
            </w:pPr>
            <w:r>
              <w:rPr>
                <w:rFonts w:hint="eastAsia"/>
                <w:b/>
                <w:bCs/>
                <w:sz w:val="28"/>
                <w:szCs w:val="28"/>
                <w:lang w:eastAsia="zh-CN"/>
              </w:rPr>
              <w:t>四、固（液）体废物</w:t>
            </w:r>
          </w:p>
          <w:p>
            <w:pPr>
              <w:pStyle w:val="23"/>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5</w:t>
            </w:r>
            <w:r>
              <w:rPr>
                <w:rFonts w:hint="eastAsia" w:cs="宋体"/>
                <w:b/>
                <w:sz w:val="21"/>
                <w:lang w:eastAsia="zh-CN"/>
              </w:rPr>
              <w:t>固废调查</w:t>
            </w:r>
            <w:r>
              <w:rPr>
                <w:rFonts w:hint="eastAsia" w:cs="宋体"/>
                <w:b/>
                <w:sz w:val="21"/>
              </w:rPr>
              <w:t>内容一览表</w:t>
            </w:r>
          </w:p>
          <w:tbl>
            <w:tblPr>
              <w:tblStyle w:val="25"/>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727"/>
              <w:gridCol w:w="2997"/>
              <w:gridCol w:w="47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9" w:hRule="atLeast"/>
              </w:trPr>
              <w:tc>
                <w:tcPr>
                  <w:tcW w:w="1727" w:type="dxa"/>
                  <w:shd w:val="clear" w:color="auto" w:fill="FFFFFF"/>
                  <w:vAlign w:val="center"/>
                </w:tcPr>
                <w:p>
                  <w:pPr>
                    <w:pStyle w:val="32"/>
                    <w:rPr>
                      <w:b/>
                      <w:bCs/>
                    </w:rPr>
                  </w:pPr>
                  <w:r>
                    <w:rPr>
                      <w:rFonts w:hint="eastAsia"/>
                      <w:b/>
                      <w:bCs/>
                    </w:rPr>
                    <w:t>类别</w:t>
                  </w:r>
                </w:p>
              </w:tc>
              <w:tc>
                <w:tcPr>
                  <w:tcW w:w="2997" w:type="dxa"/>
                  <w:shd w:val="clear" w:color="auto" w:fill="FFFFFF"/>
                  <w:vAlign w:val="center"/>
                </w:tcPr>
                <w:p>
                  <w:pPr>
                    <w:pStyle w:val="32"/>
                    <w:rPr>
                      <w:rFonts w:hint="eastAsia" w:eastAsia="宋体"/>
                      <w:b/>
                      <w:bCs/>
                      <w:lang w:eastAsia="zh-CN"/>
                    </w:rPr>
                  </w:pPr>
                  <w:r>
                    <w:rPr>
                      <w:rFonts w:hint="eastAsia"/>
                      <w:b/>
                      <w:bCs/>
                      <w:lang w:eastAsia="zh-CN"/>
                    </w:rPr>
                    <w:t>属性</w:t>
                  </w:r>
                </w:p>
              </w:tc>
              <w:tc>
                <w:tcPr>
                  <w:tcW w:w="4715" w:type="dxa"/>
                  <w:shd w:val="clear" w:color="auto" w:fill="FFFFFF"/>
                  <w:vAlign w:val="center"/>
                </w:tcPr>
                <w:p>
                  <w:pPr>
                    <w:pStyle w:val="32"/>
                    <w:rPr>
                      <w:rFonts w:hint="eastAsia" w:eastAsia="宋体"/>
                      <w:b/>
                      <w:bCs/>
                      <w:lang w:eastAsia="zh-CN"/>
                    </w:rPr>
                  </w:pPr>
                  <w:r>
                    <w:rPr>
                      <w:rFonts w:hint="eastAsia"/>
                      <w:b/>
                      <w:bCs/>
                      <w:lang w:eastAsia="zh-CN"/>
                    </w:rPr>
                    <w:t>调查内容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restart"/>
                  <w:shd w:val="clear" w:color="auto" w:fill="FFFFFF"/>
                  <w:vAlign w:val="center"/>
                </w:tcPr>
                <w:p>
                  <w:pPr>
                    <w:pStyle w:val="32"/>
                    <w:rPr>
                      <w:rFonts w:hint="eastAsia" w:eastAsia="宋体"/>
                      <w:lang w:eastAsia="zh-CN"/>
                    </w:rPr>
                  </w:pPr>
                  <w:r>
                    <w:rPr>
                      <w:rFonts w:hint="eastAsia"/>
                      <w:lang w:eastAsia="zh-CN"/>
                    </w:rPr>
                    <w:t>固废</w:t>
                  </w:r>
                </w:p>
              </w:tc>
              <w:tc>
                <w:tcPr>
                  <w:tcW w:w="2997" w:type="dxa"/>
                  <w:shd w:val="clear" w:color="auto" w:fill="FFFFFF"/>
                  <w:vAlign w:val="center"/>
                </w:tcPr>
                <w:p>
                  <w:pPr>
                    <w:pStyle w:val="32"/>
                    <w:rPr>
                      <w:rFonts w:hint="eastAsia" w:eastAsia="宋体"/>
                      <w:lang w:eastAsia="zh-CN"/>
                    </w:rPr>
                  </w:pPr>
                  <w:r>
                    <w:rPr>
                      <w:rFonts w:hint="eastAsia"/>
                      <w:lang w:eastAsia="zh-CN"/>
                    </w:rPr>
                    <w:t>一般废物</w:t>
                  </w:r>
                </w:p>
              </w:tc>
              <w:tc>
                <w:tcPr>
                  <w:tcW w:w="4715" w:type="dxa"/>
                  <w:shd w:val="clear" w:color="auto" w:fill="FFFFFF"/>
                  <w:vAlign w:val="center"/>
                </w:tcPr>
                <w:p>
                  <w:pPr>
                    <w:pStyle w:val="32"/>
                  </w:pPr>
                  <w:r>
                    <w:rPr>
                      <w:rFonts w:hint="eastAsia"/>
                      <w:lang w:eastAsia="zh-CN"/>
                    </w:rPr>
                    <w:t>项目一般</w:t>
                  </w:r>
                  <w:r>
                    <w:rPr>
                      <w:rFonts w:hint="eastAsia"/>
                    </w:rPr>
                    <w:t>固废产生处置利用情况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continue"/>
                  <w:shd w:val="clear" w:color="auto" w:fill="FFFFFF"/>
                  <w:vAlign w:val="center"/>
                </w:tcPr>
                <w:p>
                  <w:pPr>
                    <w:pStyle w:val="32"/>
                    <w:rPr>
                      <w:rFonts w:hint="eastAsia"/>
                      <w:lang w:eastAsia="zh-CN"/>
                    </w:rPr>
                  </w:pPr>
                </w:p>
              </w:tc>
              <w:tc>
                <w:tcPr>
                  <w:tcW w:w="2997" w:type="dxa"/>
                  <w:shd w:val="clear" w:color="auto" w:fill="FFFFFF"/>
                  <w:vAlign w:val="center"/>
                </w:tcPr>
                <w:p>
                  <w:pPr>
                    <w:pStyle w:val="32"/>
                    <w:rPr>
                      <w:rFonts w:hint="eastAsia"/>
                      <w:lang w:eastAsia="zh-CN"/>
                    </w:rPr>
                  </w:pPr>
                  <w:r>
                    <w:rPr>
                      <w:rFonts w:hint="eastAsia"/>
                      <w:lang w:eastAsia="zh-CN"/>
                    </w:rPr>
                    <w:t>危废废物</w:t>
                  </w:r>
                </w:p>
              </w:tc>
              <w:tc>
                <w:tcPr>
                  <w:tcW w:w="4715" w:type="dxa"/>
                  <w:shd w:val="clear" w:color="auto" w:fill="FFFFFF"/>
                  <w:vAlign w:val="center"/>
                </w:tcPr>
                <w:p>
                  <w:pPr>
                    <w:pStyle w:val="32"/>
                    <w:rPr>
                      <w:rFonts w:hint="eastAsia"/>
                      <w:lang w:eastAsia="zh-CN"/>
                    </w:rPr>
                  </w:pPr>
                  <w:r>
                    <w:rPr>
                      <w:rFonts w:hint="eastAsia"/>
                      <w:lang w:eastAsia="zh-CN"/>
                    </w:rPr>
                    <w:t>项目危险废物</w:t>
                  </w:r>
                  <w:r>
                    <w:rPr>
                      <w:rFonts w:hint="eastAsia"/>
                    </w:rPr>
                    <w:t>产生处置利用情况</w:t>
                  </w:r>
                </w:p>
              </w:tc>
            </w:tr>
          </w:tbl>
          <w:p>
            <w:pPr>
              <w:pStyle w:val="29"/>
              <w:numPr>
                <w:ilvl w:val="0"/>
                <w:numId w:val="0"/>
              </w:numPr>
              <w:rPr>
                <w:rFonts w:hint="eastAsia"/>
                <w:b/>
                <w:bCs/>
                <w:sz w:val="28"/>
                <w:szCs w:val="28"/>
                <w:lang w:eastAsia="zh-CN"/>
              </w:rPr>
            </w:pPr>
          </w:p>
          <w:p>
            <w:pPr>
              <w:pStyle w:val="29"/>
              <w:numPr>
                <w:ilvl w:val="0"/>
                <w:numId w:val="0"/>
              </w:numPr>
              <w:rPr>
                <w:b/>
                <w:sz w:val="28"/>
                <w:szCs w:val="28"/>
              </w:rPr>
            </w:pPr>
            <w:r>
              <w:rPr>
                <w:rFonts w:hint="eastAsia"/>
                <w:b/>
                <w:bCs/>
                <w:sz w:val="28"/>
                <w:szCs w:val="28"/>
                <w:lang w:eastAsia="zh-CN"/>
              </w:rPr>
              <w:t>五、</w:t>
            </w:r>
            <w:r>
              <w:rPr>
                <w:rFonts w:hint="eastAsia"/>
                <w:b/>
                <w:sz w:val="28"/>
                <w:szCs w:val="28"/>
              </w:rPr>
              <w:t>验收期间监测点位布局</w:t>
            </w:r>
          </w:p>
          <w:p>
            <w:pPr>
              <w:ind w:firstLine="482"/>
              <w:rPr>
                <w:rFonts w:hint="eastAsia"/>
                <w:b/>
                <w:lang w:eastAsia="zh-CN"/>
              </w:rPr>
            </w:pPr>
            <w:r>
              <w:rPr>
                <w:rFonts w:hint="eastAsia"/>
                <w:b/>
              </w:rPr>
              <w:t>验收期间监测点位布局见下图</w:t>
            </w:r>
            <w:r>
              <w:rPr>
                <w:rFonts w:hint="eastAsia"/>
                <w:b/>
                <w:lang w:eastAsia="zh-CN"/>
              </w:rPr>
              <w:t>：</w:t>
            </w:r>
          </w:p>
          <w:p>
            <w:pPr>
              <w:ind w:firstLine="482"/>
              <w:jc w:val="center"/>
              <w:rPr>
                <w:rFonts w:hint="eastAsia"/>
                <w:lang w:val="en-US" w:eastAsia="zh-CN"/>
              </w:rPr>
            </w:pPr>
            <w:r>
              <w:rPr>
                <w:sz w:val="21"/>
              </w:rPr>
              <mc:AlternateContent>
                <mc:Choice Requires="wps">
                  <w:drawing>
                    <wp:anchor distT="0" distB="0" distL="114300" distR="114300" simplePos="0" relativeHeight="251731968" behindDoc="0" locked="0" layoutInCell="1" allowOverlap="1">
                      <wp:simplePos x="0" y="0"/>
                      <wp:positionH relativeFrom="column">
                        <wp:posOffset>4088765</wp:posOffset>
                      </wp:positionH>
                      <wp:positionV relativeFrom="paragraph">
                        <wp:posOffset>502285</wp:posOffset>
                      </wp:positionV>
                      <wp:extent cx="542290" cy="2667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95pt;margin-top:39.55pt;height:21pt;width:42.7pt;z-index:251731968;mso-width-relative:page;mso-height-relative:page;" filled="f" stroked="f" coordsize="21600,21600" o:gfxdata="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&#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FfMpZ2wAAAAoBAAAPAAAAAAAAAAEAIAAAACIAAABk&#10;cnMvZG93bnJldi54bWxQSwECFAAUAAAACACHTuJADg/XODwCAABnBAAADgAAAAAAAAABACAAAAAq&#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YQ5#</w:t>
                            </w:r>
                          </w:p>
                        </w:txbxContent>
                      </v:textbox>
                    </v:shape>
                  </w:pict>
                </mc:Fallback>
              </mc:AlternateContent>
            </w:r>
            <w:r>
              <w:rPr>
                <w:sz w:val="21"/>
              </w:rPr>
              <mc:AlternateContent>
                <mc:Choice Requires="wps">
                  <w:drawing>
                    <wp:anchor distT="0" distB="0" distL="114300" distR="114300" simplePos="0" relativeHeight="251694080" behindDoc="0" locked="0" layoutInCell="1" allowOverlap="1">
                      <wp:simplePos x="0" y="0"/>
                      <wp:positionH relativeFrom="column">
                        <wp:posOffset>1069340</wp:posOffset>
                      </wp:positionH>
                      <wp:positionV relativeFrom="paragraph">
                        <wp:posOffset>4626610</wp:posOffset>
                      </wp:positionV>
                      <wp:extent cx="514350" cy="2667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2pt;margin-top:364.3pt;height:21pt;width:40.5pt;z-index:251694080;mso-width-relative:page;mso-height-relative:page;" filled="f" stroked="f" coordsize="21600,21600" o:gfxdata="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wGjpoNsAAAALAQAADwAAAAAAAAABACAAAAAiAAAAZHJz&#10;L2Rvd25yZXYueG1sUEsBAhQAFAAAAAgAh07iQEmKVdg6AgAAZwQAAA4AAAAAAAAAAQAgAAAAKgEA&#10;AGRycy9lMm9Eb2MueG1sUEsFBgAAAAAGAAYAWQEAANY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v:textbox>
                    </v:shape>
                  </w:pict>
                </mc:Fallback>
              </mc:AlternateContent>
            </w:r>
            <w:r>
              <w:rPr>
                <w:sz w:val="24"/>
              </w:rPr>
              <mc:AlternateContent>
                <mc:Choice Requires="wps">
                  <w:drawing>
                    <wp:anchor distT="0" distB="0" distL="114300" distR="114300" simplePos="0" relativeHeight="251716608" behindDoc="0" locked="0" layoutInCell="1" allowOverlap="1">
                      <wp:simplePos x="0" y="0"/>
                      <wp:positionH relativeFrom="column">
                        <wp:posOffset>1274445</wp:posOffset>
                      </wp:positionH>
                      <wp:positionV relativeFrom="paragraph">
                        <wp:posOffset>4908550</wp:posOffset>
                      </wp:positionV>
                      <wp:extent cx="133350" cy="116205"/>
                      <wp:effectExtent l="6350" t="6350" r="12700" b="10795"/>
                      <wp:wrapNone/>
                      <wp:docPr id="32" name="椭圆 32"/>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00.35pt;margin-top:386.5pt;height:9.15pt;width:10.5pt;z-index:251716608;v-text-anchor:middle;mso-width-relative:page;mso-height-relative:page;" fillcolor="#FFFFFF [3212]" filled="t" stroked="t" coordsize="21600,21600" o:gfxdata="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&#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Gi26s/ZAAAACwEAAA8AAAAAAAAAAQAgAAAAIgAAAGRy&#10;cy9kb3ducmV2LnhtbFBLAQIUABQAAAAIAIdO4kB6zjdMdgIAAAMFAAAOAAAAAAAAAAEAIAAAACgB&#10;AABkcnMvZTJvRG9jLnhtbFBLBQYAAAAABgAGAFkBAAAQBg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18656" behindDoc="0" locked="0" layoutInCell="1" allowOverlap="1">
                      <wp:simplePos x="0" y="0"/>
                      <wp:positionH relativeFrom="column">
                        <wp:posOffset>4517390</wp:posOffset>
                      </wp:positionH>
                      <wp:positionV relativeFrom="paragraph">
                        <wp:posOffset>959485</wp:posOffset>
                      </wp:positionV>
                      <wp:extent cx="514350" cy="2667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7pt;margin-top:75.55pt;height:21pt;width:40.5pt;z-index:251718656;mso-width-relative:page;mso-height-relative:page;" filled="f" stroked="f" coordsize="21600,21600" o:gfxdata="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lWNh99sAAAALAQAADwAAAAAAAAABACAAAAAiAAAAZHJz&#10;L2Rvd25yZXYueG1sUEsBAhQAFAAAAAgAh07iQCDkFN46AgAAZwQAAA4AAAAAAAAAAQAgAAAAKgEA&#10;AGRycy9lMm9Eb2MueG1sUEsFBgAAAAAGAAYAWQEAANY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3964940</wp:posOffset>
                      </wp:positionH>
                      <wp:positionV relativeFrom="paragraph">
                        <wp:posOffset>4950460</wp:posOffset>
                      </wp:positionV>
                      <wp:extent cx="514350" cy="26670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2.2pt;margin-top:389.8pt;height:21pt;width:40.5pt;z-index:251688960;mso-width-relative:page;mso-height-relative:page;" filled="f" stroked="f" coordsize="21600,21600" o:gfxdata="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98OOTcAAAACwEAAA8AAAAAAAAAAQAgAAAAIgAAAGRy&#10;cy9kb3ducmV2LnhtbFBLAQIUABQAAAAIAIdO4kD4RDGUOgIAAGkEAAAOAAAAAAAAAAEAIAAAACsB&#10;AABkcnMvZTJvRG9jLnhtbFBLBQYAAAAABgAGAFkBAADX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v:textbox>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2193290</wp:posOffset>
                      </wp:positionH>
                      <wp:positionV relativeFrom="paragraph">
                        <wp:posOffset>4020820</wp:posOffset>
                      </wp:positionV>
                      <wp:extent cx="638175" cy="26670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63817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7pt;margin-top:316.6pt;height:21pt;width:50.25pt;z-index:251687936;mso-width-relative:page;mso-height-relative:page;" filled="f" stroked="f" coordsize="21600,21600" o:gfxdata="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jCZ/gdwAAAALAQAADwAAAAAAAAABACAAAAAiAAAA&#10;ZHJzL2Rvd25yZXYueG1sUEsBAhQAFAAAAAgAh07iQAmh9C08AgAAaQQAAA4AAAAAAAAAAQAgAAAA&#10;Kw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FS2#</w:t>
                            </w:r>
                          </w:p>
                        </w:txbxContent>
                      </v:textbox>
                    </v:shape>
                  </w:pict>
                </mc:Fallback>
              </mc:AlternateContent>
            </w:r>
            <w:r>
              <w:rPr>
                <w:sz w:val="21"/>
              </w:rPr>
              <mc:AlternateContent>
                <mc:Choice Requires="wps">
                  <w:drawing>
                    <wp:anchor distT="0" distB="0" distL="114300" distR="114300" simplePos="0" relativeHeight="251730944" behindDoc="0" locked="0" layoutInCell="1" allowOverlap="1">
                      <wp:simplePos x="0" y="0"/>
                      <wp:positionH relativeFrom="column">
                        <wp:posOffset>2202815</wp:posOffset>
                      </wp:positionH>
                      <wp:positionV relativeFrom="paragraph">
                        <wp:posOffset>702310</wp:posOffset>
                      </wp:positionV>
                      <wp:extent cx="542290" cy="2667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45pt;margin-top:55.3pt;height:21pt;width:42.7pt;z-index:251730944;mso-width-relative:page;mso-height-relative:page;" filled="f" stroked="f" coordsize="21600,21600" o:gfxdata="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hjOGt2wAAAAsBAAAPAAAAAAAAAAEAIAAAACIAAABk&#10;cnMvZG93bnJldi54bWxQSwECFAAUAAAACACHTuJAFeidcDwCAABnBAAADgAAAAAAAAABACAAAAAq&#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YQ4#</w:t>
                            </w:r>
                          </w:p>
                        </w:txbxContent>
                      </v:textbox>
                    </v:shape>
                  </w:pict>
                </mc:Fallback>
              </mc:AlternateContent>
            </w:r>
            <w:r>
              <w:rPr>
                <w:sz w:val="21"/>
              </w:rPr>
              <mc:AlternateContent>
                <mc:Choice Requires="wps">
                  <w:drawing>
                    <wp:anchor distT="0" distB="0" distL="114300" distR="114300" simplePos="0" relativeHeight="251729920" behindDoc="0" locked="0" layoutInCell="1" allowOverlap="1">
                      <wp:simplePos x="0" y="0"/>
                      <wp:positionH relativeFrom="column">
                        <wp:posOffset>2450465</wp:posOffset>
                      </wp:positionH>
                      <wp:positionV relativeFrom="paragraph">
                        <wp:posOffset>1416685</wp:posOffset>
                      </wp:positionV>
                      <wp:extent cx="542290" cy="2667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2.95pt;margin-top:111.55pt;height:21pt;width:42.7pt;z-index:251729920;mso-width-relative:page;mso-height-relative:page;" filled="f" stroked="f" coordsize="21600,21600" o:gfxdata="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&#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2I569wAAAALAQAADwAAAAAAAAABACAAAAAiAAAA&#10;ZHJzL2Rvd25yZXYueG1sUEsBAhQAFAAAAAgAh07iQE+XXpg8AgAAZwQAAA4AAAAAAAAAAQAgAAAA&#10;Kw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YQ3#</w:t>
                            </w:r>
                          </w:p>
                        </w:txbxContent>
                      </v:textbox>
                    </v:shape>
                  </w:pict>
                </mc:Fallback>
              </mc:AlternateContent>
            </w:r>
            <w:r>
              <w:rPr>
                <w:sz w:val="21"/>
              </w:rPr>
              <mc:AlternateContent>
                <mc:Choice Requires="wps">
                  <w:drawing>
                    <wp:anchor distT="0" distB="0" distL="114300" distR="114300" simplePos="0" relativeHeight="251728896" behindDoc="0" locked="0" layoutInCell="1" allowOverlap="1">
                      <wp:simplePos x="0" y="0"/>
                      <wp:positionH relativeFrom="column">
                        <wp:posOffset>3602990</wp:posOffset>
                      </wp:positionH>
                      <wp:positionV relativeFrom="paragraph">
                        <wp:posOffset>1873885</wp:posOffset>
                      </wp:positionV>
                      <wp:extent cx="542290" cy="2667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3.7pt;margin-top:147.55pt;height:21pt;width:42.7pt;z-index:251728896;mso-width-relative:page;mso-height-relative:page;" filled="f" stroked="f" coordsize="21600,21600" o:gfxdata="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r+scrdAAAACwEAAA8AAAAAAAAAAQAgAAAAIgAA&#10;AGRycy9kb3ducmV2LnhtbFBLAQIUABQAAAAIAIdO4kDeAlpEPAIAAGcEAAAOAAAAAAAAAAEAIAAA&#10;ACwBAABkcnMvZTJvRG9jLnhtbFBLBQYAAAAABgAGAFkBAADa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YQ2#</w:t>
                            </w:r>
                          </w:p>
                        </w:txbxContent>
                      </v:textbox>
                    </v:shape>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3088640</wp:posOffset>
                      </wp:positionH>
                      <wp:positionV relativeFrom="paragraph">
                        <wp:posOffset>778510</wp:posOffset>
                      </wp:positionV>
                      <wp:extent cx="542290" cy="266700"/>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2pt;margin-top:61.3pt;height:21pt;width:42.7pt;z-index:251691008;mso-width-relative:page;mso-height-relative:page;" filled="f" stroked="f" coordsize="21600,21600" o:gfxdata="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&#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Vo1nd2wAAAAsBAAAPAAAAAAAAAAEAIAAAACIAAABk&#10;cnMvZG93bnJldi54bWxQSwECFAAUAAAACACHTuJArlmQ3DwCAABpBAAADgAAAAAAAAABACAAAAAq&#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YQ1#</w:t>
                            </w:r>
                          </w:p>
                        </w:txbxContent>
                      </v:textbox>
                    </v:shape>
                  </w:pict>
                </mc:Fallback>
              </mc:AlternateContent>
            </w:r>
            <w:r>
              <w:rPr>
                <w:sz w:val="21"/>
              </w:rPr>
              <mc:AlternateContent>
                <mc:Choice Requires="wps">
                  <w:drawing>
                    <wp:anchor distT="0" distB="0" distL="114300" distR="114300" simplePos="0" relativeHeight="251727872" behindDoc="0" locked="0" layoutInCell="1" allowOverlap="1">
                      <wp:simplePos x="0" y="0"/>
                      <wp:positionH relativeFrom="column">
                        <wp:posOffset>2564765</wp:posOffset>
                      </wp:positionH>
                      <wp:positionV relativeFrom="paragraph">
                        <wp:posOffset>302260</wp:posOffset>
                      </wp:positionV>
                      <wp:extent cx="542290" cy="2667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1.95pt;margin-top:23.8pt;height:21pt;width:42.7pt;z-index:251727872;mso-width-relative:page;mso-height-relative:page;" filled="f" stroked="f" coordsize="21600,21600" o:gfxdata="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&#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UFykf2wAAAAkBAAAPAAAAAAAAAAEAIAAAACIAAABk&#10;cnMvZG93bnJldi54bWxQSwECFAAUAAAACACHTuJAhH2ZrDwCAABnBAAADgAAAAAAAAABACAAAAAq&#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v:textbox>
                    </v:shape>
                  </w:pict>
                </mc:Fallback>
              </mc:AlternateContent>
            </w:r>
            <w:r>
              <w:rPr>
                <w:sz w:val="21"/>
              </w:rPr>
              <mc:AlternateContent>
                <mc:Choice Requires="wps">
                  <w:drawing>
                    <wp:anchor distT="0" distB="0" distL="114300" distR="114300" simplePos="0" relativeHeight="251726848" behindDoc="0" locked="0" layoutInCell="1" allowOverlap="1">
                      <wp:simplePos x="0" y="0"/>
                      <wp:positionH relativeFrom="column">
                        <wp:posOffset>1097915</wp:posOffset>
                      </wp:positionH>
                      <wp:positionV relativeFrom="paragraph">
                        <wp:posOffset>3045460</wp:posOffset>
                      </wp:positionV>
                      <wp:extent cx="542290" cy="2667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45pt;margin-top:239.8pt;height:21pt;width:42.7pt;z-index:251726848;mso-width-relative:page;mso-height-relative:page;" filled="f" stroked="f" coordsize="21600,21600" o:gfxdata="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&#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jQiNNwAAAALAQAADwAAAAAAAAABACAAAAAiAAAA&#10;ZHJzL2Rvd25yZXYueG1sUEsBAhQAFAAAAAgAh07iQCv6rU48AgAAZwQAAA4AAAAAAAAAAQAgAAAA&#10;Kw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v:textbox>
                    </v:shape>
                  </w:pict>
                </mc:Fallback>
              </mc:AlternateContent>
            </w:r>
            <w:r>
              <w:rPr>
                <w:sz w:val="21"/>
              </w:rPr>
              <mc:AlternateContent>
                <mc:Choice Requires="wps">
                  <w:drawing>
                    <wp:anchor distT="0" distB="0" distL="114300" distR="114300" simplePos="0" relativeHeight="251725824" behindDoc="0" locked="0" layoutInCell="1" allowOverlap="1">
                      <wp:simplePos x="0" y="0"/>
                      <wp:positionH relativeFrom="column">
                        <wp:posOffset>4498340</wp:posOffset>
                      </wp:positionH>
                      <wp:positionV relativeFrom="paragraph">
                        <wp:posOffset>2664460</wp:posOffset>
                      </wp:positionV>
                      <wp:extent cx="542290" cy="2667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2pt;margin-top:209.8pt;height:21pt;width:42.7pt;z-index:251725824;mso-width-relative:page;mso-height-relative:page;" filled="f" stroked="f" coordsize="21600,21600" o:gfxdata="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I/lTrNwAAAALAQAADwAAAAAAAAABACAAAAAiAAAA&#10;ZHJzL2Rvd25yZXYueG1sUEsBAhQAFAAAAAgAh07iQHGFbqY8AgAAZwQAAA4AAAAAAAAAAQAgAAAA&#10;Kw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v:textbox>
                    </v:shape>
                  </w:pict>
                </mc:Fallback>
              </mc:AlternateContent>
            </w:r>
            <w:r>
              <w:rPr>
                <w:sz w:val="21"/>
              </w:rPr>
              <mc:AlternateContent>
                <mc:Choice Requires="wps">
                  <w:drawing>
                    <wp:anchor distT="0" distB="0" distL="114300" distR="114300" simplePos="0" relativeHeight="251693056" behindDoc="0" locked="0" layoutInCell="1" allowOverlap="1">
                      <wp:simplePos x="0" y="0"/>
                      <wp:positionH relativeFrom="column">
                        <wp:posOffset>3069590</wp:posOffset>
                      </wp:positionH>
                      <wp:positionV relativeFrom="paragraph">
                        <wp:posOffset>5083810</wp:posOffset>
                      </wp:positionV>
                      <wp:extent cx="542290" cy="2667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1.7pt;margin-top:400.3pt;height:21pt;width:42.7pt;z-index:251693056;mso-width-relative:page;mso-height-relative:page;" filled="f" stroked="f" coordsize="21600,21600" o:gfxdata="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&#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sW8d92gAAAAsBAAAPAAAAAAAAAAEAIAAAACIAAABk&#10;cnMvZG93bnJldi54bWxQSwECFAAUAAAACACHTuJA5mGk5j0CAABnBAAADgAAAAAAAAABACAAAAAp&#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v:textbox>
                    </v:shape>
                  </w:pict>
                </mc:Fallback>
              </mc:AlternateContent>
            </w:r>
            <w:r>
              <w:rPr>
                <w:b w:val="0"/>
                <w:bCs/>
                <w:sz w:val="24"/>
              </w:rPr>
              <mc:AlternateContent>
                <mc:Choice Requires="wps">
                  <w:drawing>
                    <wp:anchor distT="0" distB="0" distL="114300" distR="114300" simplePos="0" relativeHeight="251724800" behindDoc="0" locked="0" layoutInCell="1" allowOverlap="1">
                      <wp:simplePos x="0" y="0"/>
                      <wp:positionH relativeFrom="column">
                        <wp:posOffset>4262755</wp:posOffset>
                      </wp:positionH>
                      <wp:positionV relativeFrom="paragraph">
                        <wp:posOffset>701040</wp:posOffset>
                      </wp:positionV>
                      <wp:extent cx="152400" cy="142875"/>
                      <wp:effectExtent l="6350" t="6350" r="12700" b="22225"/>
                      <wp:wrapNone/>
                      <wp:docPr id="63" name="任意多边形 63"/>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335.65pt;margin-top:55.2pt;height:11.25pt;width:12pt;z-index:251724800;mso-width-relative:page;mso-height-relative:page;" fillcolor="#FFFFFF" filled="t" stroked="t" coordsize="21600,21600" o:gfxdata="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r>
              <w:rPr>
                <w:b w:val="0"/>
                <w:bCs/>
                <w:sz w:val="24"/>
              </w:rPr>
              <mc:AlternateContent>
                <mc:Choice Requires="wps">
                  <w:drawing>
                    <wp:anchor distT="0" distB="0" distL="114300" distR="114300" simplePos="0" relativeHeight="251723776" behindDoc="0" locked="0" layoutInCell="1" allowOverlap="1">
                      <wp:simplePos x="0" y="0"/>
                      <wp:positionH relativeFrom="column">
                        <wp:posOffset>3738880</wp:posOffset>
                      </wp:positionH>
                      <wp:positionV relativeFrom="paragraph">
                        <wp:posOffset>1739265</wp:posOffset>
                      </wp:positionV>
                      <wp:extent cx="152400" cy="142875"/>
                      <wp:effectExtent l="6350" t="6350" r="12700" b="22225"/>
                      <wp:wrapNone/>
                      <wp:docPr id="62" name="任意多边形 62"/>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294.4pt;margin-top:136.95pt;height:11.25pt;width:12pt;z-index:251723776;mso-width-relative:page;mso-height-relative:page;" fillcolor="#FFFFFF" filled="t" stroked="t" coordsize="21600,21600" o:gfxdata="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BEsRUo2gAAAAsBAAAPAAAAAAAAAAEAIAAAACIAAABkcnMvZG93&#10;bnJldi54bWxQSwECFAAUAAAACACHTuJACPZWjlQDAABVCQAADgAAAAAAAAABACAAAAApAQAAZHJz&#10;L2Uyb0RvYy54bWxQSwUGAAAAAAYABgBZAQAA7wY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r>
              <w:rPr>
                <w:b w:val="0"/>
                <w:bCs/>
                <w:sz w:val="24"/>
              </w:rPr>
              <mc:AlternateContent>
                <mc:Choice Requires="wps">
                  <w:drawing>
                    <wp:anchor distT="0" distB="0" distL="114300" distR="114300" simplePos="0" relativeHeight="251722752" behindDoc="0" locked="0" layoutInCell="1" allowOverlap="1">
                      <wp:simplePos x="0" y="0"/>
                      <wp:positionH relativeFrom="column">
                        <wp:posOffset>3167380</wp:posOffset>
                      </wp:positionH>
                      <wp:positionV relativeFrom="paragraph">
                        <wp:posOffset>967740</wp:posOffset>
                      </wp:positionV>
                      <wp:extent cx="152400" cy="142875"/>
                      <wp:effectExtent l="6350" t="6350" r="12700" b="22225"/>
                      <wp:wrapNone/>
                      <wp:docPr id="61" name="任意多边形 61"/>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249.4pt;margin-top:76.2pt;height:11.25pt;width:12pt;z-index:251722752;mso-width-relative:page;mso-height-relative:page;" fillcolor="#FFFFFF" filled="t" stroked="t" coordsize="21600,21600" o:gfxdata="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r>
              <w:rPr>
                <w:b w:val="0"/>
                <w:bCs/>
                <w:sz w:val="24"/>
              </w:rPr>
              <mc:AlternateContent>
                <mc:Choice Requires="wps">
                  <w:drawing>
                    <wp:anchor distT="0" distB="0" distL="114300" distR="114300" simplePos="0" relativeHeight="251721728" behindDoc="0" locked="0" layoutInCell="1" allowOverlap="1">
                      <wp:simplePos x="0" y="0"/>
                      <wp:positionH relativeFrom="column">
                        <wp:posOffset>2376805</wp:posOffset>
                      </wp:positionH>
                      <wp:positionV relativeFrom="paragraph">
                        <wp:posOffset>910590</wp:posOffset>
                      </wp:positionV>
                      <wp:extent cx="152400" cy="142875"/>
                      <wp:effectExtent l="6350" t="6350" r="12700" b="22225"/>
                      <wp:wrapNone/>
                      <wp:docPr id="60" name="任意多边形 60"/>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187.15pt;margin-top:71.7pt;height:11.25pt;width:12pt;z-index:251721728;mso-width-relative:page;mso-height-relative:page;" fillcolor="#FFFFFF" filled="t" stroked="t" coordsize="21600,21600" o:gfxdata="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r>
              <w:rPr>
                <w:b w:val="0"/>
                <w:bCs/>
                <w:sz w:val="24"/>
              </w:rPr>
              <mc:AlternateContent>
                <mc:Choice Requires="wps">
                  <w:drawing>
                    <wp:anchor distT="0" distB="0" distL="114300" distR="114300" simplePos="0" relativeHeight="251692032" behindDoc="0" locked="0" layoutInCell="1" allowOverlap="1">
                      <wp:simplePos x="0" y="0"/>
                      <wp:positionH relativeFrom="column">
                        <wp:posOffset>2643505</wp:posOffset>
                      </wp:positionH>
                      <wp:positionV relativeFrom="paragraph">
                        <wp:posOffset>1291590</wp:posOffset>
                      </wp:positionV>
                      <wp:extent cx="152400" cy="142875"/>
                      <wp:effectExtent l="6350" t="6350" r="12700" b="22225"/>
                      <wp:wrapNone/>
                      <wp:docPr id="22" name="任意多边形 22"/>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208.15pt;margin-top:101.7pt;height:11.25pt;width:12pt;z-index:251692032;mso-width-relative:page;mso-height-relative:page;" fillcolor="#FFFFFF" filled="t" stroked="t" coordsize="21600,21600" o:gfxdata="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r>
              <w:rPr>
                <w:sz w:val="21"/>
              </w:rPr>
              <mc:AlternateContent>
                <mc:Choice Requires="wps">
                  <w:drawing>
                    <wp:anchor distT="0" distB="0" distL="114300" distR="114300" simplePos="0" relativeHeight="251720704" behindDoc="0" locked="0" layoutInCell="1" allowOverlap="1">
                      <wp:simplePos x="0" y="0"/>
                      <wp:positionH relativeFrom="column">
                        <wp:posOffset>2174240</wp:posOffset>
                      </wp:positionH>
                      <wp:positionV relativeFrom="paragraph">
                        <wp:posOffset>5220970</wp:posOffset>
                      </wp:positionV>
                      <wp:extent cx="638175" cy="2667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63817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1.2pt;margin-top:411.1pt;height:21pt;width:50.25pt;z-index:251720704;mso-width-relative:page;mso-height-relative:page;" filled="f" stroked="f" coordsize="21600,21600" o:gfxdata="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&#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8sDa9sAAAALAQAADwAAAAAAAAABACAAAAAiAAAA&#10;ZHJzL2Rvd25yZXYueG1sUEsBAhQAFAAAAAgAh07iQCx5gJ09AgAAZwQAAA4AAAAAAAAAAQAgAAAA&#10;Kg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FS1#</w:t>
                            </w:r>
                          </w:p>
                        </w:txbxContent>
                      </v:textbox>
                    </v:shape>
                  </w:pict>
                </mc:Fallback>
              </mc:AlternateContent>
            </w:r>
            <w:r>
              <w:rPr>
                <w:sz w:val="21"/>
              </w:rPr>
              <mc:AlternateContent>
                <mc:Choice Requires="wps">
                  <w:drawing>
                    <wp:anchor distT="0" distB="0" distL="114300" distR="114300" simplePos="0" relativeHeight="251719680" behindDoc="0" locked="0" layoutInCell="1" allowOverlap="1">
                      <wp:simplePos x="0" y="0"/>
                      <wp:positionH relativeFrom="column">
                        <wp:posOffset>3126740</wp:posOffset>
                      </wp:positionH>
                      <wp:positionV relativeFrom="paragraph">
                        <wp:posOffset>340360</wp:posOffset>
                      </wp:positionV>
                      <wp:extent cx="514350" cy="2667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6.2pt;margin-top:26.8pt;height:21pt;width:40.5pt;z-index:251719680;mso-width-relative:page;mso-height-relative:page;" filled="f" stroked="f" coordsize="21600,21600" o:gfxdata="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AQackNsAAAAJAQAADwAAAAAAAAABACAAAAAiAAAAZHJz&#10;L2Rvd25yZXYueG1sUEsBAhQAFAAAAAgAh07iQLFxEAI6AgAAZwQAAA4AAAAAAAAAAQAgAAAAKgEA&#10;AGRycy9lMm9Eb2MueG1sUEsFBgAAAAAGAAYAWQEAANY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v:textbox>
                    </v:shape>
                  </w:pict>
                </mc:Fallback>
              </mc:AlternateContent>
            </w:r>
            <w:r>
              <w:rPr>
                <w:sz w:val="24"/>
              </w:rPr>
              <mc:AlternateContent>
                <mc:Choice Requires="wps">
                  <w:drawing>
                    <wp:anchor distT="0" distB="0" distL="114300" distR="114300" simplePos="0" relativeHeight="251717632" behindDoc="0" locked="0" layoutInCell="1" allowOverlap="1">
                      <wp:simplePos x="0" y="0"/>
                      <wp:positionH relativeFrom="column">
                        <wp:posOffset>3265170</wp:posOffset>
                      </wp:positionH>
                      <wp:positionV relativeFrom="paragraph">
                        <wp:posOffset>241300</wp:posOffset>
                      </wp:positionV>
                      <wp:extent cx="133350" cy="116205"/>
                      <wp:effectExtent l="6350" t="6350" r="12700" b="10795"/>
                      <wp:wrapNone/>
                      <wp:docPr id="47" name="椭圆 47"/>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7.1pt;margin-top:19pt;height:9.15pt;width:10.5pt;z-index:251717632;v-text-anchor:middle;mso-width-relative:page;mso-height-relative:page;" fillcolor="#FFFFFF [3212]" filled="t" stroked="t" coordsize="21600,21600" o:gfxdata="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GgDZ+/bAAAACQEAAA8AAAAAAAAAAQAgAAAAIgAA&#10;AGRycy9kb3ducmV2LnhtbFBLAQIUABQAAAAIAIdO4kBsEMoOdwIAAAMFAAAOAAAAAAAAAAEAIAAA&#10;ACo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715584" behindDoc="0" locked="0" layoutInCell="1" allowOverlap="1">
                      <wp:simplePos x="0" y="0"/>
                      <wp:positionH relativeFrom="column">
                        <wp:posOffset>4712970</wp:posOffset>
                      </wp:positionH>
                      <wp:positionV relativeFrom="paragraph">
                        <wp:posOffset>869950</wp:posOffset>
                      </wp:positionV>
                      <wp:extent cx="133350" cy="116205"/>
                      <wp:effectExtent l="6350" t="6350" r="12700" b="10795"/>
                      <wp:wrapNone/>
                      <wp:docPr id="31" name="椭圆 31"/>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71.1pt;margin-top:68.5pt;height:9.15pt;width:10.5pt;z-index:251715584;v-text-anchor:middle;mso-width-relative:page;mso-height-relative:page;" fillcolor="#FFFFFF [3212]" filled="t" stroked="t" coordsize="21600,21600" o:gfxdata="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7g33jtsAAAALAQAADwAAAAAAAAABACAAAAAiAAAA&#10;ZHJzL2Rvd25yZXYueG1sUEsBAhQAFAAAAAgAh07iQAs9aUN2AgAAAwUAAA4AAAAAAAAAAQAgAAAA&#10;KgEAAGRycy9lMm9Eb2MueG1sUEsFBgAAAAAGAAYAWQEAABIGAAAAAA==&#10;">
                      <v:fill on="t" focussize="0,0"/>
                      <v:stroke weight="1pt" color="#000000 [3213]" miterlimit="8" joinstyle="miter"/>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86912" behindDoc="0" locked="0" layoutInCell="1" allowOverlap="1">
                      <wp:simplePos x="0" y="0"/>
                      <wp:positionH relativeFrom="column">
                        <wp:posOffset>3893820</wp:posOffset>
                      </wp:positionH>
                      <wp:positionV relativeFrom="paragraph">
                        <wp:posOffset>5022850</wp:posOffset>
                      </wp:positionV>
                      <wp:extent cx="133350" cy="116205"/>
                      <wp:effectExtent l="6350" t="6350" r="12700" b="10795"/>
                      <wp:wrapNone/>
                      <wp:docPr id="173" name="椭圆 17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06.6pt;margin-top:395.5pt;height:9.15pt;width:10.5pt;z-index:251686912;v-text-anchor:middle;mso-width-relative:page;mso-height-relative:page;" fillcolor="#FFFFFF [3212]" filled="t" stroked="t" coordsize="21600,21600" o:gfxdata="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Hkh3CjbAAAACwEAAA8AAAAAAAAAAQAgAAAAIgAA&#10;AGRycy9kb3ducmV2LnhtbFBLAQIUABQAAAAIAIdO4kDScJTkdwIAAAUFAAAOAAAAAAAAAAEAIAAA&#10;ACo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14560" behindDoc="0" locked="0" layoutInCell="1" allowOverlap="1">
                      <wp:simplePos x="0" y="0"/>
                      <wp:positionH relativeFrom="column">
                        <wp:posOffset>2734310</wp:posOffset>
                      </wp:positionH>
                      <wp:positionV relativeFrom="paragraph">
                        <wp:posOffset>182880</wp:posOffset>
                      </wp:positionV>
                      <wp:extent cx="146685" cy="144780"/>
                      <wp:effectExtent l="7620" t="10795" r="17145" b="15875"/>
                      <wp:wrapNone/>
                      <wp:docPr id="18"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215.3pt;margin-top:14.4pt;height:11.4pt;width:11.55pt;z-index:251714560;mso-width-relative:page;mso-height-relative:page;" fillcolor="#000000 [3213]" filled="t" stroked="t" coordsize="21600,21600" o:gfxdata="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dOzO7NgAAAAJ&#10;AQAADwAAAAAAAAABACAAAAAiAAAAZHJzL2Rvd25yZXYueG1sUEsBAhQAFAAAAAgAh07iQJ1j8Pcc&#10;AgAAVgQAAA4AAAAAAAAAAQAgAAAAJwEAAGRycy9lMm9Eb2MueG1sUEsFBgAAAAAGAAYAWQEAALUF&#10;AAAAAA==&#10;" adj="10800">
                      <v:fill on="t" focussize="0,0"/>
                      <v:stroke color="#000000" joinstyle="miter"/>
                      <v:imagedata o:title=""/>
                      <o:lock v:ext="edit" aspectratio="f"/>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13536" behindDoc="0" locked="0" layoutInCell="1" allowOverlap="1">
                      <wp:simplePos x="0" y="0"/>
                      <wp:positionH relativeFrom="column">
                        <wp:posOffset>1248410</wp:posOffset>
                      </wp:positionH>
                      <wp:positionV relativeFrom="paragraph">
                        <wp:posOffset>2907030</wp:posOffset>
                      </wp:positionV>
                      <wp:extent cx="146685" cy="144780"/>
                      <wp:effectExtent l="7620" t="10795" r="17145" b="15875"/>
                      <wp:wrapNone/>
                      <wp:docPr id="13"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98.3pt;margin-top:228.9pt;height:11.4pt;width:11.55pt;z-index:251713536;mso-width-relative:page;mso-height-relative:page;" fillcolor="#000000 [3213]" filled="t" stroked="t" coordsize="21600,21600" o:gfxdata="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MknXZjYAAAA&#10;CwEAAA8AAAAAAAAAAQAgAAAAIgAAAGRycy9kb3ducmV2LnhtbFBLAQIUABQAAAAIAIdO4kCJvpaY&#10;HQIAAFYEAAAOAAAAAAAAAAEAIAAAACcBAABkcnMvZTJvRG9jLnhtbFBLBQYAAAAABgAGAFkBAAC2&#10;BQAAAAA=&#10;" adj="10800">
                      <v:fill on="t" focussize="0,0"/>
                      <v:stroke color="#000000" joinstyle="miter"/>
                      <v:imagedata o:title=""/>
                      <o:lock v:ext="edit" aspectratio="f"/>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12512" behindDoc="0" locked="0" layoutInCell="1" allowOverlap="1">
                      <wp:simplePos x="0" y="0"/>
                      <wp:positionH relativeFrom="column">
                        <wp:posOffset>2981960</wp:posOffset>
                      </wp:positionH>
                      <wp:positionV relativeFrom="paragraph">
                        <wp:posOffset>5135880</wp:posOffset>
                      </wp:positionV>
                      <wp:extent cx="146685" cy="144780"/>
                      <wp:effectExtent l="7620" t="10795" r="17145" b="15875"/>
                      <wp:wrapNone/>
                      <wp:docPr id="10"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234.8pt;margin-top:404.4pt;height:11.4pt;width:11.55pt;z-index:251712512;mso-width-relative:page;mso-height-relative:page;" fillcolor="#000000 [3213]" filled="t" stroked="t" coordsize="21600,21600" o:gfxdata="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cGKWW2gAA&#10;AAsBAAAPAAAAAAAAAAEAIAAAACIAAABkcnMvZG93bnJldi54bWxQSwECFAAUAAAACACHTuJAqp6n&#10;uRwCAABWBAAADgAAAAAAAAABACAAAAApAQAAZHJzL2Uyb0RvYy54bWxQSwUGAAAAAAYABgBZAQAA&#10;twUAAAAA&#10;" adj="10800">
                      <v:fill on="t" focussize="0,0"/>
                      <v:stroke color="#000000" joinstyle="miter"/>
                      <v:imagedata o:title=""/>
                      <o:lock v:ext="edit" aspectratio="f"/>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85888" behindDoc="0" locked="0" layoutInCell="1" allowOverlap="1">
                      <wp:simplePos x="0" y="0"/>
                      <wp:positionH relativeFrom="column">
                        <wp:posOffset>4601210</wp:posOffset>
                      </wp:positionH>
                      <wp:positionV relativeFrom="paragraph">
                        <wp:posOffset>2506980</wp:posOffset>
                      </wp:positionV>
                      <wp:extent cx="146685" cy="144780"/>
                      <wp:effectExtent l="7620" t="10795" r="17145" b="15875"/>
                      <wp:wrapNone/>
                      <wp:docPr id="183"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362.3pt;margin-top:197.4pt;height:11.4pt;width:11.55pt;z-index:251685888;mso-width-relative:page;mso-height-relative:page;" fillcolor="#000000 [3213]" filled="t" stroked="t" coordsize="21600,21600" o:gfxdata="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RugfNkA&#10;AAALAQAADwAAAAAAAAABACAAAAAiAAAAZHJzL2Rvd25yZXYueG1sUEsBAhQAFAAAAAgAh07iQJLu&#10;OI0eAgAAVwQAAA4AAAAAAAAAAQAgAAAAKAEAAGRycy9lMm9Eb2MueG1sUEsFBgAAAAAGAAYAWQEA&#10;ALgFAAAAAA==&#10;" adj="10800">
                      <v:fill on="t" focussize="0,0"/>
                      <v:stroke color="#000000" joinstyle="miter"/>
                      <v:imagedata o:title=""/>
                      <o:lock v:ext="edit" aspectratio="f"/>
                    </v:shape>
                  </w:pict>
                </mc:Fallback>
              </mc:AlternateContent>
            </w:r>
            <w:r>
              <w:rPr>
                <w:rFonts w:hint="default" w:ascii="Times New Roman" w:hAnsi="Times New Roman" w:cs="Times New Roman"/>
                <w:b w:val="0"/>
                <w:bCs/>
                <w:sz w:val="21"/>
                <w:szCs w:val="21"/>
              </w:rPr>
              <mc:AlternateContent>
                <mc:Choice Requires="wps">
                  <w:drawing>
                    <wp:anchor distT="0" distB="0" distL="114300" distR="114300" simplePos="0" relativeHeight="251711488" behindDoc="0" locked="0" layoutInCell="1" allowOverlap="1">
                      <wp:simplePos x="0" y="0"/>
                      <wp:positionH relativeFrom="column">
                        <wp:posOffset>2143125</wp:posOffset>
                      </wp:positionH>
                      <wp:positionV relativeFrom="paragraph">
                        <wp:posOffset>4059555</wp:posOffset>
                      </wp:positionV>
                      <wp:extent cx="171450" cy="152400"/>
                      <wp:effectExtent l="15240" t="14605" r="22860" b="23495"/>
                      <wp:wrapNone/>
                      <wp:docPr id="7"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168.75pt;margin-top:319.65pt;height:12pt;width:13.5pt;z-index:251711488;mso-width-relative:page;mso-height-relative:page;" fillcolor="#000000 [3213]" filled="t" stroked="t" coordsize="171450,152400" o:gfxdata="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VXvB9oAAAALAQAADwAAAAAAAAABACAAAAAiAAAA&#10;ZHJzL2Rvd25yZXYueG1sUEsBAhQAFAAAAAgAh07iQEMURlEFAgAAJgQAAA4AAAAAAAAAAQAgAAAA&#10;KQEAAGRycy9lMm9Eb2MueG1sUEsFBgAAAAAGAAYAWQEAAKAFA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r>
              <w:rPr>
                <w:rFonts w:hint="default" w:ascii="Times New Roman" w:hAnsi="Times New Roman" w:cs="Times New Roman"/>
                <w:b w:val="0"/>
                <w:bCs/>
                <w:sz w:val="21"/>
                <w:szCs w:val="21"/>
              </w:rPr>
              <mc:AlternateContent>
                <mc:Choice Requires="wps">
                  <w:drawing>
                    <wp:anchor distT="0" distB="0" distL="114300" distR="114300" simplePos="0" relativeHeight="251684864" behindDoc="0" locked="0" layoutInCell="1" allowOverlap="1">
                      <wp:simplePos x="0" y="0"/>
                      <wp:positionH relativeFrom="column">
                        <wp:posOffset>2400300</wp:posOffset>
                      </wp:positionH>
                      <wp:positionV relativeFrom="paragraph">
                        <wp:posOffset>5088255</wp:posOffset>
                      </wp:positionV>
                      <wp:extent cx="171450" cy="152400"/>
                      <wp:effectExtent l="15240" t="14605" r="22860" b="23495"/>
                      <wp:wrapNone/>
                      <wp:docPr id="185"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189pt;margin-top:400.65pt;height:12pt;width:13.5pt;z-index:251684864;mso-width-relative:page;mso-height-relative:page;" fillcolor="#000000 [3213]" filled="t" stroked="t" coordsize="171450,152400" o:gfxdata="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ZeKQdsAAAALAQAADwAAAAAAAAABACAAAAAi&#10;AAAAZHJzL2Rvd25yZXYueG1sUEsBAhQAFAAAAAgAh07iQO7x4mgHAgAAKAQAAA4AAAAAAAAAAQAg&#10;AAAAKgEAAGRycy9lMm9Eb2MueG1sUEsFBgAAAAAGAAYAWQEAAKMFA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r>
              <w:rPr>
                <w:rFonts w:hint="eastAsia"/>
                <w:lang w:val="en-US" w:eastAsia="zh-CN"/>
              </w:rPr>
              <w:drawing>
                <wp:inline distT="0" distB="0" distL="114300" distR="114300">
                  <wp:extent cx="4834890" cy="5959475"/>
                  <wp:effectExtent l="0" t="0" r="3810" b="3175"/>
                  <wp:docPr id="5" name="图片 5" descr="e679634dd53053628fd9de96301f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679634dd53053628fd9de96301f573"/>
                          <pic:cNvPicPr>
                            <a:picLocks noChangeAspect="1"/>
                          </pic:cNvPicPr>
                        </pic:nvPicPr>
                        <pic:blipFill>
                          <a:blip r:embed="rId18"/>
                          <a:stretch>
                            <a:fillRect/>
                          </a:stretch>
                        </pic:blipFill>
                        <pic:spPr>
                          <a:xfrm>
                            <a:off x="0" y="0"/>
                            <a:ext cx="4834890" cy="5959475"/>
                          </a:xfrm>
                          <a:prstGeom prst="rect">
                            <a:avLst/>
                          </a:prstGeom>
                        </pic:spPr>
                      </pic:pic>
                    </a:graphicData>
                  </a:graphic>
                </wp:inline>
              </w:drawing>
            </w:r>
            <w:r>
              <mc:AlternateContent>
                <mc:Choice Requires="wps">
                  <w:drawing>
                    <wp:anchor distT="0" distB="0" distL="114300" distR="114300" simplePos="0" relativeHeight="251680768" behindDoc="0" locked="0" layoutInCell="1" allowOverlap="1">
                      <wp:simplePos x="0" y="0"/>
                      <wp:positionH relativeFrom="column">
                        <wp:posOffset>7630160</wp:posOffset>
                      </wp:positionH>
                      <wp:positionV relativeFrom="paragraph">
                        <wp:posOffset>4207510</wp:posOffset>
                      </wp:positionV>
                      <wp:extent cx="182245" cy="191770"/>
                      <wp:effectExtent l="4445" t="4445" r="22860" b="13335"/>
                      <wp:wrapNone/>
                      <wp:docPr id="187" name="任意多边形 187"/>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00.8pt;margin-top:331.3pt;height:15.1pt;width:14.35pt;z-index:251680768;mso-width-relative:page;mso-height-relative:page;" fillcolor="#FFFFFF" filled="t" stroked="t" coordsize="21600,21600" o:gfxdata="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7172960</wp:posOffset>
                      </wp:positionH>
                      <wp:positionV relativeFrom="paragraph">
                        <wp:posOffset>3103245</wp:posOffset>
                      </wp:positionV>
                      <wp:extent cx="182245" cy="191770"/>
                      <wp:effectExtent l="4445" t="4445" r="22860" b="13335"/>
                      <wp:wrapNone/>
                      <wp:docPr id="188" name="任意多边形 188"/>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64.8pt;margin-top:244.35pt;height:15.1pt;width:14.35pt;z-index:251679744;mso-width-relative:page;mso-height-relative:page;" fillcolor="#FFFFFF" filled="t" stroked="t" coordsize="21600,21600" o:gfxdata="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HxkgfnbAAAADQEAAA8AAAAAAAAAAQAgAAAAIgAAAGRycy9kb3ducmV2LnhtbFBLAQIU&#10;ABQAAAAIAIdO4kAbRuz1RgMAAEsJAAAOAAAAAAAAAAEAIAAAACoBAABkcnMvZTJvRG9jLnhtbFBL&#10;BQYAAAAABgAGAFkBAADiBg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p>
          <w:tbl>
            <w:tblPr>
              <w:tblStyle w:val="26"/>
              <w:tblW w:w="5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8"/>
              <w:gridCol w:w="514"/>
              <w:gridCol w:w="2219"/>
              <w:gridCol w:w="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4"/>
                    <w:bidi w:val="0"/>
                    <w:rPr>
                      <w:rFonts w:hint="default"/>
                      <w:b w:val="0"/>
                      <w:bCs/>
                      <w:vertAlign w:val="baseline"/>
                      <w:lang w:val="en-US" w:eastAsia="zh-CN"/>
                    </w:rPr>
                  </w:pPr>
                  <w:r>
                    <w:rPr>
                      <w:rFonts w:hint="eastAsia"/>
                      <w:b w:val="0"/>
                      <w:bCs/>
                      <w:vertAlign w:val="baseline"/>
                      <w:lang w:val="en-US" w:eastAsia="zh-CN"/>
                    </w:rPr>
                    <w:t>废水监测点位</w:t>
                  </w:r>
                </w:p>
              </w:tc>
              <w:tc>
                <w:tcPr>
                  <w:tcW w:w="514" w:type="dxa"/>
                </w:tcPr>
                <w:p>
                  <w:pPr>
                    <w:pStyle w:val="14"/>
                    <w:bidi w:val="0"/>
                    <w:rPr>
                      <w:rFonts w:hint="eastAsia"/>
                      <w:b w:val="0"/>
                      <w:bCs/>
                      <w:vertAlign w:val="baseline"/>
                      <w:lang w:eastAsia="zh-CN"/>
                    </w:rPr>
                  </w:pPr>
                  <w:r>
                    <w:rPr>
                      <w:rFonts w:hint="default" w:ascii="Times New Roman" w:hAnsi="Times New Roman" w:cs="Times New Roman"/>
                      <w:b w:val="0"/>
                      <w:bCs/>
                      <w:sz w:val="21"/>
                      <w:szCs w:val="21"/>
                    </w:rPr>
                    <mc:AlternateContent>
                      <mc:Choice Requires="wps">
                        <w:drawing>
                          <wp:anchor distT="0" distB="0" distL="114300" distR="114300" simplePos="0" relativeHeight="251682816" behindDoc="0" locked="0" layoutInCell="1" allowOverlap="1">
                            <wp:simplePos x="0" y="0"/>
                            <wp:positionH relativeFrom="column">
                              <wp:posOffset>-1905</wp:posOffset>
                            </wp:positionH>
                            <wp:positionV relativeFrom="paragraph">
                              <wp:posOffset>5080</wp:posOffset>
                            </wp:positionV>
                            <wp:extent cx="171450" cy="152400"/>
                            <wp:effectExtent l="15240" t="14605" r="22860" b="23495"/>
                            <wp:wrapNone/>
                            <wp:docPr id="189"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0.15pt;margin-top:0.4pt;height:12pt;width:13.5pt;z-index:251682816;mso-width-relative:page;mso-height-relative:page;" fillcolor="#000000 [3213]" filled="t" stroked="t" coordsize="171450,152400" o:gfxdata="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nRgNUAAAAEAQAADwAAAAAAAAABACAAAAAiAAAAZHJz&#10;L2Rvd25yZXYueG1sUEsBAhQAFAAAAAgAh07iQOxuVuUHAgAAKAQAAA4AAAAAAAAAAQAgAAAAJAEA&#10;AGRycy9lMm9Eb2MueG1sUEsFBgAAAAAGAAYAWQEAAJ0FA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p>
              </w:tc>
              <w:tc>
                <w:tcPr>
                  <w:tcW w:w="2219" w:type="dxa"/>
                </w:tcPr>
                <w:p>
                  <w:pPr>
                    <w:pStyle w:val="14"/>
                    <w:bidi w:val="0"/>
                    <w:rPr>
                      <w:rFonts w:hint="eastAsia"/>
                      <w:b w:val="0"/>
                      <w:bCs/>
                      <w:vertAlign w:val="baseline"/>
                      <w:lang w:eastAsia="zh-CN"/>
                    </w:rPr>
                  </w:pPr>
                  <w:r>
                    <w:rPr>
                      <w:rFonts w:hint="eastAsia"/>
                      <w:b w:val="0"/>
                      <w:bCs/>
                      <w:vertAlign w:val="baseline"/>
                      <w:lang w:eastAsia="zh-CN"/>
                    </w:rPr>
                    <w:t>无组织废气监测点位</w:t>
                  </w:r>
                </w:p>
              </w:tc>
              <w:tc>
                <w:tcPr>
                  <w:tcW w:w="570" w:type="dxa"/>
                </w:tcPr>
                <w:p>
                  <w:pPr>
                    <w:pStyle w:val="14"/>
                    <w:bidi w:val="0"/>
                    <w:rPr>
                      <w:rFonts w:hint="eastAsia"/>
                      <w:vertAlign w:val="baseline"/>
                      <w:lang w:eastAsia="zh-CN"/>
                    </w:rPr>
                  </w:pPr>
                  <w:r>
                    <w:rPr>
                      <w:sz w:val="24"/>
                    </w:rPr>
                    <mc:AlternateContent>
                      <mc:Choice Requires="wps">
                        <w:drawing>
                          <wp:anchor distT="0" distB="0" distL="114300" distR="114300" simplePos="0" relativeHeight="251683840" behindDoc="0" locked="0" layoutInCell="1" allowOverlap="1">
                            <wp:simplePos x="0" y="0"/>
                            <wp:positionH relativeFrom="column">
                              <wp:posOffset>73025</wp:posOffset>
                            </wp:positionH>
                            <wp:positionV relativeFrom="paragraph">
                              <wp:posOffset>34925</wp:posOffset>
                            </wp:positionV>
                            <wp:extent cx="133350" cy="116205"/>
                            <wp:effectExtent l="6350" t="6350" r="12700" b="10795"/>
                            <wp:wrapNone/>
                            <wp:docPr id="190" name="椭圆 190"/>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75pt;margin-top:2.75pt;height:9.15pt;width:10.5pt;z-index:251683840;v-text-anchor:middle;mso-width-relative:page;mso-height-relative:page;" fillcolor="#FFFFFF [3212]" filled="t" stroked="t" coordsize="21600,21600" o:gfxdata="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yXCqrWAAAABgEAAA8AAAAAAAAAAQAgAAAAIgAAAGRycy9k&#10;b3ducmV2LnhtbFBLAQIUABQAAAAIAIdO4kBE/5jcdgIAAAUFAAAOAAAAAAAAAAEAIAAAACUBAABk&#10;cnMvZTJvRG9jLnhtbFBLBQYAAAAABgAGAFkBAAANBgAAAAA=&#10;">
                            <v:fill on="t" focussize="0,0"/>
                            <v:stroke weight="1pt" color="#000000 [3213]" miterlimit="8" joinstyle="miter"/>
                            <v:imagedata o:title=""/>
                            <o:lock v:ext="edit" aspectratio="f"/>
                            <v:textbox>
                              <w:txbxContent>
                                <w:p>
                                  <w:pPr>
                                    <w:jc w:val="center"/>
                                  </w:pP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4"/>
                    <w:bidi w:val="0"/>
                    <w:rPr>
                      <w:rFonts w:hint="default"/>
                      <w:b w:val="0"/>
                      <w:bCs/>
                      <w:vertAlign w:val="baseline"/>
                      <w:lang w:val="en-US" w:eastAsia="zh-CN"/>
                    </w:rPr>
                  </w:pPr>
                  <w:r>
                    <w:rPr>
                      <w:rFonts w:hint="eastAsia"/>
                      <w:b w:val="0"/>
                      <w:bCs/>
                      <w:vertAlign w:val="baseline"/>
                      <w:lang w:val="en-US" w:eastAsia="zh-CN"/>
                    </w:rPr>
                    <w:t>有组织废气监测点位</w:t>
                  </w:r>
                </w:p>
              </w:tc>
              <w:tc>
                <w:tcPr>
                  <w:tcW w:w="514" w:type="dxa"/>
                </w:tcPr>
                <w:p>
                  <w:pPr>
                    <w:pStyle w:val="14"/>
                    <w:bidi w:val="0"/>
                    <w:rPr>
                      <w:rFonts w:hint="default"/>
                      <w:b w:val="0"/>
                      <w:bCs/>
                      <w:vertAlign w:val="baseline"/>
                      <w:lang w:val="en-US" w:eastAsia="zh-CN"/>
                    </w:rPr>
                  </w:pPr>
                  <w:r>
                    <w:rPr>
                      <w:b w:val="0"/>
                      <w:bCs/>
                      <w:sz w:val="24"/>
                    </w:rPr>
                    <mc:AlternateContent>
                      <mc:Choice Requires="wps">
                        <w:drawing>
                          <wp:anchor distT="0" distB="0" distL="114300" distR="114300" simplePos="0" relativeHeight="251689984" behindDoc="0" locked="0" layoutInCell="1" allowOverlap="1">
                            <wp:simplePos x="0" y="0"/>
                            <wp:positionH relativeFrom="column">
                              <wp:posOffset>14605</wp:posOffset>
                            </wp:positionH>
                            <wp:positionV relativeFrom="paragraph">
                              <wp:posOffset>8890</wp:posOffset>
                            </wp:positionV>
                            <wp:extent cx="152400" cy="142875"/>
                            <wp:effectExtent l="6350" t="6350" r="12700" b="22225"/>
                            <wp:wrapNone/>
                            <wp:docPr id="191" name="任意多边形 191"/>
                            <wp:cNvGraphicFramePr/>
                            <a:graphic xmlns:a="http://schemas.openxmlformats.org/drawingml/2006/main">
                              <a:graphicData uri="http://schemas.microsoft.com/office/word/2010/wordprocessingShape">
                                <wps:wsp>
                                  <wps:cNvSpPr/>
                                  <wps:spPr>
                                    <a:xfrm>
                                      <a:off x="0" y="0"/>
                                      <a:ext cx="152400" cy="142875"/>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12700" cap="flat" cmpd="sng">
                                      <a:solidFill>
                                        <a:srgbClr val="000000"/>
                                      </a:solidFill>
                                      <a:prstDash val="solid"/>
                                      <a:headEnd type="none" w="med" len="med"/>
                                      <a:tailEnd type="none" w="med" len="med"/>
                                    </a:ln>
                                  </wps:spPr>
                                  <wps:txbx>
                                    <w:txbxContent>
                                      <w:p>
                                        <w:pPr>
                                          <w:jc w:val="center"/>
                                        </w:pPr>
                                      </w:p>
                                      <w:p/>
                                    </w:txbxContent>
                                  </wps:txbx>
                                  <wps:bodyPr upright="1"/>
                                </wps:wsp>
                              </a:graphicData>
                            </a:graphic>
                          </wp:anchor>
                        </w:drawing>
                      </mc:Choice>
                      <mc:Fallback>
                        <w:pict>
                          <v:shape id="_x0000_s1026" o:spid="_x0000_s1026" o:spt="100" style="position:absolute;left:0pt;margin-left:1.15pt;margin-top:0.7pt;height:11.25pt;width:12pt;z-index:251689984;mso-width-relative:page;mso-height-relative:page;" fillcolor="#FFFFFF" filled="t" stroked="t" coordsize="21600,21600" o:gfxdata="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" path="m0,10800c0,4835,4835,0,10800,0c16765,0,21600,4835,21600,10800c21600,16765,16765,21600,10800,21600c4835,21600,0,16765,0,10800xm5400,10800c5400,13782,7818,16200,10800,16200c13782,16200,16200,13782,16200,10800c16200,7818,13782,5400,10800,5400c7818,5400,5400,7818,5400,10800xe">
                            <v:path textboxrect="0,0,21600,21600" o:connectlocs="10800,0;3163,3163;0,10800;3163,18437;10800,21600;18437,18437;21600,10800;18437,3163" o:connectangles="0,0,0,0,0,0,0,0"/>
                            <v:fill on="t" focussize="0,0"/>
                            <v:stroke weight="1pt" color="#000000" joinstyle="round"/>
                            <v:imagedata o:title=""/>
                            <o:lock v:ext="edit" aspectratio="f"/>
                            <v:textbox>
                              <w:txbxContent>
                                <w:p>
                                  <w:pPr>
                                    <w:jc w:val="center"/>
                                  </w:pPr>
                                </w:p>
                                <w:p/>
                              </w:txbxContent>
                            </v:textbox>
                          </v:shape>
                        </w:pict>
                      </mc:Fallback>
                    </mc:AlternateContent>
                  </w:r>
                </w:p>
              </w:tc>
              <w:tc>
                <w:tcPr>
                  <w:tcW w:w="2219" w:type="dxa"/>
                </w:tcPr>
                <w:p>
                  <w:pPr>
                    <w:pStyle w:val="14"/>
                    <w:bidi w:val="0"/>
                    <w:rPr>
                      <w:rFonts w:hint="eastAsia"/>
                      <w:b w:val="0"/>
                      <w:bCs/>
                      <w:vertAlign w:val="baseline"/>
                      <w:lang w:eastAsia="zh-CN"/>
                    </w:rPr>
                  </w:pPr>
                  <w:r>
                    <w:rPr>
                      <w:rFonts w:hint="eastAsia"/>
                      <w:b w:val="0"/>
                      <w:bCs/>
                      <w:vertAlign w:val="baseline"/>
                      <w:lang w:eastAsia="zh-CN"/>
                    </w:rPr>
                    <w:t>噪声监测点位</w:t>
                  </w:r>
                </w:p>
              </w:tc>
              <w:tc>
                <w:tcPr>
                  <w:tcW w:w="570" w:type="dxa"/>
                </w:tcPr>
                <w:p>
                  <w:pPr>
                    <w:pStyle w:val="14"/>
                    <w:bidi w:val="0"/>
                    <w:rPr>
                      <w:rFonts w:hint="eastAsia"/>
                      <w:vertAlign w:val="baseline"/>
                      <w:lang w:eastAsia="zh-CN"/>
                    </w:rPr>
                  </w:pPr>
                  <w:r>
                    <w:rPr>
                      <w:rFonts w:hint="default" w:ascii="Times New Roman" w:hAnsi="Times New Roman" w:cs="Times New Roman"/>
                      <w:sz w:val="21"/>
                      <w:szCs w:val="21"/>
                    </w:rPr>
                    <mc:AlternateContent>
                      <mc:Choice Requires="wps">
                        <w:drawing>
                          <wp:anchor distT="0" distB="0" distL="114300" distR="114300" simplePos="0" relativeHeight="251681792" behindDoc="0" locked="0" layoutInCell="1" allowOverlap="1">
                            <wp:simplePos x="0" y="0"/>
                            <wp:positionH relativeFrom="column">
                              <wp:posOffset>75565</wp:posOffset>
                            </wp:positionH>
                            <wp:positionV relativeFrom="paragraph">
                              <wp:posOffset>16510</wp:posOffset>
                            </wp:positionV>
                            <wp:extent cx="146685" cy="144780"/>
                            <wp:effectExtent l="7620" t="10795" r="17145" b="15875"/>
                            <wp:wrapNone/>
                            <wp:docPr id="192"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5.95pt;margin-top:1.3pt;height:11.4pt;width:11.55pt;z-index:251681792;mso-width-relative:page;mso-height-relative:page;" fillcolor="#000000 [3213]" filled="t" stroked="t" coordsize="21600,21600" o:gfxdata="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9wSxzUAAAABgEA&#10;AA8AAAAAAAAAAQAgAAAAIgAAAGRycy9kb3ducmV2LnhtbFBLAQIUABQAAAAIAIdO4kCCzDpFHgIA&#10;AFcEAAAOAAAAAAAAAAEAIAAAACMBAABkcnMvZTJvRG9jLnhtbFBLBQYAAAAABgAGAFkBAACzBQAA&#10;AAA=&#10;" adj="10800">
                            <v:fill on="t" focussize="0,0"/>
                            <v:stroke color="#000000" joinstyle="miter"/>
                            <v:imagedata o:title=""/>
                            <o:lock v:ext="edit" aspectratio="f"/>
                          </v:shape>
                        </w:pict>
                      </mc:Fallback>
                    </mc:AlternateContent>
                  </w:r>
                </w:p>
              </w:tc>
            </w:tr>
          </w:tbl>
          <w:p>
            <w:pPr>
              <w:pStyle w:val="14"/>
              <w:bidi w:val="0"/>
              <w:rPr>
                <w:rFonts w:hint="default"/>
                <w:b/>
                <w:bCs/>
                <w:szCs w:val="28"/>
                <w:vertAlign w:val="baseline"/>
                <w:lang w:val="en-US" w:eastAsia="zh-CN"/>
              </w:rPr>
            </w:pPr>
            <w:r>
              <w:rPr>
                <w:rFonts w:hint="eastAsia"/>
                <w:lang w:val="en-US" w:eastAsia="zh-CN"/>
              </w:rPr>
              <w:t>图7-1项目监测点位示意图</w:t>
            </w:r>
          </w:p>
        </w:tc>
      </w:tr>
    </w:tbl>
    <w:p>
      <w:pPr>
        <w:pStyle w:val="29"/>
        <w:bidi w:val="0"/>
        <w:rPr>
          <w:rFonts w:hint="default"/>
          <w:b/>
          <w:bCs/>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ind w:firstLine="0" w:firstLineChars="0"/>
        <w:outlineLvl w:val="0"/>
        <w:rPr>
          <w:rFonts w:hint="default"/>
          <w:b/>
          <w:bCs/>
          <w:sz w:val="28"/>
          <w:szCs w:val="28"/>
          <w:lang w:val="en-US" w:eastAsia="zh-CN"/>
        </w:rPr>
      </w:pPr>
      <w:bookmarkStart w:id="64" w:name="_Toc28335"/>
      <w:r>
        <w:rPr>
          <w:rFonts w:hint="eastAsia"/>
          <w:b/>
          <w:bCs/>
          <w:sz w:val="28"/>
          <w:szCs w:val="28"/>
          <w:lang w:eastAsia="zh-CN"/>
        </w:rPr>
        <w:t>表八</w:t>
      </w:r>
      <w:r>
        <w:rPr>
          <w:rFonts w:hint="eastAsia"/>
          <w:b/>
          <w:bCs/>
          <w:sz w:val="28"/>
          <w:szCs w:val="28"/>
          <w:lang w:val="en-US" w:eastAsia="zh-CN"/>
        </w:rPr>
        <w:t xml:space="preserve"> 验收监测结果</w:t>
      </w:r>
      <w:bookmarkEnd w:id="64"/>
    </w:p>
    <w:tbl>
      <w:tblPr>
        <w:tblStyle w:val="25"/>
        <w:tblW w:w="9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7" w:hRule="atLeast"/>
          <w:jc w:val="center"/>
        </w:trPr>
        <w:tc>
          <w:tcPr>
            <w:tcW w:w="9812" w:type="dxa"/>
          </w:tcPr>
          <w:p>
            <w:pPr>
              <w:pStyle w:val="29"/>
              <w:rPr>
                <w:b/>
                <w:sz w:val="28"/>
                <w:szCs w:val="28"/>
              </w:rPr>
            </w:pPr>
            <w:r>
              <w:rPr>
                <w:rFonts w:hint="eastAsia"/>
                <w:b/>
                <w:sz w:val="28"/>
                <w:szCs w:val="28"/>
                <w:lang w:eastAsia="zh-CN"/>
              </w:rPr>
              <w:t>一、</w:t>
            </w:r>
            <w:r>
              <w:rPr>
                <w:rFonts w:hint="eastAsia"/>
                <w:b/>
                <w:sz w:val="28"/>
                <w:szCs w:val="28"/>
              </w:rPr>
              <w:t>验收</w:t>
            </w:r>
            <w:r>
              <w:rPr>
                <w:rFonts w:hint="eastAsia"/>
                <w:b/>
                <w:sz w:val="28"/>
                <w:szCs w:val="28"/>
                <w:lang w:eastAsia="zh-CN"/>
              </w:rPr>
              <w:t>期间</w:t>
            </w:r>
            <w:r>
              <w:rPr>
                <w:rFonts w:hint="eastAsia"/>
                <w:b/>
                <w:sz w:val="28"/>
                <w:szCs w:val="28"/>
              </w:rPr>
              <w:t>工况记录：</w:t>
            </w:r>
          </w:p>
          <w:p>
            <w:pPr>
              <w:rPr>
                <w:rFonts w:hint="eastAsia" w:eastAsia="宋体"/>
                <w:color w:val="auto"/>
                <w:highlight w:val="none"/>
                <w:lang w:eastAsia="zh-CN"/>
              </w:rPr>
            </w:pPr>
            <w:r>
              <w:rPr>
                <w:rFonts w:hint="eastAsia"/>
                <w:color w:val="auto"/>
                <w:highlight w:val="none"/>
                <w:lang w:eastAsia="zh-CN"/>
              </w:rPr>
              <w:t>龙泉市泰利新型建材有限公司年产</w:t>
            </w:r>
            <w:r>
              <w:rPr>
                <w:rFonts w:hint="eastAsia"/>
                <w:color w:val="auto"/>
                <w:highlight w:val="none"/>
                <w:lang w:val="en-US" w:eastAsia="zh-CN"/>
              </w:rPr>
              <w:t>30000米钢筋混凝土排水管及5000万块混凝土多孔砖生产线建设项目</w:t>
            </w:r>
            <w:r>
              <w:rPr>
                <w:rFonts w:hint="eastAsia"/>
                <w:color w:val="auto"/>
                <w:highlight w:val="none"/>
              </w:rPr>
              <w:t>污染防治设施进行竣工验收的监测日期</w:t>
            </w:r>
            <w:r>
              <w:rPr>
                <w:rFonts w:hint="eastAsia"/>
                <w:color w:val="000000" w:themeColor="text1"/>
                <w:highlight w:val="none"/>
                <w14:textFill>
                  <w14:solidFill>
                    <w14:schemeClr w14:val="tx1"/>
                  </w14:solidFill>
                </w14:textFill>
              </w:rPr>
              <w:t>为</w:t>
            </w: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24</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25</w:t>
            </w:r>
            <w:r>
              <w:rPr>
                <w:color w:val="000000" w:themeColor="text1"/>
                <w:highlight w:val="none"/>
                <w14:textFill>
                  <w14:solidFill>
                    <w14:schemeClr w14:val="tx1"/>
                  </w14:solidFill>
                </w14:textFill>
              </w:rPr>
              <w:t>日</w:t>
            </w:r>
            <w:r>
              <w:rPr>
                <w:rFonts w:hint="eastAsia"/>
                <w:color w:val="auto"/>
                <w:highlight w:val="none"/>
                <w:lang w:val="en-US" w:eastAsia="zh-CN"/>
              </w:rPr>
              <w:t>，</w:t>
            </w:r>
            <w:r>
              <w:t>根据《建设项目环境保护设施竣工验收监测技术要求》的有关规定和要求，验收监测</w:t>
            </w:r>
            <w:r>
              <w:rPr>
                <w:rFonts w:hint="eastAsia"/>
                <w:lang w:eastAsia="zh-CN"/>
              </w:rPr>
              <w:t>时</w:t>
            </w:r>
            <w:r>
              <w:t>应</w:t>
            </w:r>
            <w:r>
              <w:rPr>
                <w:rFonts w:hint="eastAsia"/>
                <w:lang w:eastAsia="zh-CN"/>
              </w:rPr>
              <w:t>因保证</w:t>
            </w:r>
            <w:r>
              <w:t>工况稳定、</w:t>
            </w:r>
            <w:r>
              <w:rPr>
                <w:rFonts w:hint="eastAsia"/>
                <w:lang w:eastAsia="zh-CN"/>
              </w:rPr>
              <w:t>生产设施和环保设施正常运行</w:t>
            </w:r>
            <w:r>
              <w:t>。通过对现场生产状况的调查以及公司提供的资料显示，项目验收期间工况报表见表</w:t>
            </w:r>
            <w:r>
              <w:rPr>
                <w:rFonts w:hint="eastAsia"/>
                <w:color w:val="auto"/>
                <w:highlight w:val="none"/>
                <w:lang w:val="en-US" w:eastAsia="zh-CN"/>
              </w:rPr>
              <w:t>8</w:t>
            </w:r>
            <w:r>
              <w:rPr>
                <w:rFonts w:hint="eastAsia"/>
                <w:color w:val="auto"/>
                <w:highlight w:val="none"/>
              </w:rPr>
              <w:t>-1、表</w:t>
            </w:r>
            <w:r>
              <w:rPr>
                <w:rFonts w:hint="eastAsia"/>
                <w:color w:val="auto"/>
                <w:highlight w:val="none"/>
                <w:lang w:val="en-US" w:eastAsia="zh-CN"/>
              </w:rPr>
              <w:t>8</w:t>
            </w:r>
            <w:r>
              <w:rPr>
                <w:rFonts w:hint="eastAsia"/>
                <w:color w:val="auto"/>
                <w:highlight w:val="none"/>
              </w:rPr>
              <w:t>-2</w:t>
            </w:r>
            <w:r>
              <w:rPr>
                <w:rFonts w:hint="eastAsia"/>
                <w:color w:val="auto"/>
                <w:highlight w:val="none"/>
                <w:lang w:eastAsia="zh-CN"/>
              </w:rPr>
              <w:t>。</w:t>
            </w:r>
          </w:p>
          <w:p>
            <w:pPr>
              <w:pStyle w:val="14"/>
              <w:ind w:firstLine="360"/>
            </w:pPr>
            <w:r>
              <w:rPr>
                <w:rFonts w:ascii="宋体" w:hAnsi="宋体"/>
              </w:rPr>
              <w:t>表</w:t>
            </w:r>
            <w:r>
              <w:rPr>
                <w:rFonts w:hint="default" w:ascii="Times New Roman" w:hAnsi="Times New Roman" w:cs="Times New Roman"/>
                <w:lang w:val="en-US" w:eastAsia="zh-CN"/>
              </w:rPr>
              <w:t>8</w:t>
            </w:r>
            <w:r>
              <w:noBreakHyphen/>
            </w:r>
            <w:r>
              <w:t>1</w:t>
            </w:r>
            <w:r>
              <w:rPr>
                <w:rFonts w:hint="eastAsia" w:ascii="宋体" w:hAnsi="宋体"/>
              </w:rPr>
              <w:t>监测工况表</w:t>
            </w:r>
          </w:p>
          <w:tbl>
            <w:tblPr>
              <w:tblStyle w:val="25"/>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2444"/>
              <w:gridCol w:w="2320"/>
              <w:gridCol w:w="26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112" w:type="pct"/>
                  <w:tcBorders>
                    <w:tl2br w:val="nil"/>
                    <w:tr2bl w:val="nil"/>
                  </w:tcBorders>
                  <w:vAlign w:val="center"/>
                </w:tcPr>
                <w:p>
                  <w:pPr>
                    <w:pStyle w:val="32"/>
                    <w:bidi w:val="0"/>
                    <w:rPr>
                      <w:b/>
                      <w:bCs/>
                      <w:lang w:eastAsia="zh-CN"/>
                    </w:rPr>
                  </w:pPr>
                  <w:r>
                    <w:rPr>
                      <w:rFonts w:hint="eastAsia"/>
                      <w:b/>
                      <w:bCs/>
                      <w:lang w:eastAsia="zh-CN"/>
                    </w:rPr>
                    <w:t>日期</w:t>
                  </w:r>
                </w:p>
              </w:tc>
              <w:tc>
                <w:tcPr>
                  <w:tcW w:w="1278" w:type="pct"/>
                  <w:tcBorders>
                    <w:tl2br w:val="nil"/>
                    <w:tr2bl w:val="nil"/>
                  </w:tcBorders>
                  <w:vAlign w:val="center"/>
                </w:tcPr>
                <w:p>
                  <w:pPr>
                    <w:pStyle w:val="32"/>
                    <w:bidi w:val="0"/>
                    <w:rPr>
                      <w:rFonts w:hint="default"/>
                      <w:b/>
                      <w:bCs/>
                      <w:lang w:val="en-US" w:eastAsia="zh-CN"/>
                    </w:rPr>
                  </w:pPr>
                  <w:r>
                    <w:rPr>
                      <w:rFonts w:hint="eastAsia"/>
                      <w:b/>
                      <w:bCs/>
                      <w:lang w:val="en-US" w:eastAsia="zh-CN"/>
                    </w:rPr>
                    <w:t>环评设计产能/年</w:t>
                  </w:r>
                </w:p>
              </w:tc>
              <w:tc>
                <w:tcPr>
                  <w:tcW w:w="1213" w:type="pct"/>
                  <w:tcBorders>
                    <w:tl2br w:val="nil"/>
                    <w:tr2bl w:val="nil"/>
                  </w:tcBorders>
                  <w:vAlign w:val="center"/>
                </w:tcPr>
                <w:p>
                  <w:pPr>
                    <w:pStyle w:val="32"/>
                    <w:bidi w:val="0"/>
                    <w:rPr>
                      <w:rFonts w:hint="default"/>
                      <w:b/>
                      <w:bCs/>
                      <w:lang w:val="en-US" w:eastAsia="zh-CN"/>
                    </w:rPr>
                  </w:pPr>
                  <w:r>
                    <w:rPr>
                      <w:rFonts w:hint="eastAsia"/>
                      <w:b/>
                      <w:bCs/>
                      <w:lang w:eastAsia="zh-CN"/>
                    </w:rPr>
                    <w:t>实际验收产能</w:t>
                  </w:r>
                  <w:r>
                    <w:rPr>
                      <w:rFonts w:hint="eastAsia"/>
                      <w:b/>
                      <w:bCs/>
                      <w:lang w:val="en-US" w:eastAsia="zh-CN"/>
                    </w:rPr>
                    <w:t>/年</w:t>
                  </w:r>
                </w:p>
              </w:tc>
              <w:tc>
                <w:tcPr>
                  <w:tcW w:w="1395" w:type="pct"/>
                  <w:tcBorders>
                    <w:tl2br w:val="nil"/>
                    <w:tr2bl w:val="nil"/>
                  </w:tcBorders>
                  <w:vAlign w:val="center"/>
                </w:tcPr>
                <w:p>
                  <w:pPr>
                    <w:pStyle w:val="32"/>
                    <w:bidi w:val="0"/>
                    <w:rPr>
                      <w:rFonts w:hint="default"/>
                      <w:b/>
                      <w:bCs/>
                      <w:lang w:val="en-US" w:eastAsia="zh-CN"/>
                    </w:rPr>
                  </w:pPr>
                  <w:r>
                    <w:rPr>
                      <w:rFonts w:hint="eastAsia"/>
                      <w:b/>
                      <w:bCs/>
                      <w:lang w:eastAsia="zh-CN"/>
                    </w:rPr>
                    <w:t>监测期间实际情况</w:t>
                  </w:r>
                  <w:r>
                    <w:rPr>
                      <w:rFonts w:hint="eastAsia"/>
                      <w:b/>
                      <w:bCs/>
                      <w:lang w:val="en-US" w:eastAsia="zh-CN"/>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7" w:hRule="atLeast"/>
                <w:jc w:val="center"/>
              </w:trPr>
              <w:tc>
                <w:tcPr>
                  <w:tcW w:w="1112" w:type="pct"/>
                  <w:tcBorders>
                    <w:tl2br w:val="nil"/>
                    <w:tr2bl w:val="nil"/>
                  </w:tcBorders>
                  <w:vAlign w:val="center"/>
                </w:tcPr>
                <w:p>
                  <w:pPr>
                    <w:pStyle w:val="32"/>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7月24日</w:t>
                  </w:r>
                </w:p>
              </w:tc>
              <w:tc>
                <w:tcPr>
                  <w:tcW w:w="1278" w:type="pct"/>
                  <w:vMerge w:val="restart"/>
                  <w:tcBorders>
                    <w:tl2br w:val="nil"/>
                    <w:tr2bl w:val="nil"/>
                  </w:tcBorders>
                  <w:vAlign w:val="center"/>
                </w:tcPr>
                <w:p>
                  <w:pPr>
                    <w:pStyle w:val="32"/>
                    <w:bidi w:val="0"/>
                    <w:ind w:firstLine="0" w:firstLineChars="0"/>
                    <w:jc w:val="center"/>
                    <w:rPr>
                      <w:rFonts w:hint="default"/>
                      <w:lang w:val="en-US" w:eastAsia="zh-CN"/>
                    </w:rPr>
                  </w:pPr>
                  <w:r>
                    <w:rPr>
                      <w:rFonts w:hint="eastAsia"/>
                      <w:lang w:val="en-US" w:eastAsia="zh-CN"/>
                    </w:rPr>
                    <w:t>30000米排水管/5000万块多孔砖</w:t>
                  </w:r>
                </w:p>
              </w:tc>
              <w:tc>
                <w:tcPr>
                  <w:tcW w:w="1213" w:type="pct"/>
                  <w:vMerge w:val="restart"/>
                  <w:tcBorders>
                    <w:tl2br w:val="nil"/>
                    <w:tr2bl w:val="nil"/>
                  </w:tcBorders>
                  <w:vAlign w:val="center"/>
                </w:tcPr>
                <w:p>
                  <w:pPr>
                    <w:pStyle w:val="32"/>
                    <w:bidi w:val="0"/>
                    <w:jc w:val="center"/>
                    <w:rPr>
                      <w:rFonts w:hint="default"/>
                      <w:lang w:val="en-US" w:eastAsia="zh-CN"/>
                    </w:rPr>
                  </w:pPr>
                  <w:r>
                    <w:rPr>
                      <w:rFonts w:hint="eastAsia"/>
                      <w:lang w:val="en-US" w:eastAsia="zh-CN"/>
                    </w:rPr>
                    <w:t>30000米排水管/5000万块多孔砖</w:t>
                  </w:r>
                </w:p>
              </w:tc>
              <w:tc>
                <w:tcPr>
                  <w:tcW w:w="1395" w:type="pct"/>
                  <w:tcBorders>
                    <w:tl2br w:val="nil"/>
                    <w:tr2bl w:val="nil"/>
                  </w:tcBorders>
                  <w:vAlign w:val="center"/>
                </w:tcPr>
                <w:p>
                  <w:pPr>
                    <w:pStyle w:val="32"/>
                    <w:bidi w:val="0"/>
                    <w:rPr>
                      <w:rFonts w:hint="default"/>
                      <w:lang w:val="en-US" w:eastAsia="zh-CN"/>
                    </w:rPr>
                  </w:pPr>
                  <w:r>
                    <w:rPr>
                      <w:rFonts w:hint="eastAsia"/>
                      <w:lang w:val="en-US" w:eastAsia="zh-CN"/>
                    </w:rPr>
                    <w:t>85m排水管/14万块多孔砖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1112" w:type="pct"/>
                  <w:tcBorders>
                    <w:tl2br w:val="nil"/>
                    <w:tr2bl w:val="nil"/>
                  </w:tcBorders>
                  <w:vAlign w:val="center"/>
                </w:tcPr>
                <w:p>
                  <w:pPr>
                    <w:pStyle w:val="32"/>
                    <w:bidi w:val="0"/>
                    <w:rPr>
                      <w:rFonts w:hint="default"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7月25日</w:t>
                  </w:r>
                </w:p>
              </w:tc>
              <w:tc>
                <w:tcPr>
                  <w:tcW w:w="1278" w:type="pct"/>
                  <w:vMerge w:val="continue"/>
                  <w:tcBorders>
                    <w:tl2br w:val="nil"/>
                    <w:tr2bl w:val="nil"/>
                  </w:tcBorders>
                  <w:vAlign w:val="center"/>
                </w:tcPr>
                <w:p>
                  <w:pPr>
                    <w:pStyle w:val="32"/>
                    <w:bidi w:val="0"/>
                    <w:ind w:firstLine="0" w:firstLineChars="0"/>
                    <w:jc w:val="both"/>
                  </w:pPr>
                </w:p>
              </w:tc>
              <w:tc>
                <w:tcPr>
                  <w:tcW w:w="1213" w:type="pct"/>
                  <w:vMerge w:val="continue"/>
                  <w:tcBorders>
                    <w:tl2br w:val="nil"/>
                    <w:tr2bl w:val="nil"/>
                  </w:tcBorders>
                  <w:vAlign w:val="center"/>
                </w:tcPr>
                <w:p>
                  <w:pPr>
                    <w:pStyle w:val="32"/>
                    <w:bidi w:val="0"/>
                  </w:pPr>
                </w:p>
              </w:tc>
              <w:tc>
                <w:tcPr>
                  <w:tcW w:w="1395" w:type="pct"/>
                  <w:tcBorders>
                    <w:tl2br w:val="nil"/>
                    <w:tr2bl w:val="nil"/>
                  </w:tcBorders>
                  <w:vAlign w:val="center"/>
                </w:tcPr>
                <w:p>
                  <w:pPr>
                    <w:pStyle w:val="32"/>
                    <w:bidi w:val="0"/>
                    <w:rPr>
                      <w:rFonts w:hint="default"/>
                      <w:lang w:val="en-US" w:eastAsia="zh-CN"/>
                    </w:rPr>
                  </w:pPr>
                  <w:r>
                    <w:rPr>
                      <w:rFonts w:hint="eastAsia"/>
                      <w:lang w:val="en-US" w:eastAsia="zh-CN"/>
                    </w:rPr>
                    <w:t>85m排水管/14万块多孔砖</w:t>
                  </w:r>
                </w:p>
              </w:tc>
            </w:tr>
          </w:tbl>
          <w:p>
            <w:pPr>
              <w:pStyle w:val="14"/>
            </w:pPr>
            <w:r>
              <w:t xml:space="preserve">表 </w:t>
            </w:r>
            <w:r>
              <w:rPr>
                <w:rFonts w:hint="eastAsia"/>
              </w:rPr>
              <w:t>8-</w:t>
            </w:r>
            <w:r>
              <w:rPr>
                <w:rFonts w:hint="eastAsia"/>
                <w:lang w:val="en-US" w:eastAsia="zh-CN"/>
              </w:rPr>
              <w:t>2</w:t>
            </w:r>
            <w:r>
              <w:rPr>
                <w:rFonts w:hint="eastAsia"/>
              </w:rPr>
              <w:t>监测期间主要能耗及原材料表</w:t>
            </w:r>
          </w:p>
          <w:tbl>
            <w:tblPr>
              <w:tblStyle w:val="26"/>
              <w:tblW w:w="0" w:type="auto"/>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3827"/>
              <w:gridCol w:w="3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名称</w:t>
                  </w:r>
                </w:p>
              </w:tc>
              <w:tc>
                <w:tcPr>
                  <w:tcW w:w="7655" w:type="dxa"/>
                  <w:gridSpan w:val="2"/>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监测期间运行情况及能耗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911" w:type="dxa"/>
                  <w:tcBorders>
                    <w:tl2br w:val="nil"/>
                    <w:tr2bl w:val="nil"/>
                  </w:tcBorders>
                  <w:vAlign w:val="center"/>
                </w:tcPr>
                <w:p>
                  <w:pPr>
                    <w:pStyle w:val="32"/>
                    <w:bidi w:val="0"/>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日期</w:t>
                  </w:r>
                </w:p>
              </w:tc>
              <w:tc>
                <w:tcPr>
                  <w:tcW w:w="3827"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7月24日</w:t>
                  </w:r>
                </w:p>
              </w:tc>
              <w:tc>
                <w:tcPr>
                  <w:tcW w:w="3828"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7月25日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用水量</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14.52t/d</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15.12t/d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用电量</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1604度/d</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1587度/d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原辅材料消耗量</w:t>
                  </w:r>
                </w:p>
              </w:tc>
              <w:tc>
                <w:tcPr>
                  <w:tcW w:w="3827" w:type="dxa"/>
                  <w:tcBorders>
                    <w:tl2br w:val="nil"/>
                    <w:tr2bl w:val="nil"/>
                  </w:tcBorders>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砂石料285m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/d</w:t>
                  </w:r>
                  <w:r>
                    <w:rPr>
                      <w:rFonts w:hint="eastAsia"/>
                      <w:color w:val="000000" w:themeColor="text1"/>
                      <w:lang w:val="en-US" w:eastAsia="zh-CN"/>
                      <w14:textFill>
                        <w14:solidFill>
                          <w14:schemeClr w14:val="tx1"/>
                        </w14:solidFill>
                      </w14:textFill>
                    </w:rPr>
                    <w:t>、水泥12t/d、钢筋0.75t/d</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砂石料285m</w:t>
                  </w:r>
                  <w:r>
                    <w:rPr>
                      <w:rFonts w:hint="eastAsia"/>
                      <w:color w:val="000000" w:themeColor="text1"/>
                      <w:vertAlign w:val="superscript"/>
                      <w:lang w:val="en-US" w:eastAsia="zh-CN"/>
                      <w14:textFill>
                        <w14:solidFill>
                          <w14:schemeClr w14:val="tx1"/>
                        </w14:solidFill>
                      </w14:textFill>
                    </w:rPr>
                    <w:t>3</w:t>
                  </w:r>
                  <w:r>
                    <w:rPr>
                      <w:rFonts w:hint="eastAsia"/>
                      <w:color w:val="000000" w:themeColor="text1"/>
                      <w:vertAlign w:val="baseline"/>
                      <w:lang w:val="en-US" w:eastAsia="zh-CN"/>
                      <w14:textFill>
                        <w14:solidFill>
                          <w14:schemeClr w14:val="tx1"/>
                        </w14:solidFill>
                      </w14:textFill>
                    </w:rPr>
                    <w:t>/d</w:t>
                  </w:r>
                  <w:r>
                    <w:rPr>
                      <w:rFonts w:hint="eastAsia"/>
                      <w:color w:val="000000" w:themeColor="text1"/>
                      <w:lang w:val="en-US" w:eastAsia="zh-CN"/>
                      <w14:textFill>
                        <w14:solidFill>
                          <w14:schemeClr w14:val="tx1"/>
                        </w14:solidFill>
                      </w14:textFill>
                    </w:rPr>
                    <w:t>、水泥12t/d、钢筋0.75t/d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主要生产设施</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搅拌罐、排水管制机组、砖块机组等</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搅拌罐、排水管制机组、砖块机组等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污染治理设施</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布袋除尘器、湿法作业、洒水抑尘等措施</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布袋除尘器、湿法作业、洒水抑尘等措施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911" w:type="dxa"/>
                  <w:tcBorders>
                    <w:tl2br w:val="nil"/>
                    <w:tr2bl w:val="nil"/>
                  </w:tcBorders>
                  <w:vAlign w:val="center"/>
                </w:tcPr>
                <w:p>
                  <w:pPr>
                    <w:pStyle w:val="32"/>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班次</w:t>
                  </w:r>
                </w:p>
              </w:tc>
              <w:tc>
                <w:tcPr>
                  <w:tcW w:w="3827"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一班制</w:t>
                  </w:r>
                </w:p>
              </w:tc>
              <w:tc>
                <w:tcPr>
                  <w:tcW w:w="3828" w:type="dxa"/>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一班制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911" w:type="dxa"/>
                  <w:tcBorders>
                    <w:tl2br w:val="nil"/>
                    <w:tr2bl w:val="nil"/>
                  </w:tcBorders>
                  <w:vAlign w:val="center"/>
                </w:tcPr>
                <w:p>
                  <w:pPr>
                    <w:pStyle w:val="32"/>
                    <w:bidi w:val="0"/>
                    <w:jc w:val="center"/>
                    <w:rPr>
                      <w:rFonts w:hint="eastAsia"/>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生产工艺</w:t>
                  </w:r>
                </w:p>
              </w:tc>
              <w:tc>
                <w:tcPr>
                  <w:tcW w:w="3827"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原料制备-搅拌-压制成型-养护</w:t>
                  </w:r>
                </w:p>
              </w:tc>
              <w:tc>
                <w:tcPr>
                  <w:tcW w:w="3828" w:type="dxa"/>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原料制备-搅拌-压制成型-养护</w:t>
                  </w:r>
                </w:p>
              </w:tc>
            </w:tr>
          </w:tbl>
          <w:p>
            <w:pPr>
              <w:pStyle w:val="14"/>
              <w:ind w:firstLine="360"/>
              <w:rPr>
                <w:rFonts w:cs="Times New Roman"/>
                <w:color w:val="000000" w:themeColor="text1"/>
                <w:spacing w:val="-2"/>
                <w:szCs w:val="21"/>
                <w14:textFill>
                  <w14:solidFill>
                    <w14:schemeClr w14:val="tx1"/>
                  </w14:solidFill>
                </w14:textFill>
              </w:rPr>
            </w:pPr>
            <w:r>
              <w:rPr>
                <w:rFonts w:hint="eastAsia"/>
                <w:lang w:val="en-US" w:eastAsia="zh-CN"/>
              </w:rPr>
              <w:t xml:space="preserve">    </w:t>
            </w:r>
            <w:r>
              <w:rPr>
                <w:rFonts w:hint="eastAsia" w:ascii="宋体" w:hAnsi="宋体"/>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noBreakHyphen/>
            </w:r>
            <w:r>
              <w:rPr>
                <w:rFonts w:hint="eastAsia"/>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气象参数</w:t>
            </w:r>
          </w:p>
          <w:tbl>
            <w:tblPr>
              <w:tblStyle w:val="25"/>
              <w:tblW w:w="4994"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71"/>
              <w:gridCol w:w="1308"/>
              <w:gridCol w:w="767"/>
              <w:gridCol w:w="1644"/>
              <w:gridCol w:w="1530"/>
              <w:gridCol w:w="1656"/>
              <w:gridCol w:w="1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17" w:type="pct"/>
                  <w:tcBorders>
                    <w:tl2br w:val="nil"/>
                    <w:tr2bl w:val="nil"/>
                  </w:tcBorders>
                  <w:vAlign w:val="center"/>
                </w:tcPr>
                <w:p>
                  <w:pPr>
                    <w:pStyle w:val="32"/>
                    <w:bidi w:val="0"/>
                    <w:rPr>
                      <w:rFonts w:hint="eastAsia" w:eastAsia="宋体"/>
                      <w:b/>
                      <w:bCs/>
                      <w:lang w:val="en-US" w:eastAsia="zh-CN"/>
                    </w:rPr>
                  </w:pPr>
                  <w:r>
                    <w:rPr>
                      <w:rFonts w:hint="eastAsia"/>
                      <w:b/>
                      <w:bCs/>
                      <w:lang w:val="en-US" w:eastAsia="zh-CN"/>
                    </w:rPr>
                    <w:t>采样点位</w:t>
                  </w:r>
                </w:p>
              </w:tc>
              <w:tc>
                <w:tcPr>
                  <w:tcW w:w="684" w:type="pct"/>
                  <w:tcBorders>
                    <w:tl2br w:val="nil"/>
                    <w:tr2bl w:val="nil"/>
                  </w:tcBorders>
                  <w:vAlign w:val="center"/>
                </w:tcPr>
                <w:p>
                  <w:pPr>
                    <w:pStyle w:val="32"/>
                    <w:bidi w:val="0"/>
                    <w:rPr>
                      <w:b/>
                      <w:bCs/>
                      <w:lang w:eastAsia="zh-CN"/>
                    </w:rPr>
                  </w:pPr>
                  <w:r>
                    <w:rPr>
                      <w:rFonts w:hint="eastAsia"/>
                      <w:b/>
                      <w:bCs/>
                      <w:lang w:eastAsia="zh-CN"/>
                    </w:rPr>
                    <w:t>日期</w:t>
                  </w:r>
                </w:p>
              </w:tc>
              <w:tc>
                <w:tcPr>
                  <w:tcW w:w="401" w:type="pct"/>
                  <w:tcBorders>
                    <w:tl2br w:val="nil"/>
                    <w:tr2bl w:val="nil"/>
                  </w:tcBorders>
                  <w:vAlign w:val="center"/>
                </w:tcPr>
                <w:p>
                  <w:pPr>
                    <w:pStyle w:val="32"/>
                    <w:bidi w:val="0"/>
                    <w:rPr>
                      <w:b/>
                      <w:bCs/>
                      <w:lang w:eastAsia="zh-CN"/>
                    </w:rPr>
                  </w:pPr>
                  <w:r>
                    <w:rPr>
                      <w:b/>
                      <w:bCs/>
                      <w:lang w:eastAsia="zh-CN"/>
                    </w:rPr>
                    <w:t>风向</w:t>
                  </w:r>
                </w:p>
              </w:tc>
              <w:tc>
                <w:tcPr>
                  <w:tcW w:w="860" w:type="pct"/>
                  <w:tcBorders>
                    <w:tl2br w:val="nil"/>
                    <w:tr2bl w:val="nil"/>
                  </w:tcBorders>
                  <w:vAlign w:val="center"/>
                </w:tcPr>
                <w:p>
                  <w:pPr>
                    <w:pStyle w:val="32"/>
                    <w:bidi w:val="0"/>
                    <w:rPr>
                      <w:b/>
                      <w:bCs/>
                      <w:lang w:eastAsia="zh-CN"/>
                    </w:rPr>
                  </w:pPr>
                  <w:r>
                    <w:rPr>
                      <w:b/>
                      <w:bCs/>
                      <w:lang w:eastAsia="zh-CN"/>
                    </w:rPr>
                    <w:t>风速（m/s）</w:t>
                  </w:r>
                </w:p>
              </w:tc>
              <w:tc>
                <w:tcPr>
                  <w:tcW w:w="800" w:type="pct"/>
                  <w:tcBorders>
                    <w:tl2br w:val="nil"/>
                    <w:tr2bl w:val="nil"/>
                  </w:tcBorders>
                  <w:vAlign w:val="center"/>
                </w:tcPr>
                <w:p>
                  <w:pPr>
                    <w:pStyle w:val="32"/>
                    <w:bidi w:val="0"/>
                    <w:rPr>
                      <w:b/>
                      <w:bCs/>
                      <w:lang w:eastAsia="zh-CN"/>
                    </w:rPr>
                  </w:pPr>
                  <w:r>
                    <w:rPr>
                      <w:b/>
                      <w:bCs/>
                      <w:lang w:eastAsia="zh-CN"/>
                    </w:rPr>
                    <w:t>气温（</w:t>
                  </w:r>
                  <w:r>
                    <w:rPr>
                      <w:rFonts w:hint="eastAsia"/>
                      <w:b/>
                      <w:bCs/>
                      <w:lang w:eastAsia="zh-CN"/>
                    </w:rPr>
                    <w:t>℃</w:t>
                  </w:r>
                  <w:r>
                    <w:rPr>
                      <w:b/>
                      <w:bCs/>
                      <w:lang w:eastAsia="zh-CN"/>
                    </w:rPr>
                    <w:t>）</w:t>
                  </w:r>
                </w:p>
              </w:tc>
              <w:tc>
                <w:tcPr>
                  <w:tcW w:w="866" w:type="pct"/>
                  <w:tcBorders>
                    <w:tl2br w:val="nil"/>
                    <w:tr2bl w:val="nil"/>
                  </w:tcBorders>
                  <w:vAlign w:val="center"/>
                </w:tcPr>
                <w:p>
                  <w:pPr>
                    <w:pStyle w:val="32"/>
                    <w:bidi w:val="0"/>
                    <w:rPr>
                      <w:b/>
                      <w:bCs/>
                      <w:lang w:eastAsia="zh-CN"/>
                    </w:rPr>
                  </w:pPr>
                  <w:r>
                    <w:rPr>
                      <w:b/>
                      <w:bCs/>
                      <w:lang w:eastAsia="zh-CN"/>
                    </w:rPr>
                    <w:t>气压（kPa）</w:t>
                  </w:r>
                </w:p>
              </w:tc>
              <w:tc>
                <w:tcPr>
                  <w:tcW w:w="669" w:type="pct"/>
                  <w:tcBorders>
                    <w:tl2br w:val="nil"/>
                    <w:tr2bl w:val="nil"/>
                  </w:tcBorders>
                  <w:vAlign w:val="center"/>
                </w:tcPr>
                <w:p>
                  <w:pPr>
                    <w:pStyle w:val="32"/>
                    <w:bidi w:val="0"/>
                    <w:rPr>
                      <w:b/>
                      <w:bCs/>
                      <w:lang w:eastAsia="zh-CN"/>
                    </w:rPr>
                  </w:pPr>
                  <w:r>
                    <w:rPr>
                      <w:b/>
                      <w:bCs/>
                      <w:lang w:eastAsia="zh-CN"/>
                    </w:rPr>
                    <w:t>天气状况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17" w:type="pct"/>
                  <w:vMerge w:val="restart"/>
                  <w:tcBorders>
                    <w:tl2br w:val="nil"/>
                    <w:tr2bl w:val="nil"/>
                  </w:tcBorders>
                  <w:vAlign w:val="center"/>
                </w:tcPr>
                <w:p>
                  <w:pPr>
                    <w:pStyle w:val="32"/>
                    <w:bidi w:val="0"/>
                    <w:rPr>
                      <w:rFonts w:hint="default"/>
                      <w:lang w:val="en-US" w:eastAsia="zh-CN"/>
                    </w:rPr>
                  </w:pPr>
                  <w:r>
                    <w:rPr>
                      <w:rFonts w:hint="eastAsia"/>
                      <w:lang w:val="en-US" w:eastAsia="zh-CN"/>
                    </w:rPr>
                    <w:t>厂界上风向WQ1#</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7月24日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1.2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30.7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98.0 </w:t>
                  </w:r>
                </w:p>
              </w:tc>
              <w:tc>
                <w:tcPr>
                  <w:tcW w:w="1279" w:type="dxa"/>
                  <w:tcBorders>
                    <w:tl2br w:val="nil"/>
                    <w:tr2bl w:val="nil"/>
                  </w:tcBorders>
                  <w:vAlign w:val="center"/>
                </w:tcPr>
                <w:p>
                  <w:pPr>
                    <w:pStyle w:val="32"/>
                    <w:bidi w:val="0"/>
                    <w:rPr>
                      <w:lang w:eastAsia="zh-CN"/>
                    </w:rPr>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7月25日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1.2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33.3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98.0 </w:t>
                  </w:r>
                </w:p>
              </w:tc>
              <w:tc>
                <w:tcPr>
                  <w:tcW w:w="1279" w:type="dxa"/>
                  <w:tcBorders>
                    <w:tl2br w:val="nil"/>
                    <w:tr2bl w:val="nil"/>
                  </w:tcBorders>
                  <w:vAlign w:val="center"/>
                </w:tcPr>
                <w:p>
                  <w:pPr>
                    <w:pStyle w:val="32"/>
                    <w:bidi w:val="0"/>
                    <w:rPr>
                      <w:rFonts w:hint="eastAsia"/>
                      <w:lang w:eastAsia="zh-CN"/>
                    </w:rPr>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717" w:type="pct"/>
                  <w:vMerge w:val="restart"/>
                  <w:tcBorders>
                    <w:tl2br w:val="nil"/>
                    <w:tr2bl w:val="nil"/>
                  </w:tcBorders>
                  <w:vAlign w:val="center"/>
                </w:tcPr>
                <w:p>
                  <w:pPr>
                    <w:pStyle w:val="32"/>
                    <w:bidi w:val="0"/>
                    <w:rPr>
                      <w:rFonts w:hint="default"/>
                      <w:lang w:val="en-US" w:eastAsia="zh-CN"/>
                    </w:rPr>
                  </w:pPr>
                  <w:r>
                    <w:rPr>
                      <w:rFonts w:hint="eastAsia"/>
                      <w:lang w:val="en-US" w:eastAsia="zh-CN"/>
                    </w:rPr>
                    <w:t>厂界下风向WQ2#</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7月24日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1.3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30.2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97.8 </w:t>
                  </w:r>
                </w:p>
              </w:tc>
              <w:tc>
                <w:tcPr>
                  <w:tcW w:w="1279" w:type="dxa"/>
                  <w:tcBorders>
                    <w:tl2br w:val="nil"/>
                    <w:tr2bl w:val="nil"/>
                  </w:tcBorders>
                  <w:vAlign w:val="center"/>
                </w:tcPr>
                <w:p>
                  <w:pPr>
                    <w:pStyle w:val="32"/>
                    <w:bidi w:val="0"/>
                    <w:rPr>
                      <w:lang w:eastAsia="zh-CN"/>
                    </w:rPr>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7月25日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1.3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32.7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97.2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2"/>
                    <w:bidi w:val="0"/>
                    <w:rPr>
                      <w:rFonts w:hint="default"/>
                      <w:lang w:val="en-US"/>
                    </w:rPr>
                  </w:pPr>
                  <w:r>
                    <w:rPr>
                      <w:rFonts w:hint="eastAsia"/>
                      <w:lang w:val="en-US" w:eastAsia="zh-CN"/>
                    </w:rPr>
                    <w:t>厂界下风向WQ3#</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7月24日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1.3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36.0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96.8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7月25日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1.2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37.8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97.6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2"/>
                    <w:bidi w:val="0"/>
                    <w:rPr>
                      <w:rFonts w:hint="default" w:eastAsia="宋体"/>
                      <w:lang w:val="en-US" w:eastAsia="zh-CN"/>
                    </w:rPr>
                  </w:pPr>
                  <w:r>
                    <w:rPr>
                      <w:rFonts w:hint="eastAsia"/>
                      <w:lang w:val="en-US" w:eastAsia="zh-CN"/>
                    </w:rPr>
                    <w:t>厂界下风向WQ4#</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7月24日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1.2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32.0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97.9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7月25日</w:t>
                  </w:r>
                </w:p>
              </w:tc>
              <w:tc>
                <w:tcPr>
                  <w:tcW w:w="767" w:type="dxa"/>
                  <w:tcBorders>
                    <w:tl2br w:val="nil"/>
                    <w:tr2bl w:val="nil"/>
                  </w:tcBorders>
                  <w:vAlign w:val="center"/>
                </w:tcPr>
                <w:p>
                  <w:pPr>
                    <w:pStyle w:val="32"/>
                    <w:bidi w:val="0"/>
                    <w:rPr>
                      <w:lang w:eastAsia="zh-CN"/>
                    </w:rPr>
                  </w:pPr>
                  <w:r>
                    <w:rPr>
                      <w:rFonts w:hint="eastAsia"/>
                      <w:lang w:val="en-US" w:eastAsia="zh-CN"/>
                    </w:rPr>
                    <w:t>西</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33.5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98.0 </w:t>
                  </w:r>
                </w:p>
              </w:tc>
              <w:tc>
                <w:tcPr>
                  <w:tcW w:w="1279" w:type="dxa"/>
                  <w:tcBorders>
                    <w:tl2br w:val="nil"/>
                    <w:tr2bl w:val="nil"/>
                  </w:tcBorders>
                  <w:vAlign w:val="center"/>
                </w:tcPr>
                <w:p>
                  <w:pPr>
                    <w:pStyle w:val="32"/>
                    <w:bidi w:val="0"/>
                  </w:pPr>
                  <w:r>
                    <w:rPr>
                      <w:rFonts w:hint="eastAsia"/>
                      <w:lang w:val="en-US" w:eastAsia="zh-CN"/>
                    </w:rPr>
                    <w:t>晴</w:t>
                  </w:r>
                </w:p>
              </w:tc>
            </w:tr>
          </w:tbl>
          <w:p>
            <w:pPr>
              <w:pStyle w:val="29"/>
              <w:rPr>
                <w:rFonts w:hint="default" w:eastAsia="宋体"/>
                <w:lang w:val="en-US" w:eastAsia="zh-CN"/>
              </w:rPr>
            </w:pPr>
          </w:p>
        </w:tc>
      </w:tr>
    </w:tbl>
    <w:p>
      <w:pPr>
        <w:ind w:firstLine="0" w:firstLineChars="0"/>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5" w:hRule="atLeast"/>
        </w:trPr>
        <w:tc>
          <w:tcPr>
            <w:tcW w:w="9685"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b/>
                <w:bCs/>
                <w:sz w:val="28"/>
                <w:szCs w:val="28"/>
                <w:lang w:eastAsia="zh-CN"/>
              </w:rPr>
              <w:t>二、项目污染物监测</w:t>
            </w:r>
            <w:r>
              <w:rPr>
                <w:rFonts w:hint="eastAsia"/>
                <w:b/>
                <w:bCs/>
                <w:sz w:val="28"/>
                <w:szCs w:val="28"/>
              </w:rPr>
              <w:t>结果：</w:t>
            </w:r>
          </w:p>
          <w:p>
            <w:pPr>
              <w:pStyle w:val="4"/>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pPr>
            <w:bookmarkStart w:id="65" w:name="_Toc31367"/>
            <w:bookmarkStart w:id="66" w:name="_Toc2352"/>
            <w:bookmarkStart w:id="67" w:name="_Toc5287"/>
            <w:r>
              <w:rPr>
                <w:rFonts w:hint="eastAsia"/>
                <w:lang w:val="en-US" w:eastAsia="zh-CN"/>
              </w:rPr>
              <w:t>2.1</w:t>
            </w:r>
            <w:r>
              <w:rPr>
                <w:rFonts w:hint="eastAsia"/>
              </w:rPr>
              <w:t>、废水监测结果</w:t>
            </w:r>
            <w:bookmarkEnd w:id="65"/>
            <w:bookmarkEnd w:id="66"/>
            <w:bookmarkEnd w:id="67"/>
          </w:p>
          <w:p>
            <w:pPr>
              <w:rPr>
                <w:rFonts w:hint="eastAsia" w:eastAsia="宋体"/>
                <w:lang w:eastAsia="zh-CN"/>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24</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25</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废水</w:t>
            </w:r>
            <w:r>
              <w:rPr>
                <w:rFonts w:hAnsi="宋体"/>
                <w:color w:val="auto"/>
                <w:highlight w:val="none"/>
              </w:rPr>
              <w:t>污染物进行了连续</w:t>
            </w:r>
            <w:r>
              <w:rPr>
                <w:color w:val="auto"/>
                <w:highlight w:val="none"/>
              </w:rPr>
              <w:t xml:space="preserve"> 2</w:t>
            </w:r>
            <w:r>
              <w:rPr>
                <w:rFonts w:hAnsi="宋体"/>
                <w:color w:val="auto"/>
                <w:highlight w:val="none"/>
              </w:rPr>
              <w:t>天监测</w:t>
            </w:r>
            <w:r>
              <w:rPr>
                <w:rFonts w:hint="eastAsia"/>
                <w:color w:val="auto"/>
                <w:highlight w:val="none"/>
                <w:lang w:eastAsia="zh-CN"/>
              </w:rPr>
              <w:t>，</w:t>
            </w:r>
            <w:r>
              <w:rPr>
                <w:rFonts w:hint="eastAsia" w:hAnsi="宋体"/>
                <w:color w:val="auto"/>
                <w:highlight w:val="none"/>
                <w:lang w:eastAsia="zh-CN"/>
              </w:rPr>
              <w:t>废水</w:t>
            </w:r>
            <w:r>
              <w:t>监测结果及达标情况</w:t>
            </w:r>
            <w:r>
              <w:rPr>
                <w:rFonts w:hint="eastAsia"/>
              </w:rPr>
              <w:t>见</w:t>
            </w:r>
            <w:r>
              <w:rPr>
                <w:rFonts w:hint="eastAsia"/>
                <w:lang w:eastAsia="zh-CN"/>
              </w:rPr>
              <w:t>如下表</w:t>
            </w:r>
            <w:r>
              <w:rPr>
                <w:rFonts w:hint="eastAsia"/>
                <w:lang w:val="en-US" w:eastAsia="zh-CN"/>
              </w:rPr>
              <w:t>8-4所示</w:t>
            </w:r>
            <w:r>
              <w:rPr>
                <w:rFonts w:hint="eastAsia"/>
                <w:lang w:eastAsia="zh-CN"/>
              </w:rPr>
              <w:t>。</w:t>
            </w:r>
          </w:p>
          <w:p>
            <w:pPr>
              <w:pStyle w:val="14"/>
              <w:rPr>
                <w:color w:val="auto"/>
                <w:highlight w:val="none"/>
              </w:rPr>
            </w:pPr>
            <w:r>
              <w:rPr>
                <w:color w:val="auto"/>
                <w:highlight w:val="none"/>
              </w:rPr>
              <w:t xml:space="preserve">表 </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4</w:t>
            </w:r>
            <w:r>
              <w:rPr>
                <w:rFonts w:hint="eastAsia"/>
                <w:color w:val="auto"/>
                <w:highlight w:val="none"/>
              </w:rPr>
              <w:t xml:space="preserve"> 废水监测结果</w:t>
            </w:r>
          </w:p>
          <w:p>
            <w:pPr>
              <w:pStyle w:val="14"/>
              <w:jc w:val="right"/>
              <w:rPr>
                <w:rFonts w:hint="eastAsia"/>
                <w:color w:val="auto"/>
                <w:sz w:val="18"/>
                <w:szCs w:val="18"/>
                <w:highlight w:val="none"/>
              </w:rPr>
            </w:pPr>
            <w:r>
              <w:rPr>
                <w:rFonts w:hint="eastAsia"/>
                <w:color w:val="auto"/>
                <w:sz w:val="18"/>
                <w:szCs w:val="18"/>
                <w:highlight w:val="none"/>
              </w:rPr>
              <w:t>单位：mg/L（除pH外）</w:t>
            </w:r>
          </w:p>
          <w:tbl>
            <w:tblPr>
              <w:tblStyle w:val="26"/>
              <w:tblW w:w="4995"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23"/>
              <w:gridCol w:w="782"/>
              <w:gridCol w:w="782"/>
              <w:gridCol w:w="784"/>
              <w:gridCol w:w="792"/>
              <w:gridCol w:w="786"/>
              <w:gridCol w:w="787"/>
              <w:gridCol w:w="787"/>
              <w:gridCol w:w="793"/>
              <w:gridCol w:w="802"/>
              <w:gridCol w:w="812"/>
              <w:gridCol w:w="7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000" w:type="pct"/>
                  <w:gridSpan w:val="12"/>
                  <w:vAlign w:val="center"/>
                </w:tcPr>
                <w:p>
                  <w:pPr>
                    <w:pStyle w:val="32"/>
                    <w:rPr>
                      <w:rFonts w:hint="eastAsia"/>
                      <w:b/>
                      <w:bCs/>
                      <w:color w:val="auto"/>
                      <w:highlight w:val="none"/>
                    </w:rPr>
                  </w:pPr>
                  <w:r>
                    <w:rPr>
                      <w:rFonts w:hint="eastAsia"/>
                      <w:b/>
                      <w:bCs/>
                      <w:color w:val="auto"/>
                      <w:highlight w:val="none"/>
                    </w:rPr>
                    <w:t>检测结果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9" w:hRule="atLeast"/>
                <w:tblHeader/>
              </w:trPr>
              <w:tc>
                <w:tcPr>
                  <w:tcW w:w="5000" w:type="pct"/>
                  <w:gridSpan w:val="12"/>
                  <w:vAlign w:val="center"/>
                </w:tcPr>
                <w:p>
                  <w:pPr>
                    <w:pStyle w:val="32"/>
                    <w:rPr>
                      <w:rFonts w:hint="eastAsia" w:eastAsia="宋体"/>
                      <w:b/>
                      <w:bCs/>
                      <w:color w:val="auto"/>
                      <w:highlight w:val="none"/>
                      <w:lang w:eastAsia="zh-CN"/>
                    </w:rPr>
                  </w:pPr>
                  <w:r>
                    <w:rPr>
                      <w:rFonts w:hint="eastAsia"/>
                      <w:b w:val="0"/>
                      <w:bCs w:val="0"/>
                      <w:color w:val="auto"/>
                      <w:highlight w:val="none"/>
                      <w:lang w:eastAsia="zh-CN"/>
                    </w:rPr>
                    <w:t>采样点位：</w:t>
                  </w:r>
                  <w:r>
                    <w:rPr>
                      <w:rFonts w:hint="eastAsia"/>
                      <w:b w:val="0"/>
                      <w:bCs w:val="0"/>
                      <w:lang w:val="en-US" w:eastAsia="zh-CN"/>
                    </w:rPr>
                    <w:t>厂区总排放口FS1#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4" w:hRule="atLeast"/>
                <w:tblHeader/>
              </w:trPr>
              <w:tc>
                <w:tcPr>
                  <w:tcW w:w="436" w:type="pct"/>
                  <w:vMerge w:val="restart"/>
                  <w:vAlign w:val="center"/>
                </w:tcPr>
                <w:p>
                  <w:pPr>
                    <w:pStyle w:val="32"/>
                    <w:rPr>
                      <w:rFonts w:hint="eastAsia"/>
                      <w:b/>
                      <w:bCs/>
                      <w:color w:val="auto"/>
                      <w:highlight w:val="none"/>
                    </w:rPr>
                  </w:pPr>
                  <w:r>
                    <w:rPr>
                      <w:rFonts w:hint="eastAsia"/>
                      <w:b/>
                      <w:bCs/>
                      <w:color w:val="auto"/>
                      <w:highlight w:val="none"/>
                    </w:rPr>
                    <w:t>检测</w:t>
                  </w:r>
                </w:p>
                <w:p>
                  <w:pPr>
                    <w:pStyle w:val="32"/>
                    <w:rPr>
                      <w:b/>
                      <w:bCs/>
                      <w:color w:val="auto"/>
                      <w:highlight w:val="none"/>
                    </w:rPr>
                  </w:pPr>
                  <w:r>
                    <w:rPr>
                      <w:rFonts w:hint="eastAsia"/>
                      <w:b/>
                      <w:bCs/>
                      <w:color w:val="auto"/>
                      <w:highlight w:val="none"/>
                    </w:rPr>
                    <w:t>项目</w:t>
                  </w:r>
                </w:p>
              </w:tc>
              <w:tc>
                <w:tcPr>
                  <w:tcW w:w="1714" w:type="pct"/>
                  <w:gridSpan w:val="4"/>
                  <w:vAlign w:val="center"/>
                </w:tcPr>
                <w:p>
                  <w:pPr>
                    <w:pStyle w:val="32"/>
                    <w:ind w:firstLine="0" w:firstLineChars="0"/>
                    <w:jc w:val="center"/>
                    <w:rPr>
                      <w:rFonts w:hint="default"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7月24日</w:t>
                  </w:r>
                </w:p>
              </w:tc>
              <w:tc>
                <w:tcPr>
                  <w:tcW w:w="1719" w:type="pct"/>
                  <w:gridSpan w:val="4"/>
                  <w:vAlign w:val="center"/>
                </w:tcPr>
                <w:p>
                  <w:pPr>
                    <w:pStyle w:val="32"/>
                    <w:ind w:firstLine="0" w:firstLineChars="0"/>
                    <w:rPr>
                      <w:rFonts w:hint="default"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7月25日</w:t>
                  </w:r>
                </w:p>
              </w:tc>
              <w:tc>
                <w:tcPr>
                  <w:tcW w:w="437" w:type="pct"/>
                  <w:vMerge w:val="restart"/>
                  <w:vAlign w:val="center"/>
                </w:tcPr>
                <w:p>
                  <w:pPr>
                    <w:pStyle w:val="32"/>
                    <w:rPr>
                      <w:b/>
                      <w:bCs/>
                      <w:color w:val="auto"/>
                      <w:highlight w:val="none"/>
                    </w:rPr>
                  </w:pPr>
                  <w:r>
                    <w:rPr>
                      <w:rFonts w:hint="eastAsia"/>
                      <w:b/>
                      <w:bCs/>
                      <w:color w:val="auto"/>
                      <w:highlight w:val="none"/>
                      <w:lang w:eastAsia="zh-CN"/>
                    </w:rPr>
                    <w:t>均值</w:t>
                  </w:r>
                </w:p>
              </w:tc>
              <w:tc>
                <w:tcPr>
                  <w:tcW w:w="311" w:type="pct"/>
                  <w:vMerge w:val="restart"/>
                  <w:vAlign w:val="center"/>
                </w:tcPr>
                <w:p>
                  <w:pPr>
                    <w:pStyle w:val="32"/>
                    <w:rPr>
                      <w:rFonts w:hint="eastAsia"/>
                      <w:b/>
                      <w:bCs/>
                      <w:color w:val="auto"/>
                      <w:highlight w:val="none"/>
                      <w:lang w:eastAsia="zh-CN"/>
                    </w:rPr>
                  </w:pPr>
                  <w:r>
                    <w:rPr>
                      <w:rFonts w:hint="eastAsia"/>
                      <w:b/>
                      <w:bCs/>
                      <w:color w:val="auto"/>
                      <w:highlight w:val="none"/>
                      <w:lang w:eastAsia="zh-CN"/>
                    </w:rPr>
                    <w:t>排放标准</w:t>
                  </w:r>
                </w:p>
              </w:tc>
              <w:tc>
                <w:tcPr>
                  <w:tcW w:w="380" w:type="pct"/>
                  <w:vMerge w:val="restart"/>
                  <w:vAlign w:val="center"/>
                </w:tcPr>
                <w:p>
                  <w:pPr>
                    <w:pStyle w:val="32"/>
                    <w:rPr>
                      <w:rFonts w:hint="eastAsia"/>
                      <w:b/>
                      <w:bCs/>
                      <w:color w:val="auto"/>
                      <w:highlight w:val="none"/>
                      <w:lang w:eastAsia="zh-CN"/>
                    </w:rPr>
                  </w:pPr>
                  <w:r>
                    <w:rPr>
                      <w:rFonts w:hint="eastAsia"/>
                      <w:b/>
                      <w:bCs/>
                      <w:color w:val="auto"/>
                      <w:highlight w:val="none"/>
                      <w:lang w:eastAsia="zh-CN"/>
                    </w:rPr>
                    <w:t>是否达标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tblHeader/>
              </w:trPr>
              <w:tc>
                <w:tcPr>
                  <w:tcW w:w="436" w:type="pct"/>
                  <w:vMerge w:val="continue"/>
                  <w:vAlign w:val="center"/>
                </w:tcPr>
                <w:p>
                  <w:pPr>
                    <w:pStyle w:val="32"/>
                    <w:rPr>
                      <w:b/>
                      <w:bCs/>
                      <w:color w:val="auto"/>
                      <w:highlight w:val="none"/>
                    </w:rPr>
                  </w:pPr>
                </w:p>
              </w:tc>
              <w:tc>
                <w:tcPr>
                  <w:tcW w:w="427" w:type="pct"/>
                  <w:vAlign w:val="center"/>
                </w:tcPr>
                <w:p>
                  <w:pPr>
                    <w:pStyle w:val="32"/>
                    <w:rPr>
                      <w:rFonts w:hint="eastAsia" w:eastAsia="宋体"/>
                      <w:b/>
                      <w:bCs/>
                      <w:color w:val="auto"/>
                      <w:highlight w:val="none"/>
                      <w:lang w:val="en-US" w:eastAsia="zh-CN"/>
                    </w:rPr>
                  </w:pPr>
                  <w:r>
                    <w:rPr>
                      <w:rFonts w:hint="eastAsia"/>
                      <w:b/>
                      <w:bCs/>
                      <w:color w:val="auto"/>
                      <w:highlight w:val="none"/>
                      <w:lang w:eastAsia="zh-CN"/>
                    </w:rPr>
                    <w:t>第</w:t>
                  </w:r>
                  <w:r>
                    <w:rPr>
                      <w:rFonts w:hint="eastAsia"/>
                      <w:b/>
                      <w:bCs/>
                      <w:color w:val="auto"/>
                      <w:highlight w:val="none"/>
                      <w:lang w:val="en-US" w:eastAsia="zh-CN"/>
                    </w:rPr>
                    <w:t>1次</w:t>
                  </w:r>
                </w:p>
              </w:tc>
              <w:tc>
                <w:tcPr>
                  <w:tcW w:w="427" w:type="pct"/>
                  <w:vAlign w:val="center"/>
                </w:tcPr>
                <w:p>
                  <w:pPr>
                    <w:pStyle w:val="32"/>
                    <w:rPr>
                      <w:rFonts w:hint="eastAsia"/>
                      <w:b/>
                      <w:bCs/>
                      <w:color w:val="auto"/>
                      <w:highlight w:val="none"/>
                      <w:lang w:val="en-US" w:eastAsia="zh-CN"/>
                    </w:rPr>
                  </w:pPr>
                  <w:r>
                    <w:rPr>
                      <w:rFonts w:hint="eastAsia"/>
                      <w:b/>
                      <w:bCs/>
                      <w:color w:val="auto"/>
                      <w:highlight w:val="none"/>
                      <w:lang w:val="en-US" w:eastAsia="zh-CN"/>
                    </w:rPr>
                    <w:t>第2次</w:t>
                  </w:r>
                </w:p>
              </w:tc>
              <w:tc>
                <w:tcPr>
                  <w:tcW w:w="428" w:type="pct"/>
                  <w:vAlign w:val="center"/>
                </w:tcPr>
                <w:p>
                  <w:pPr>
                    <w:pStyle w:val="32"/>
                    <w:rPr>
                      <w:rFonts w:hint="eastAsia"/>
                      <w:b/>
                      <w:bCs/>
                      <w:color w:val="auto"/>
                      <w:highlight w:val="none"/>
                      <w:lang w:val="en-US" w:eastAsia="zh-CN"/>
                    </w:rPr>
                  </w:pPr>
                  <w:r>
                    <w:rPr>
                      <w:rFonts w:hint="eastAsia"/>
                      <w:b/>
                      <w:bCs/>
                      <w:color w:val="auto"/>
                      <w:highlight w:val="none"/>
                      <w:lang w:val="en-US" w:eastAsia="zh-CN"/>
                    </w:rPr>
                    <w:t>第3次</w:t>
                  </w:r>
                </w:p>
              </w:tc>
              <w:tc>
                <w:tcPr>
                  <w:tcW w:w="431" w:type="pct"/>
                  <w:vAlign w:val="center"/>
                </w:tcPr>
                <w:p>
                  <w:pPr>
                    <w:pStyle w:val="32"/>
                    <w:rPr>
                      <w:rFonts w:hint="eastAsia"/>
                      <w:b/>
                      <w:bCs/>
                      <w:color w:val="auto"/>
                      <w:highlight w:val="none"/>
                      <w:lang w:val="en-US" w:eastAsia="zh-CN"/>
                    </w:rPr>
                  </w:pPr>
                  <w:r>
                    <w:rPr>
                      <w:rFonts w:hint="eastAsia"/>
                      <w:b/>
                      <w:bCs/>
                      <w:color w:val="auto"/>
                      <w:highlight w:val="none"/>
                      <w:lang w:val="en-US" w:eastAsia="zh-CN"/>
                    </w:rPr>
                    <w:t>第4次</w:t>
                  </w:r>
                </w:p>
              </w:tc>
              <w:tc>
                <w:tcPr>
                  <w:tcW w:w="429" w:type="pct"/>
                  <w:vAlign w:val="center"/>
                </w:tcPr>
                <w:p>
                  <w:pPr>
                    <w:pStyle w:val="32"/>
                    <w:ind w:firstLine="0" w:firstLineChars="0"/>
                    <w:rPr>
                      <w:b/>
                      <w:bCs/>
                      <w:color w:val="auto"/>
                      <w:highlight w:val="none"/>
                    </w:rPr>
                  </w:pPr>
                  <w:r>
                    <w:rPr>
                      <w:rFonts w:hint="eastAsia"/>
                      <w:b/>
                      <w:bCs/>
                      <w:color w:val="auto"/>
                      <w:highlight w:val="none"/>
                      <w:lang w:eastAsia="zh-CN"/>
                    </w:rPr>
                    <w:t>第</w:t>
                  </w:r>
                  <w:r>
                    <w:rPr>
                      <w:rFonts w:hint="eastAsia"/>
                      <w:b/>
                      <w:bCs/>
                      <w:color w:val="auto"/>
                      <w:highlight w:val="none"/>
                      <w:lang w:val="en-US" w:eastAsia="zh-CN"/>
                    </w:rPr>
                    <w:t>1次</w:t>
                  </w:r>
                </w:p>
              </w:tc>
              <w:tc>
                <w:tcPr>
                  <w:tcW w:w="429" w:type="pct"/>
                  <w:vAlign w:val="center"/>
                </w:tcPr>
                <w:p>
                  <w:pPr>
                    <w:pStyle w:val="32"/>
                    <w:ind w:firstLine="0" w:firstLineChars="0"/>
                    <w:rPr>
                      <w:b/>
                      <w:bCs/>
                      <w:color w:val="auto"/>
                      <w:highlight w:val="none"/>
                    </w:rPr>
                  </w:pPr>
                  <w:r>
                    <w:rPr>
                      <w:rFonts w:hint="eastAsia"/>
                      <w:b/>
                      <w:bCs/>
                      <w:color w:val="auto"/>
                      <w:highlight w:val="none"/>
                      <w:lang w:val="en-US" w:eastAsia="zh-CN"/>
                    </w:rPr>
                    <w:t>第2次</w:t>
                  </w:r>
                </w:p>
              </w:tc>
              <w:tc>
                <w:tcPr>
                  <w:tcW w:w="429" w:type="pct"/>
                  <w:vAlign w:val="center"/>
                </w:tcPr>
                <w:p>
                  <w:pPr>
                    <w:pStyle w:val="32"/>
                    <w:ind w:firstLine="0" w:firstLineChars="0"/>
                    <w:rPr>
                      <w:b/>
                      <w:bCs/>
                      <w:color w:val="auto"/>
                      <w:highlight w:val="none"/>
                    </w:rPr>
                  </w:pPr>
                  <w:r>
                    <w:rPr>
                      <w:rFonts w:hint="eastAsia"/>
                      <w:b/>
                      <w:bCs/>
                      <w:color w:val="auto"/>
                      <w:highlight w:val="none"/>
                      <w:lang w:val="en-US" w:eastAsia="zh-CN"/>
                    </w:rPr>
                    <w:t>第3次</w:t>
                  </w:r>
                </w:p>
              </w:tc>
              <w:tc>
                <w:tcPr>
                  <w:tcW w:w="431" w:type="pct"/>
                  <w:vAlign w:val="center"/>
                </w:tcPr>
                <w:p>
                  <w:pPr>
                    <w:pStyle w:val="32"/>
                    <w:ind w:firstLine="0" w:firstLineChars="0"/>
                    <w:rPr>
                      <w:b/>
                      <w:bCs/>
                      <w:color w:val="auto"/>
                      <w:highlight w:val="none"/>
                    </w:rPr>
                  </w:pPr>
                  <w:r>
                    <w:rPr>
                      <w:rFonts w:hint="eastAsia"/>
                      <w:b/>
                      <w:bCs/>
                      <w:color w:val="auto"/>
                      <w:highlight w:val="none"/>
                      <w:lang w:val="en-US" w:eastAsia="zh-CN"/>
                    </w:rPr>
                    <w:t>第4次</w:t>
                  </w:r>
                </w:p>
              </w:tc>
              <w:tc>
                <w:tcPr>
                  <w:tcW w:w="437" w:type="pct"/>
                  <w:vMerge w:val="continue"/>
                  <w:vAlign w:val="center"/>
                </w:tcPr>
                <w:p>
                  <w:pPr>
                    <w:pStyle w:val="32"/>
                    <w:rPr>
                      <w:color w:val="auto"/>
                      <w:highlight w:val="none"/>
                    </w:rPr>
                  </w:pPr>
                </w:p>
              </w:tc>
              <w:tc>
                <w:tcPr>
                  <w:tcW w:w="311" w:type="pct"/>
                  <w:vMerge w:val="continue"/>
                  <w:vAlign w:val="center"/>
                </w:tcPr>
                <w:p>
                  <w:pPr>
                    <w:pStyle w:val="32"/>
                    <w:rPr>
                      <w:color w:val="auto"/>
                      <w:highlight w:val="none"/>
                    </w:rPr>
                  </w:pPr>
                </w:p>
              </w:tc>
              <w:tc>
                <w:tcPr>
                  <w:tcW w:w="380" w:type="pct"/>
                  <w:vMerge w:val="continue"/>
                  <w:vAlign w:val="center"/>
                </w:tcPr>
                <w:p>
                  <w:pPr>
                    <w:pStyle w:val="32"/>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436" w:type="pct"/>
                  <w:vAlign w:val="center"/>
                </w:tcPr>
                <w:p>
                  <w:pPr>
                    <w:pStyle w:val="32"/>
                    <w:rPr>
                      <w:rFonts w:hint="eastAsia"/>
                      <w:b w:val="0"/>
                      <w:bCs w:val="0"/>
                      <w:color w:val="auto"/>
                      <w:highlight w:val="none"/>
                      <w:lang w:eastAsia="zh-CN"/>
                    </w:rPr>
                  </w:pPr>
                  <w:r>
                    <w:rPr>
                      <w:rFonts w:hint="eastAsia"/>
                      <w:b w:val="0"/>
                      <w:bCs w:val="0"/>
                      <w:color w:val="auto"/>
                      <w:highlight w:val="none"/>
                      <w:lang w:eastAsia="zh-CN"/>
                    </w:rPr>
                    <w:t>样品</w:t>
                  </w:r>
                </w:p>
                <w:p>
                  <w:pPr>
                    <w:pStyle w:val="32"/>
                    <w:ind w:firstLine="0" w:firstLineChars="0"/>
                    <w:rPr>
                      <w:rFonts w:hint="default" w:eastAsia="宋体"/>
                      <w:lang w:val="en-US" w:eastAsia="zh-CN"/>
                    </w:rPr>
                  </w:pPr>
                  <w:r>
                    <w:rPr>
                      <w:rFonts w:hint="eastAsia"/>
                      <w:b w:val="0"/>
                      <w:bCs w:val="0"/>
                      <w:color w:val="auto"/>
                      <w:highlight w:val="none"/>
                      <w:lang w:eastAsia="zh-CN"/>
                    </w:rPr>
                    <w:t>性状</w:t>
                  </w:r>
                </w:p>
              </w:tc>
              <w:tc>
                <w:tcPr>
                  <w:tcW w:w="805" w:type="dxa"/>
                  <w:vAlign w:val="center"/>
                </w:tcPr>
                <w:p>
                  <w:pPr>
                    <w:pStyle w:val="32"/>
                    <w:bidi w:val="0"/>
                    <w:ind w:firstLine="0" w:firstLineChars="0"/>
                    <w:rPr>
                      <w:rFonts w:hint="eastAsia"/>
                      <w:lang w:eastAsia="zh-CN"/>
                    </w:rPr>
                  </w:pPr>
                  <w:r>
                    <w:rPr>
                      <w:rFonts w:hint="eastAsia"/>
                      <w:lang w:val="en-US" w:eastAsia="zh-CN"/>
                    </w:rPr>
                    <w:t>微黄浑浊</w:t>
                  </w:r>
                </w:p>
              </w:tc>
              <w:tc>
                <w:tcPr>
                  <w:tcW w:w="805" w:type="dxa"/>
                  <w:vAlign w:val="center"/>
                </w:tcPr>
                <w:p>
                  <w:pPr>
                    <w:pStyle w:val="32"/>
                    <w:bidi w:val="0"/>
                    <w:ind w:firstLine="0" w:firstLineChars="0"/>
                    <w:rPr>
                      <w:rFonts w:hint="eastAsia"/>
                      <w:lang w:val="en-US" w:eastAsia="zh-CN"/>
                    </w:rPr>
                  </w:pPr>
                  <w:r>
                    <w:rPr>
                      <w:rFonts w:hint="eastAsia"/>
                      <w:lang w:val="en-US" w:eastAsia="zh-CN"/>
                    </w:rPr>
                    <w:t>微黄浑浊</w:t>
                  </w:r>
                </w:p>
              </w:tc>
              <w:tc>
                <w:tcPr>
                  <w:tcW w:w="807" w:type="dxa"/>
                  <w:vAlign w:val="center"/>
                </w:tcPr>
                <w:p>
                  <w:pPr>
                    <w:pStyle w:val="32"/>
                    <w:bidi w:val="0"/>
                    <w:ind w:firstLine="0" w:firstLineChars="0"/>
                    <w:rPr>
                      <w:rFonts w:hint="eastAsia"/>
                      <w:lang w:val="en-US" w:eastAsia="zh-CN"/>
                    </w:rPr>
                  </w:pPr>
                  <w:r>
                    <w:rPr>
                      <w:rFonts w:hint="eastAsia"/>
                      <w:lang w:val="en-US" w:eastAsia="zh-CN"/>
                    </w:rPr>
                    <w:t>微黄浑浊</w:t>
                  </w:r>
                </w:p>
              </w:tc>
              <w:tc>
                <w:tcPr>
                  <w:tcW w:w="815" w:type="dxa"/>
                  <w:vAlign w:val="center"/>
                </w:tcPr>
                <w:p>
                  <w:pPr>
                    <w:pStyle w:val="32"/>
                    <w:bidi w:val="0"/>
                    <w:ind w:firstLine="0" w:firstLineChars="0"/>
                    <w:rPr>
                      <w:rFonts w:hint="eastAsia"/>
                      <w:lang w:val="en-US" w:eastAsia="zh-CN"/>
                    </w:rPr>
                  </w:pPr>
                  <w:r>
                    <w:rPr>
                      <w:rFonts w:hint="eastAsia"/>
                      <w:lang w:val="en-US" w:eastAsia="zh-CN"/>
                    </w:rPr>
                    <w:t>微黄浑浊</w:t>
                  </w:r>
                </w:p>
              </w:tc>
              <w:tc>
                <w:tcPr>
                  <w:tcW w:w="809" w:type="dxa"/>
                  <w:vAlign w:val="center"/>
                </w:tcPr>
                <w:p>
                  <w:pPr>
                    <w:pStyle w:val="32"/>
                    <w:bidi w:val="0"/>
                    <w:ind w:firstLine="0" w:firstLineChars="0"/>
                    <w:rPr>
                      <w:rFonts w:hint="eastAsia"/>
                      <w:lang w:eastAsia="zh-CN"/>
                    </w:rPr>
                  </w:pPr>
                  <w:r>
                    <w:rPr>
                      <w:rFonts w:hint="eastAsia"/>
                      <w:lang w:val="en-US" w:eastAsia="zh-CN"/>
                    </w:rPr>
                    <w:t>微黄浑浊</w:t>
                  </w:r>
                </w:p>
              </w:tc>
              <w:tc>
                <w:tcPr>
                  <w:tcW w:w="809" w:type="dxa"/>
                  <w:vAlign w:val="center"/>
                </w:tcPr>
                <w:p>
                  <w:pPr>
                    <w:pStyle w:val="32"/>
                    <w:bidi w:val="0"/>
                    <w:ind w:firstLine="0" w:firstLineChars="0"/>
                    <w:rPr>
                      <w:rFonts w:hint="eastAsia"/>
                      <w:lang w:val="en-US" w:eastAsia="zh-CN"/>
                    </w:rPr>
                  </w:pPr>
                  <w:r>
                    <w:rPr>
                      <w:rFonts w:hint="eastAsia"/>
                      <w:lang w:val="en-US" w:eastAsia="zh-CN"/>
                    </w:rPr>
                    <w:t>微黄浑浊</w:t>
                  </w:r>
                </w:p>
              </w:tc>
              <w:tc>
                <w:tcPr>
                  <w:tcW w:w="809" w:type="dxa"/>
                  <w:vAlign w:val="center"/>
                </w:tcPr>
                <w:p>
                  <w:pPr>
                    <w:pStyle w:val="32"/>
                    <w:bidi w:val="0"/>
                    <w:ind w:firstLine="0" w:firstLineChars="0"/>
                    <w:rPr>
                      <w:rFonts w:hint="eastAsia"/>
                      <w:lang w:val="en-US" w:eastAsia="zh-CN"/>
                    </w:rPr>
                  </w:pPr>
                  <w:r>
                    <w:rPr>
                      <w:rFonts w:hint="eastAsia"/>
                      <w:lang w:val="en-US" w:eastAsia="zh-CN"/>
                    </w:rPr>
                    <w:t>微黄浑浊</w:t>
                  </w:r>
                </w:p>
              </w:tc>
              <w:tc>
                <w:tcPr>
                  <w:tcW w:w="815" w:type="dxa"/>
                  <w:vAlign w:val="center"/>
                </w:tcPr>
                <w:p>
                  <w:pPr>
                    <w:pStyle w:val="32"/>
                    <w:bidi w:val="0"/>
                    <w:ind w:firstLine="0" w:firstLineChars="0"/>
                    <w:rPr>
                      <w:rFonts w:hint="eastAsia"/>
                      <w:lang w:val="en-US" w:eastAsia="zh-CN"/>
                    </w:rPr>
                  </w:pPr>
                  <w:r>
                    <w:rPr>
                      <w:rFonts w:hint="eastAsia"/>
                      <w:lang w:val="en-US" w:eastAsia="zh-CN"/>
                    </w:rPr>
                    <w:t>微黄浑浊</w:t>
                  </w:r>
                </w:p>
              </w:tc>
              <w:tc>
                <w:tcPr>
                  <w:tcW w:w="437" w:type="pct"/>
                  <w:vMerge w:val="continue"/>
                  <w:vAlign w:val="center"/>
                </w:tcPr>
                <w:p>
                  <w:pPr>
                    <w:pStyle w:val="32"/>
                    <w:rPr>
                      <w:color w:val="auto"/>
                      <w:highlight w:val="none"/>
                    </w:rPr>
                  </w:pPr>
                </w:p>
              </w:tc>
              <w:tc>
                <w:tcPr>
                  <w:tcW w:w="311" w:type="pct"/>
                  <w:vMerge w:val="continue"/>
                  <w:vAlign w:val="center"/>
                </w:tcPr>
                <w:p>
                  <w:pPr>
                    <w:pStyle w:val="32"/>
                    <w:rPr>
                      <w:color w:val="auto"/>
                      <w:highlight w:val="none"/>
                    </w:rPr>
                  </w:pPr>
                </w:p>
              </w:tc>
              <w:tc>
                <w:tcPr>
                  <w:tcW w:w="380" w:type="pct"/>
                  <w:vMerge w:val="continue"/>
                  <w:vAlign w:val="center"/>
                </w:tcPr>
                <w:p>
                  <w:pPr>
                    <w:pStyle w:val="32"/>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2"/>
                    <w:ind w:firstLine="0" w:firstLineChars="0"/>
                    <w:rPr>
                      <w:rFonts w:hint="default" w:eastAsia="宋体"/>
                      <w:lang w:val="en-US" w:eastAsia="zh-CN"/>
                    </w:rPr>
                  </w:pPr>
                  <w:r>
                    <w:rPr>
                      <w:rFonts w:hint="eastAsia"/>
                      <w:color w:val="auto"/>
                      <w:highlight w:val="none"/>
                      <w:lang w:eastAsia="zh-CN"/>
                    </w:rPr>
                    <w:t>pH值</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6.9 </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7.1 </w:t>
                  </w:r>
                </w:p>
              </w:tc>
              <w:tc>
                <w:tcPr>
                  <w:tcW w:w="807" w:type="dxa"/>
                  <w:vAlign w:val="center"/>
                </w:tcPr>
                <w:p>
                  <w:pPr>
                    <w:pStyle w:val="32"/>
                    <w:bidi w:val="0"/>
                    <w:ind w:firstLine="0" w:firstLineChars="0"/>
                    <w:rPr>
                      <w:rFonts w:hint="default"/>
                      <w:lang w:val="en-US" w:eastAsia="zh-CN"/>
                    </w:rPr>
                  </w:pPr>
                  <w:r>
                    <w:rPr>
                      <w:rFonts w:hint="default"/>
                      <w:lang w:val="en-US" w:eastAsia="zh-CN"/>
                    </w:rPr>
                    <w:t xml:space="preserve">7.0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7.2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7.2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7.1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6.8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7.0 </w:t>
                  </w:r>
                </w:p>
              </w:tc>
              <w:tc>
                <w:tcPr>
                  <w:tcW w:w="824" w:type="dxa"/>
                  <w:vAlign w:val="center"/>
                </w:tcPr>
                <w:p>
                  <w:pPr>
                    <w:pStyle w:val="32"/>
                    <w:bidi w:val="0"/>
                    <w:ind w:firstLine="0" w:firstLineChars="0"/>
                    <w:rPr>
                      <w:rFonts w:hint="default"/>
                      <w:lang w:val="en-US" w:eastAsia="zh-CN"/>
                    </w:rPr>
                  </w:pPr>
                  <w:r>
                    <w:rPr>
                      <w:rFonts w:hint="default"/>
                      <w:lang w:val="en-US" w:eastAsia="zh-CN"/>
                    </w:rPr>
                    <w:t>7.0</w:t>
                  </w:r>
                </w:p>
              </w:tc>
              <w:tc>
                <w:tcPr>
                  <w:tcW w:w="587" w:type="dxa"/>
                  <w:vAlign w:val="center"/>
                </w:tcPr>
                <w:p>
                  <w:pPr>
                    <w:pStyle w:val="32"/>
                    <w:bidi w:val="0"/>
                    <w:ind w:firstLine="0" w:firstLineChars="0"/>
                    <w:rPr>
                      <w:rFonts w:hint="default"/>
                      <w:lang w:val="en-US" w:eastAsia="zh-CN"/>
                    </w:rPr>
                  </w:pPr>
                  <w:r>
                    <w:rPr>
                      <w:rFonts w:hint="eastAsia"/>
                      <w:b/>
                      <w:bCs/>
                      <w:lang w:val="en-US" w:eastAsia="zh-CN"/>
                    </w:rPr>
                    <w:t>6.5-9.5</w:t>
                  </w:r>
                </w:p>
              </w:tc>
              <w:tc>
                <w:tcPr>
                  <w:tcW w:w="380" w:type="pct"/>
                  <w:vAlign w:val="center"/>
                </w:tcPr>
                <w:p>
                  <w:pPr>
                    <w:pStyle w:val="32"/>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2"/>
                    <w:bidi w:val="0"/>
                    <w:ind w:firstLine="0" w:firstLineChars="0"/>
                    <w:rPr>
                      <w:rFonts w:hint="default" w:eastAsia="宋体"/>
                      <w:color w:val="auto"/>
                      <w:highlight w:val="none"/>
                      <w:lang w:val="en-US" w:eastAsia="zh-CN"/>
                    </w:rPr>
                  </w:pPr>
                  <w:r>
                    <w:rPr>
                      <w:rFonts w:hint="eastAsia"/>
                      <w:lang w:val="en-US" w:eastAsia="zh-CN"/>
                    </w:rPr>
                    <w:t>CODcr</w:t>
                  </w:r>
                </w:p>
              </w:tc>
              <w:tc>
                <w:tcPr>
                  <w:tcW w:w="805" w:type="dxa"/>
                  <w:vAlign w:val="center"/>
                </w:tcPr>
                <w:p>
                  <w:pPr>
                    <w:pStyle w:val="32"/>
                    <w:bidi w:val="0"/>
                    <w:ind w:firstLine="0" w:firstLineChars="0"/>
                    <w:rPr>
                      <w:rFonts w:hint="default"/>
                      <w:lang w:val="en-US" w:eastAsia="zh-CN"/>
                    </w:rPr>
                  </w:pPr>
                  <w:r>
                    <w:rPr>
                      <w:rFonts w:hint="default"/>
                      <w:lang w:val="en-US" w:eastAsia="zh-CN"/>
                    </w:rPr>
                    <w:t>105</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109 </w:t>
                  </w:r>
                </w:p>
              </w:tc>
              <w:tc>
                <w:tcPr>
                  <w:tcW w:w="807" w:type="dxa"/>
                  <w:vAlign w:val="center"/>
                </w:tcPr>
                <w:p>
                  <w:pPr>
                    <w:pStyle w:val="32"/>
                    <w:bidi w:val="0"/>
                    <w:ind w:firstLine="0" w:firstLineChars="0"/>
                    <w:rPr>
                      <w:rFonts w:hint="default"/>
                      <w:lang w:val="en-US" w:eastAsia="zh-CN"/>
                    </w:rPr>
                  </w:pPr>
                  <w:r>
                    <w:rPr>
                      <w:rFonts w:hint="default"/>
                      <w:lang w:val="en-US" w:eastAsia="zh-CN"/>
                    </w:rPr>
                    <w:t xml:space="preserve">113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119 </w:t>
                  </w:r>
                </w:p>
              </w:tc>
              <w:tc>
                <w:tcPr>
                  <w:tcW w:w="809" w:type="dxa"/>
                  <w:vAlign w:val="center"/>
                </w:tcPr>
                <w:p>
                  <w:pPr>
                    <w:pStyle w:val="32"/>
                    <w:bidi w:val="0"/>
                    <w:ind w:firstLine="0" w:firstLineChars="0"/>
                    <w:rPr>
                      <w:rFonts w:hint="default"/>
                      <w:lang w:val="en-US" w:eastAsia="zh-CN"/>
                    </w:rPr>
                  </w:pPr>
                  <w:r>
                    <w:rPr>
                      <w:rFonts w:hint="default"/>
                      <w:lang w:val="en-US" w:eastAsia="zh-CN"/>
                    </w:rPr>
                    <w:t>117</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124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121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128 </w:t>
                  </w:r>
                </w:p>
              </w:tc>
              <w:tc>
                <w:tcPr>
                  <w:tcW w:w="824" w:type="dxa"/>
                  <w:vAlign w:val="center"/>
                </w:tcPr>
                <w:p>
                  <w:pPr>
                    <w:pStyle w:val="32"/>
                    <w:bidi w:val="0"/>
                    <w:ind w:firstLine="0" w:firstLineChars="0"/>
                    <w:rPr>
                      <w:rFonts w:hint="default"/>
                      <w:lang w:val="en-US" w:eastAsia="zh-CN"/>
                    </w:rPr>
                  </w:pPr>
                  <w:r>
                    <w:rPr>
                      <w:rFonts w:hint="default"/>
                      <w:lang w:val="en-US" w:eastAsia="zh-CN"/>
                    </w:rPr>
                    <w:t>117</w:t>
                  </w:r>
                </w:p>
              </w:tc>
              <w:tc>
                <w:tcPr>
                  <w:tcW w:w="587" w:type="dxa"/>
                  <w:vAlign w:val="center"/>
                </w:tcPr>
                <w:p>
                  <w:pPr>
                    <w:pStyle w:val="32"/>
                    <w:bidi w:val="0"/>
                    <w:ind w:firstLine="0" w:firstLineChars="0"/>
                    <w:rPr>
                      <w:rFonts w:hint="default"/>
                      <w:b/>
                      <w:bCs/>
                      <w:lang w:val="en-US" w:eastAsia="zh-CN"/>
                    </w:rPr>
                  </w:pPr>
                  <w:r>
                    <w:rPr>
                      <w:rFonts w:hint="eastAsia"/>
                      <w:b/>
                      <w:bCs/>
                      <w:lang w:val="en-US" w:eastAsia="zh-CN"/>
                    </w:rPr>
                    <w:t>500</w:t>
                  </w:r>
                </w:p>
              </w:tc>
              <w:tc>
                <w:tcPr>
                  <w:tcW w:w="380" w:type="pct"/>
                  <w:vAlign w:val="center"/>
                </w:tcPr>
                <w:p>
                  <w:pPr>
                    <w:pStyle w:val="32"/>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2"/>
                    <w:bidi w:val="0"/>
                    <w:ind w:firstLine="0" w:firstLineChars="0"/>
                    <w:rPr>
                      <w:color w:val="auto"/>
                      <w:highlight w:val="none"/>
                    </w:rPr>
                  </w:pPr>
                  <w:r>
                    <w:rPr>
                      <w:rFonts w:hint="eastAsia"/>
                      <w:lang w:val="en-US" w:eastAsia="zh-CN"/>
                    </w:rPr>
                    <w:t>总磷</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4.17 </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4.30 </w:t>
                  </w:r>
                </w:p>
              </w:tc>
              <w:tc>
                <w:tcPr>
                  <w:tcW w:w="807" w:type="dxa"/>
                  <w:vAlign w:val="center"/>
                </w:tcPr>
                <w:p>
                  <w:pPr>
                    <w:pStyle w:val="32"/>
                    <w:bidi w:val="0"/>
                    <w:ind w:firstLine="0" w:firstLineChars="0"/>
                    <w:rPr>
                      <w:rFonts w:hint="default"/>
                      <w:lang w:val="en-US" w:eastAsia="zh-CN"/>
                    </w:rPr>
                  </w:pPr>
                  <w:r>
                    <w:rPr>
                      <w:rFonts w:hint="default"/>
                      <w:lang w:val="en-US" w:eastAsia="zh-CN"/>
                    </w:rPr>
                    <w:t xml:space="preserve">4.09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4.21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4.00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4.34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4.21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4.09 </w:t>
                  </w:r>
                </w:p>
              </w:tc>
              <w:tc>
                <w:tcPr>
                  <w:tcW w:w="824" w:type="dxa"/>
                  <w:vAlign w:val="center"/>
                </w:tcPr>
                <w:p>
                  <w:pPr>
                    <w:pStyle w:val="32"/>
                    <w:bidi w:val="0"/>
                    <w:ind w:firstLine="0" w:firstLineChars="0"/>
                    <w:rPr>
                      <w:rFonts w:hint="default"/>
                      <w:lang w:val="en-US" w:eastAsia="zh-CN"/>
                    </w:rPr>
                  </w:pPr>
                  <w:r>
                    <w:rPr>
                      <w:rFonts w:hint="default"/>
                      <w:lang w:val="en-US" w:eastAsia="zh-CN"/>
                    </w:rPr>
                    <w:t>4.1</w:t>
                  </w:r>
                  <w:r>
                    <w:rPr>
                      <w:rFonts w:hint="eastAsia"/>
                      <w:lang w:val="en-US" w:eastAsia="zh-CN"/>
                    </w:rPr>
                    <w:t>8</w:t>
                  </w:r>
                </w:p>
              </w:tc>
              <w:tc>
                <w:tcPr>
                  <w:tcW w:w="587" w:type="dxa"/>
                  <w:vAlign w:val="center"/>
                </w:tcPr>
                <w:p>
                  <w:pPr>
                    <w:pStyle w:val="32"/>
                    <w:bidi w:val="0"/>
                    <w:ind w:firstLine="0" w:firstLineChars="0"/>
                    <w:rPr>
                      <w:rFonts w:hint="default"/>
                      <w:b/>
                      <w:bCs/>
                      <w:lang w:val="en-US" w:eastAsia="zh-CN"/>
                    </w:rPr>
                  </w:pPr>
                  <w:r>
                    <w:rPr>
                      <w:rFonts w:hint="eastAsia"/>
                      <w:b/>
                      <w:bCs/>
                      <w:color w:val="000000" w:themeColor="text1"/>
                      <w:lang w:val="en-US" w:eastAsia="zh-CN"/>
                      <w14:textFill>
                        <w14:solidFill>
                          <w14:schemeClr w14:val="tx1"/>
                        </w14:solidFill>
                      </w14:textFill>
                    </w:rPr>
                    <w:t>8</w:t>
                  </w:r>
                </w:p>
              </w:tc>
              <w:tc>
                <w:tcPr>
                  <w:tcW w:w="380" w:type="pct"/>
                  <w:vAlign w:val="center"/>
                </w:tcPr>
                <w:p>
                  <w:pPr>
                    <w:pStyle w:val="32"/>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2"/>
                    <w:bidi w:val="0"/>
                    <w:ind w:firstLine="0" w:firstLineChars="0"/>
                    <w:rPr>
                      <w:color w:val="auto"/>
                      <w:highlight w:val="none"/>
                    </w:rPr>
                  </w:pPr>
                  <w:r>
                    <w:rPr>
                      <w:rFonts w:hint="eastAsia"/>
                      <w:lang w:eastAsia="zh-CN"/>
                    </w:rPr>
                    <w:t>氨氮</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22.8 </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24.1 </w:t>
                  </w:r>
                </w:p>
              </w:tc>
              <w:tc>
                <w:tcPr>
                  <w:tcW w:w="807" w:type="dxa"/>
                  <w:vAlign w:val="center"/>
                </w:tcPr>
                <w:p>
                  <w:pPr>
                    <w:pStyle w:val="32"/>
                    <w:bidi w:val="0"/>
                    <w:ind w:firstLine="0" w:firstLineChars="0"/>
                    <w:rPr>
                      <w:rFonts w:hint="default"/>
                      <w:lang w:val="en-US" w:eastAsia="zh-CN"/>
                    </w:rPr>
                  </w:pPr>
                  <w:r>
                    <w:rPr>
                      <w:rFonts w:hint="default"/>
                      <w:lang w:val="en-US" w:eastAsia="zh-CN"/>
                    </w:rPr>
                    <w:t xml:space="preserve">23.4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22.4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23.7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23.0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24.5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22.2 </w:t>
                  </w:r>
                </w:p>
              </w:tc>
              <w:tc>
                <w:tcPr>
                  <w:tcW w:w="824" w:type="dxa"/>
                  <w:vAlign w:val="center"/>
                </w:tcPr>
                <w:p>
                  <w:pPr>
                    <w:pStyle w:val="32"/>
                    <w:bidi w:val="0"/>
                    <w:ind w:firstLine="0" w:firstLineChars="0"/>
                    <w:rPr>
                      <w:rFonts w:hint="default"/>
                      <w:lang w:val="en-US" w:eastAsia="zh-CN"/>
                    </w:rPr>
                  </w:pPr>
                  <w:r>
                    <w:rPr>
                      <w:rFonts w:hint="default"/>
                      <w:lang w:val="en-US" w:eastAsia="zh-CN"/>
                    </w:rPr>
                    <w:t>23.</w:t>
                  </w:r>
                  <w:r>
                    <w:rPr>
                      <w:rFonts w:hint="eastAsia"/>
                      <w:lang w:val="en-US" w:eastAsia="zh-CN"/>
                    </w:rPr>
                    <w:t>3</w:t>
                  </w:r>
                </w:p>
              </w:tc>
              <w:tc>
                <w:tcPr>
                  <w:tcW w:w="587" w:type="dxa"/>
                  <w:vAlign w:val="center"/>
                </w:tcPr>
                <w:p>
                  <w:pPr>
                    <w:pStyle w:val="32"/>
                    <w:bidi w:val="0"/>
                    <w:ind w:firstLine="0" w:firstLineChars="0"/>
                    <w:rPr>
                      <w:rFonts w:hint="default"/>
                      <w:b/>
                      <w:bCs/>
                      <w:lang w:val="en-US" w:eastAsia="zh-CN"/>
                    </w:rPr>
                  </w:pPr>
                  <w:r>
                    <w:rPr>
                      <w:rFonts w:hint="eastAsia"/>
                      <w:b/>
                      <w:bCs/>
                      <w:color w:val="000000" w:themeColor="text1"/>
                      <w:lang w:val="en-US" w:eastAsia="zh-CN"/>
                      <w14:textFill>
                        <w14:solidFill>
                          <w14:schemeClr w14:val="tx1"/>
                        </w14:solidFill>
                      </w14:textFill>
                    </w:rPr>
                    <w:t>45</w:t>
                  </w:r>
                </w:p>
              </w:tc>
              <w:tc>
                <w:tcPr>
                  <w:tcW w:w="380" w:type="pct"/>
                  <w:vAlign w:val="center"/>
                </w:tcPr>
                <w:p>
                  <w:pPr>
                    <w:pStyle w:val="32"/>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54" w:hRule="atLeast"/>
              </w:trPr>
              <w:tc>
                <w:tcPr>
                  <w:tcW w:w="436" w:type="pct"/>
                  <w:vAlign w:val="center"/>
                </w:tcPr>
                <w:p>
                  <w:pPr>
                    <w:pStyle w:val="32"/>
                    <w:bidi w:val="0"/>
                    <w:ind w:firstLine="0" w:firstLineChars="0"/>
                    <w:rPr>
                      <w:color w:val="auto"/>
                      <w:highlight w:val="none"/>
                    </w:rPr>
                  </w:pPr>
                  <w:r>
                    <w:rPr>
                      <w:rFonts w:hint="eastAsia"/>
                      <w:lang w:eastAsia="zh-CN"/>
                    </w:rPr>
                    <w:t>悬浮物</w:t>
                  </w:r>
                </w:p>
              </w:tc>
              <w:tc>
                <w:tcPr>
                  <w:tcW w:w="805" w:type="dxa"/>
                  <w:vAlign w:val="center"/>
                </w:tcPr>
                <w:p>
                  <w:pPr>
                    <w:pStyle w:val="32"/>
                    <w:bidi w:val="0"/>
                    <w:ind w:firstLine="0" w:firstLineChars="0"/>
                    <w:rPr>
                      <w:rFonts w:hint="default"/>
                      <w:lang w:val="en-US" w:eastAsia="zh-CN"/>
                    </w:rPr>
                  </w:pPr>
                  <w:r>
                    <w:rPr>
                      <w:rFonts w:hint="default"/>
                      <w:lang w:val="en-US" w:eastAsia="zh-CN"/>
                    </w:rPr>
                    <w:t>160</w:t>
                  </w:r>
                </w:p>
              </w:tc>
              <w:tc>
                <w:tcPr>
                  <w:tcW w:w="805" w:type="dxa"/>
                  <w:vAlign w:val="center"/>
                </w:tcPr>
                <w:p>
                  <w:pPr>
                    <w:pStyle w:val="32"/>
                    <w:bidi w:val="0"/>
                    <w:ind w:firstLine="0" w:firstLineChars="0"/>
                    <w:rPr>
                      <w:rFonts w:hint="default"/>
                      <w:lang w:val="en-US" w:eastAsia="zh-CN"/>
                    </w:rPr>
                  </w:pPr>
                  <w:r>
                    <w:rPr>
                      <w:rFonts w:hint="default"/>
                      <w:lang w:val="en-US" w:eastAsia="zh-CN"/>
                    </w:rPr>
                    <w:t>190</w:t>
                  </w:r>
                </w:p>
              </w:tc>
              <w:tc>
                <w:tcPr>
                  <w:tcW w:w="807" w:type="dxa"/>
                  <w:vAlign w:val="center"/>
                </w:tcPr>
                <w:p>
                  <w:pPr>
                    <w:pStyle w:val="32"/>
                    <w:bidi w:val="0"/>
                    <w:ind w:firstLine="0" w:firstLineChars="0"/>
                    <w:rPr>
                      <w:rFonts w:hint="default"/>
                      <w:lang w:val="en-US" w:eastAsia="zh-CN"/>
                    </w:rPr>
                  </w:pPr>
                  <w:r>
                    <w:rPr>
                      <w:rFonts w:hint="default"/>
                      <w:lang w:val="en-US" w:eastAsia="zh-CN"/>
                    </w:rPr>
                    <w:t>175</w:t>
                  </w:r>
                </w:p>
              </w:tc>
              <w:tc>
                <w:tcPr>
                  <w:tcW w:w="815" w:type="dxa"/>
                  <w:vAlign w:val="center"/>
                </w:tcPr>
                <w:p>
                  <w:pPr>
                    <w:pStyle w:val="32"/>
                    <w:bidi w:val="0"/>
                    <w:ind w:firstLine="0" w:firstLineChars="0"/>
                    <w:rPr>
                      <w:rFonts w:hint="default"/>
                      <w:lang w:val="en-US" w:eastAsia="zh-CN"/>
                    </w:rPr>
                  </w:pPr>
                  <w:r>
                    <w:rPr>
                      <w:rFonts w:hint="default"/>
                      <w:lang w:val="en-US" w:eastAsia="zh-CN"/>
                    </w:rPr>
                    <w:t>170</w:t>
                  </w:r>
                </w:p>
              </w:tc>
              <w:tc>
                <w:tcPr>
                  <w:tcW w:w="809" w:type="dxa"/>
                  <w:vAlign w:val="center"/>
                </w:tcPr>
                <w:p>
                  <w:pPr>
                    <w:pStyle w:val="32"/>
                    <w:bidi w:val="0"/>
                    <w:ind w:firstLine="0" w:firstLineChars="0"/>
                    <w:rPr>
                      <w:rFonts w:hint="default"/>
                      <w:lang w:val="en-US" w:eastAsia="zh-CN"/>
                    </w:rPr>
                  </w:pPr>
                  <w:r>
                    <w:rPr>
                      <w:rFonts w:hint="default"/>
                      <w:lang w:val="en-US" w:eastAsia="zh-CN"/>
                    </w:rPr>
                    <w:t>180</w:t>
                  </w:r>
                </w:p>
              </w:tc>
              <w:tc>
                <w:tcPr>
                  <w:tcW w:w="809" w:type="dxa"/>
                  <w:vAlign w:val="center"/>
                </w:tcPr>
                <w:p>
                  <w:pPr>
                    <w:pStyle w:val="32"/>
                    <w:bidi w:val="0"/>
                    <w:ind w:firstLine="0" w:firstLineChars="0"/>
                    <w:rPr>
                      <w:rFonts w:hint="default"/>
                      <w:lang w:val="en-US" w:eastAsia="zh-CN"/>
                    </w:rPr>
                  </w:pPr>
                  <w:r>
                    <w:rPr>
                      <w:rFonts w:hint="default"/>
                      <w:lang w:val="en-US" w:eastAsia="zh-CN"/>
                    </w:rPr>
                    <w:t>180</w:t>
                  </w:r>
                </w:p>
              </w:tc>
              <w:tc>
                <w:tcPr>
                  <w:tcW w:w="809" w:type="dxa"/>
                  <w:vAlign w:val="center"/>
                </w:tcPr>
                <w:p>
                  <w:pPr>
                    <w:pStyle w:val="32"/>
                    <w:bidi w:val="0"/>
                    <w:ind w:firstLine="0" w:firstLineChars="0"/>
                    <w:rPr>
                      <w:rFonts w:hint="default"/>
                      <w:lang w:val="en-US" w:eastAsia="zh-CN"/>
                    </w:rPr>
                  </w:pPr>
                  <w:r>
                    <w:rPr>
                      <w:rFonts w:hint="default"/>
                      <w:lang w:val="en-US" w:eastAsia="zh-CN"/>
                    </w:rPr>
                    <w:t>190</w:t>
                  </w:r>
                </w:p>
              </w:tc>
              <w:tc>
                <w:tcPr>
                  <w:tcW w:w="815" w:type="dxa"/>
                  <w:vAlign w:val="center"/>
                </w:tcPr>
                <w:p>
                  <w:pPr>
                    <w:pStyle w:val="32"/>
                    <w:bidi w:val="0"/>
                    <w:ind w:firstLine="0" w:firstLineChars="0"/>
                    <w:rPr>
                      <w:rFonts w:hint="default"/>
                      <w:lang w:val="en-US" w:eastAsia="zh-CN"/>
                    </w:rPr>
                  </w:pPr>
                  <w:r>
                    <w:rPr>
                      <w:rFonts w:hint="default"/>
                      <w:lang w:val="en-US" w:eastAsia="zh-CN"/>
                    </w:rPr>
                    <w:t>175</w:t>
                  </w:r>
                </w:p>
              </w:tc>
              <w:tc>
                <w:tcPr>
                  <w:tcW w:w="824" w:type="dxa"/>
                  <w:vAlign w:val="center"/>
                </w:tcPr>
                <w:p>
                  <w:pPr>
                    <w:pStyle w:val="32"/>
                    <w:bidi w:val="0"/>
                    <w:ind w:firstLine="0" w:firstLineChars="0"/>
                    <w:rPr>
                      <w:rFonts w:hint="default"/>
                      <w:lang w:val="en-US" w:eastAsia="zh-CN"/>
                    </w:rPr>
                  </w:pPr>
                  <w:r>
                    <w:rPr>
                      <w:rFonts w:hint="default"/>
                      <w:lang w:val="en-US" w:eastAsia="zh-CN"/>
                    </w:rPr>
                    <w:t>17</w:t>
                  </w:r>
                  <w:r>
                    <w:rPr>
                      <w:rFonts w:hint="eastAsia"/>
                      <w:lang w:val="en-US" w:eastAsia="zh-CN"/>
                    </w:rPr>
                    <w:t>8</w:t>
                  </w:r>
                </w:p>
              </w:tc>
              <w:tc>
                <w:tcPr>
                  <w:tcW w:w="587" w:type="dxa"/>
                  <w:vAlign w:val="center"/>
                </w:tcPr>
                <w:p>
                  <w:pPr>
                    <w:pStyle w:val="32"/>
                    <w:bidi w:val="0"/>
                    <w:ind w:firstLine="0" w:firstLineChars="0"/>
                    <w:rPr>
                      <w:rFonts w:hint="default"/>
                      <w:b/>
                      <w:bCs/>
                      <w:lang w:val="en-US" w:eastAsia="zh-CN"/>
                    </w:rPr>
                  </w:pPr>
                  <w:r>
                    <w:rPr>
                      <w:rFonts w:hint="eastAsia"/>
                      <w:b/>
                      <w:bCs/>
                      <w:lang w:val="en-US" w:eastAsia="zh-CN"/>
                    </w:rPr>
                    <w:t>400</w:t>
                  </w:r>
                </w:p>
              </w:tc>
              <w:tc>
                <w:tcPr>
                  <w:tcW w:w="380" w:type="pct"/>
                  <w:vAlign w:val="center"/>
                </w:tcPr>
                <w:p>
                  <w:pPr>
                    <w:pStyle w:val="32"/>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2"/>
                    <w:bidi w:val="0"/>
                    <w:ind w:firstLine="0" w:firstLineChars="0"/>
                    <w:rPr>
                      <w:color w:val="auto"/>
                      <w:highlight w:val="none"/>
                    </w:rPr>
                  </w:pPr>
                  <w:r>
                    <w:rPr>
                      <w:rFonts w:hint="eastAsia"/>
                      <w:lang w:eastAsia="zh-CN"/>
                    </w:rPr>
                    <w:t>石油类</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2.07 </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3.12 </w:t>
                  </w:r>
                </w:p>
              </w:tc>
              <w:tc>
                <w:tcPr>
                  <w:tcW w:w="807" w:type="dxa"/>
                  <w:vAlign w:val="center"/>
                </w:tcPr>
                <w:p>
                  <w:pPr>
                    <w:pStyle w:val="32"/>
                    <w:bidi w:val="0"/>
                    <w:ind w:firstLine="0" w:firstLineChars="0"/>
                    <w:rPr>
                      <w:rFonts w:hint="default"/>
                      <w:lang w:val="en-US" w:eastAsia="zh-CN"/>
                    </w:rPr>
                  </w:pPr>
                  <w:r>
                    <w:rPr>
                      <w:rFonts w:hint="default"/>
                      <w:lang w:val="en-US" w:eastAsia="zh-CN"/>
                    </w:rPr>
                    <w:t xml:space="preserve">3.11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2.30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2.30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3.37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3.34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2.01 </w:t>
                  </w:r>
                </w:p>
              </w:tc>
              <w:tc>
                <w:tcPr>
                  <w:tcW w:w="824" w:type="dxa"/>
                  <w:vAlign w:val="center"/>
                </w:tcPr>
                <w:p>
                  <w:pPr>
                    <w:pStyle w:val="32"/>
                    <w:bidi w:val="0"/>
                    <w:ind w:firstLine="0" w:firstLineChars="0"/>
                    <w:rPr>
                      <w:rFonts w:hint="default"/>
                      <w:lang w:val="en-US" w:eastAsia="zh-CN"/>
                    </w:rPr>
                  </w:pPr>
                  <w:r>
                    <w:rPr>
                      <w:rFonts w:hint="default"/>
                      <w:lang w:val="en-US" w:eastAsia="zh-CN"/>
                    </w:rPr>
                    <w:t>2.70</w:t>
                  </w:r>
                </w:p>
              </w:tc>
              <w:tc>
                <w:tcPr>
                  <w:tcW w:w="587" w:type="dxa"/>
                  <w:vAlign w:val="center"/>
                </w:tcPr>
                <w:p>
                  <w:pPr>
                    <w:pStyle w:val="32"/>
                    <w:bidi w:val="0"/>
                    <w:ind w:firstLine="0" w:firstLineChars="0"/>
                    <w:rPr>
                      <w:rFonts w:hint="default"/>
                      <w:b/>
                      <w:bCs/>
                      <w:lang w:val="en-US" w:eastAsia="zh-CN"/>
                    </w:rPr>
                  </w:pPr>
                  <w:r>
                    <w:rPr>
                      <w:rFonts w:hint="eastAsia"/>
                      <w:b/>
                      <w:bCs/>
                      <w:lang w:val="en-US" w:eastAsia="zh-CN"/>
                    </w:rPr>
                    <w:t>15</w:t>
                  </w:r>
                </w:p>
              </w:tc>
              <w:tc>
                <w:tcPr>
                  <w:tcW w:w="380" w:type="pct"/>
                  <w:vAlign w:val="center"/>
                </w:tcPr>
                <w:p>
                  <w:pPr>
                    <w:pStyle w:val="32"/>
                    <w:bidi w:val="0"/>
                    <w:rPr>
                      <w:rFonts w:hint="default"/>
                      <w:b/>
                      <w:bCs/>
                      <w:lang w:val="en-US" w:eastAsia="zh-CN"/>
                    </w:rPr>
                  </w:pPr>
                  <w:r>
                    <w:rPr>
                      <w:rFonts w:hint="eastAsia"/>
                      <w:b/>
                      <w:bCs/>
                      <w:lang w:val="en-US"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436" w:type="pct"/>
                  <w:vAlign w:val="center"/>
                </w:tcPr>
                <w:p>
                  <w:pPr>
                    <w:pStyle w:val="32"/>
                    <w:bidi w:val="0"/>
                    <w:ind w:firstLine="0" w:firstLineChars="0"/>
                    <w:rPr>
                      <w:color w:val="auto"/>
                      <w:highlight w:val="none"/>
                    </w:rPr>
                  </w:pPr>
                  <w:r>
                    <w:rPr>
                      <w:rFonts w:hint="eastAsia"/>
                      <w:lang w:val="en-US" w:eastAsia="zh-CN"/>
                    </w:rPr>
                    <w:t>BOD</w:t>
                  </w:r>
                  <w:r>
                    <w:rPr>
                      <w:rFonts w:hint="eastAsia"/>
                      <w:vertAlign w:val="subscript"/>
                      <w:lang w:val="en-US" w:eastAsia="zh-CN"/>
                    </w:rPr>
                    <w:t>5</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35.8 </w:t>
                  </w:r>
                </w:p>
              </w:tc>
              <w:tc>
                <w:tcPr>
                  <w:tcW w:w="805" w:type="dxa"/>
                  <w:vAlign w:val="center"/>
                </w:tcPr>
                <w:p>
                  <w:pPr>
                    <w:pStyle w:val="32"/>
                    <w:bidi w:val="0"/>
                    <w:ind w:firstLine="0" w:firstLineChars="0"/>
                    <w:rPr>
                      <w:rFonts w:hint="default"/>
                      <w:lang w:val="en-US" w:eastAsia="zh-CN"/>
                    </w:rPr>
                  </w:pPr>
                  <w:r>
                    <w:rPr>
                      <w:rFonts w:hint="default"/>
                      <w:lang w:val="en-US" w:eastAsia="zh-CN"/>
                    </w:rPr>
                    <w:t xml:space="preserve">35.6 </w:t>
                  </w:r>
                </w:p>
              </w:tc>
              <w:tc>
                <w:tcPr>
                  <w:tcW w:w="807" w:type="dxa"/>
                  <w:vAlign w:val="center"/>
                </w:tcPr>
                <w:p>
                  <w:pPr>
                    <w:pStyle w:val="32"/>
                    <w:bidi w:val="0"/>
                    <w:ind w:firstLine="0" w:firstLineChars="0"/>
                    <w:rPr>
                      <w:rFonts w:hint="default"/>
                      <w:lang w:val="en-US" w:eastAsia="zh-CN"/>
                    </w:rPr>
                  </w:pPr>
                  <w:r>
                    <w:rPr>
                      <w:rFonts w:hint="default"/>
                      <w:lang w:val="en-US" w:eastAsia="zh-CN"/>
                    </w:rPr>
                    <w:t xml:space="preserve">34.8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36.8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38.7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36.8 </w:t>
                  </w:r>
                </w:p>
              </w:tc>
              <w:tc>
                <w:tcPr>
                  <w:tcW w:w="809" w:type="dxa"/>
                  <w:vAlign w:val="center"/>
                </w:tcPr>
                <w:p>
                  <w:pPr>
                    <w:pStyle w:val="32"/>
                    <w:bidi w:val="0"/>
                    <w:ind w:firstLine="0" w:firstLineChars="0"/>
                    <w:rPr>
                      <w:rFonts w:hint="default"/>
                      <w:lang w:val="en-US" w:eastAsia="zh-CN"/>
                    </w:rPr>
                  </w:pPr>
                  <w:r>
                    <w:rPr>
                      <w:rFonts w:hint="default"/>
                      <w:lang w:val="en-US" w:eastAsia="zh-CN"/>
                    </w:rPr>
                    <w:t xml:space="preserve">34.8 </w:t>
                  </w:r>
                </w:p>
              </w:tc>
              <w:tc>
                <w:tcPr>
                  <w:tcW w:w="815" w:type="dxa"/>
                  <w:vAlign w:val="center"/>
                </w:tcPr>
                <w:p>
                  <w:pPr>
                    <w:pStyle w:val="32"/>
                    <w:bidi w:val="0"/>
                    <w:ind w:firstLine="0" w:firstLineChars="0"/>
                    <w:rPr>
                      <w:rFonts w:hint="default"/>
                      <w:lang w:val="en-US" w:eastAsia="zh-CN"/>
                    </w:rPr>
                  </w:pPr>
                  <w:r>
                    <w:rPr>
                      <w:rFonts w:hint="default"/>
                      <w:lang w:val="en-US" w:eastAsia="zh-CN"/>
                    </w:rPr>
                    <w:t xml:space="preserve">36.8 </w:t>
                  </w:r>
                </w:p>
              </w:tc>
              <w:tc>
                <w:tcPr>
                  <w:tcW w:w="824" w:type="dxa"/>
                  <w:vAlign w:val="center"/>
                </w:tcPr>
                <w:p>
                  <w:pPr>
                    <w:pStyle w:val="32"/>
                    <w:bidi w:val="0"/>
                    <w:ind w:firstLine="0" w:firstLineChars="0"/>
                    <w:rPr>
                      <w:rFonts w:hint="default"/>
                      <w:lang w:val="en-US" w:eastAsia="zh-CN"/>
                    </w:rPr>
                  </w:pPr>
                  <w:r>
                    <w:rPr>
                      <w:rFonts w:hint="default"/>
                      <w:lang w:val="en-US" w:eastAsia="zh-CN"/>
                    </w:rPr>
                    <w:t>36.</w:t>
                  </w:r>
                  <w:r>
                    <w:rPr>
                      <w:rFonts w:hint="eastAsia"/>
                      <w:lang w:val="en-US" w:eastAsia="zh-CN"/>
                    </w:rPr>
                    <w:t>3</w:t>
                  </w:r>
                </w:p>
              </w:tc>
              <w:tc>
                <w:tcPr>
                  <w:tcW w:w="587" w:type="dxa"/>
                  <w:vAlign w:val="center"/>
                </w:tcPr>
                <w:p>
                  <w:pPr>
                    <w:pStyle w:val="32"/>
                    <w:bidi w:val="0"/>
                    <w:ind w:firstLine="0" w:firstLineChars="0"/>
                    <w:rPr>
                      <w:rFonts w:hint="default"/>
                      <w:b/>
                      <w:bCs/>
                      <w:lang w:val="en-US" w:eastAsia="zh-CN"/>
                    </w:rPr>
                  </w:pPr>
                  <w:r>
                    <w:rPr>
                      <w:rFonts w:hint="eastAsia"/>
                      <w:b/>
                      <w:bCs/>
                      <w:lang w:val="en-US" w:eastAsia="zh-CN"/>
                    </w:rPr>
                    <w:t>350</w:t>
                  </w:r>
                </w:p>
              </w:tc>
              <w:tc>
                <w:tcPr>
                  <w:tcW w:w="380" w:type="pct"/>
                  <w:vAlign w:val="center"/>
                </w:tcPr>
                <w:p>
                  <w:pPr>
                    <w:pStyle w:val="32"/>
                    <w:bidi w:val="0"/>
                    <w:rPr>
                      <w:rFonts w:hint="default"/>
                      <w:b/>
                      <w:bCs/>
                      <w:lang w:val="en-US" w:eastAsia="zh-CN"/>
                    </w:rPr>
                  </w:pPr>
                  <w:r>
                    <w:rPr>
                      <w:rFonts w:hint="eastAsia"/>
                      <w:b/>
                      <w:bCs/>
                      <w:lang w:val="en-US" w:eastAsia="zh-CN"/>
                    </w:rPr>
                    <w:t>达标</w:t>
                  </w:r>
                </w:p>
              </w:tc>
            </w:tr>
          </w:tbl>
          <w:p>
            <w:pPr>
              <w:pStyle w:val="14"/>
              <w:rPr>
                <w:rFonts w:hint="eastAsia"/>
                <w:color w:val="auto"/>
                <w:highlight w:val="none"/>
              </w:rPr>
            </w:pPr>
            <w:r>
              <w:rPr>
                <w:color w:val="auto"/>
                <w:highlight w:val="none"/>
              </w:rPr>
              <w:t xml:space="preserve">表 </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5</w:t>
            </w:r>
            <w:r>
              <w:rPr>
                <w:rFonts w:hint="eastAsia"/>
                <w:color w:val="auto"/>
                <w:highlight w:val="none"/>
              </w:rPr>
              <w:t xml:space="preserve"> </w:t>
            </w:r>
            <w:r>
              <w:rPr>
                <w:rFonts w:hint="eastAsia"/>
                <w:color w:val="auto"/>
                <w:highlight w:val="none"/>
                <w:lang w:eastAsia="zh-CN"/>
              </w:rPr>
              <w:t>雨水</w:t>
            </w:r>
            <w:r>
              <w:rPr>
                <w:rFonts w:hint="eastAsia"/>
                <w:color w:val="auto"/>
                <w:highlight w:val="none"/>
              </w:rPr>
              <w:t>监测结果</w:t>
            </w:r>
          </w:p>
          <w:p>
            <w:pPr>
              <w:pStyle w:val="14"/>
              <w:jc w:val="right"/>
            </w:pPr>
            <w:r>
              <w:rPr>
                <w:rFonts w:hint="eastAsia"/>
                <w:color w:val="auto"/>
                <w:sz w:val="18"/>
                <w:szCs w:val="18"/>
                <w:highlight w:val="none"/>
              </w:rPr>
              <w:t>单位：mg/L（除pH外）</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77"/>
              <w:gridCol w:w="909"/>
              <w:gridCol w:w="909"/>
              <w:gridCol w:w="911"/>
              <w:gridCol w:w="977"/>
              <w:gridCol w:w="962"/>
              <w:gridCol w:w="936"/>
              <w:gridCol w:w="936"/>
              <w:gridCol w:w="943"/>
              <w:gridCol w:w="9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tblHeader/>
              </w:trPr>
              <w:tc>
                <w:tcPr>
                  <w:tcW w:w="5000" w:type="pct"/>
                  <w:gridSpan w:val="10"/>
                  <w:vAlign w:val="center"/>
                </w:tcPr>
                <w:p>
                  <w:pPr>
                    <w:pStyle w:val="32"/>
                    <w:rPr>
                      <w:rFonts w:hint="eastAsia"/>
                      <w:b/>
                      <w:bCs/>
                      <w:color w:val="auto"/>
                      <w:highlight w:val="none"/>
                    </w:rPr>
                  </w:pPr>
                  <w:r>
                    <w:rPr>
                      <w:rFonts w:hint="eastAsia"/>
                      <w:b/>
                      <w:bCs/>
                      <w:color w:val="auto"/>
                      <w:highlight w:val="none"/>
                    </w:rPr>
                    <w:t>检测结果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tblHeader/>
              </w:trPr>
              <w:tc>
                <w:tcPr>
                  <w:tcW w:w="5000" w:type="pct"/>
                  <w:gridSpan w:val="10"/>
                  <w:vAlign w:val="center"/>
                </w:tcPr>
                <w:p>
                  <w:pPr>
                    <w:pStyle w:val="32"/>
                    <w:rPr>
                      <w:rFonts w:hint="eastAsia"/>
                      <w:b w:val="0"/>
                      <w:bCs w:val="0"/>
                      <w:color w:val="auto"/>
                      <w:highlight w:val="none"/>
                      <w:lang w:eastAsia="zh-CN"/>
                    </w:rPr>
                  </w:pPr>
                  <w:r>
                    <w:rPr>
                      <w:rFonts w:hint="eastAsia"/>
                      <w:b w:val="0"/>
                      <w:bCs w:val="0"/>
                      <w:color w:val="auto"/>
                      <w:highlight w:val="none"/>
                      <w:lang w:eastAsia="zh-CN"/>
                    </w:rPr>
                    <w:t>采样点位：</w:t>
                  </w:r>
                  <w:r>
                    <w:rPr>
                      <w:rFonts w:hint="eastAsia"/>
                      <w:b w:val="0"/>
                      <w:bCs w:val="0"/>
                      <w:lang w:val="en-US" w:eastAsia="zh-CN"/>
                    </w:rPr>
                    <w:t>雨水收集池FS2#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4" w:hRule="atLeast"/>
                <w:tblHeader/>
              </w:trPr>
              <w:tc>
                <w:tcPr>
                  <w:tcW w:w="518" w:type="pct"/>
                  <w:vMerge w:val="restart"/>
                  <w:vAlign w:val="center"/>
                </w:tcPr>
                <w:p>
                  <w:pPr>
                    <w:pStyle w:val="32"/>
                    <w:rPr>
                      <w:rFonts w:hint="eastAsia"/>
                      <w:b/>
                      <w:bCs/>
                      <w:color w:val="auto"/>
                      <w:highlight w:val="none"/>
                    </w:rPr>
                  </w:pPr>
                  <w:r>
                    <w:rPr>
                      <w:rFonts w:hint="eastAsia"/>
                      <w:b/>
                      <w:bCs/>
                      <w:color w:val="auto"/>
                      <w:highlight w:val="none"/>
                    </w:rPr>
                    <w:t>检测</w:t>
                  </w:r>
                </w:p>
                <w:p>
                  <w:pPr>
                    <w:pStyle w:val="32"/>
                    <w:rPr>
                      <w:b/>
                      <w:bCs/>
                      <w:color w:val="auto"/>
                      <w:highlight w:val="none"/>
                    </w:rPr>
                  </w:pPr>
                  <w:r>
                    <w:rPr>
                      <w:rFonts w:hint="eastAsia"/>
                      <w:b/>
                      <w:bCs/>
                      <w:color w:val="auto"/>
                      <w:highlight w:val="none"/>
                    </w:rPr>
                    <w:t>项目</w:t>
                  </w:r>
                </w:p>
              </w:tc>
              <w:tc>
                <w:tcPr>
                  <w:tcW w:w="3712" w:type="dxa"/>
                  <w:gridSpan w:val="4"/>
                  <w:vAlign w:val="center"/>
                </w:tcPr>
                <w:p>
                  <w:pPr>
                    <w:pStyle w:val="32"/>
                    <w:ind w:firstLine="0" w:firstLineChars="0"/>
                    <w:jc w:val="center"/>
                    <w:rPr>
                      <w:rFonts w:hint="default"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7月24日</w:t>
                  </w:r>
                </w:p>
              </w:tc>
              <w:tc>
                <w:tcPr>
                  <w:tcW w:w="3781" w:type="dxa"/>
                  <w:gridSpan w:val="4"/>
                  <w:vAlign w:val="center"/>
                </w:tcPr>
                <w:p>
                  <w:pPr>
                    <w:pStyle w:val="32"/>
                    <w:ind w:firstLine="0" w:firstLineChars="0"/>
                    <w:rPr>
                      <w:rFonts w:hint="default"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7月25日</w:t>
                  </w:r>
                </w:p>
              </w:tc>
              <w:tc>
                <w:tcPr>
                  <w:tcW w:w="508" w:type="pct"/>
                  <w:vMerge w:val="restart"/>
                  <w:vAlign w:val="center"/>
                </w:tcPr>
                <w:p>
                  <w:pPr>
                    <w:pStyle w:val="32"/>
                    <w:rPr>
                      <w:rFonts w:hint="eastAsia" w:eastAsia="宋体"/>
                      <w:b/>
                      <w:bCs/>
                      <w:color w:val="auto"/>
                      <w:highlight w:val="none"/>
                      <w:lang w:val="en-US" w:eastAsia="zh-CN"/>
                    </w:rPr>
                  </w:pPr>
                  <w:r>
                    <w:rPr>
                      <w:rFonts w:hint="eastAsia"/>
                      <w:b/>
                      <w:bCs/>
                      <w:color w:val="auto"/>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18" w:type="pct"/>
                  <w:vMerge w:val="continue"/>
                  <w:vAlign w:val="center"/>
                </w:tcPr>
                <w:p>
                  <w:pPr>
                    <w:pStyle w:val="32"/>
                    <w:rPr>
                      <w:b/>
                      <w:bCs/>
                      <w:color w:val="auto"/>
                      <w:highlight w:val="none"/>
                    </w:rPr>
                  </w:pPr>
                </w:p>
              </w:tc>
              <w:tc>
                <w:tcPr>
                  <w:tcW w:w="482" w:type="pct"/>
                  <w:vAlign w:val="center"/>
                </w:tcPr>
                <w:p>
                  <w:pPr>
                    <w:pStyle w:val="32"/>
                    <w:rPr>
                      <w:rFonts w:hint="eastAsia" w:eastAsia="宋体"/>
                      <w:b/>
                      <w:bCs/>
                      <w:color w:val="auto"/>
                      <w:highlight w:val="none"/>
                      <w:lang w:val="en-US" w:eastAsia="zh-CN"/>
                    </w:rPr>
                  </w:pPr>
                  <w:r>
                    <w:rPr>
                      <w:rFonts w:hint="eastAsia"/>
                      <w:b/>
                      <w:bCs/>
                      <w:color w:val="auto"/>
                      <w:highlight w:val="none"/>
                      <w:lang w:eastAsia="zh-CN"/>
                    </w:rPr>
                    <w:t>第</w:t>
                  </w:r>
                  <w:r>
                    <w:rPr>
                      <w:rFonts w:hint="eastAsia"/>
                      <w:b/>
                      <w:bCs/>
                      <w:color w:val="auto"/>
                      <w:highlight w:val="none"/>
                      <w:lang w:val="en-US" w:eastAsia="zh-CN"/>
                    </w:rPr>
                    <w:t>1次</w:t>
                  </w:r>
                </w:p>
              </w:tc>
              <w:tc>
                <w:tcPr>
                  <w:tcW w:w="482" w:type="pct"/>
                  <w:vAlign w:val="center"/>
                </w:tcPr>
                <w:p>
                  <w:pPr>
                    <w:pStyle w:val="32"/>
                    <w:rPr>
                      <w:rFonts w:hint="eastAsia"/>
                      <w:b/>
                      <w:bCs/>
                      <w:color w:val="auto"/>
                      <w:highlight w:val="none"/>
                      <w:lang w:val="en-US" w:eastAsia="zh-CN"/>
                    </w:rPr>
                  </w:pPr>
                  <w:r>
                    <w:rPr>
                      <w:rFonts w:hint="eastAsia"/>
                      <w:b/>
                      <w:bCs/>
                      <w:color w:val="auto"/>
                      <w:highlight w:val="none"/>
                      <w:lang w:val="en-US" w:eastAsia="zh-CN"/>
                    </w:rPr>
                    <w:t>第2次</w:t>
                  </w:r>
                </w:p>
              </w:tc>
              <w:tc>
                <w:tcPr>
                  <w:tcW w:w="483" w:type="pct"/>
                  <w:vAlign w:val="center"/>
                </w:tcPr>
                <w:p>
                  <w:pPr>
                    <w:pStyle w:val="32"/>
                    <w:rPr>
                      <w:rFonts w:hint="eastAsia"/>
                      <w:b/>
                      <w:bCs/>
                      <w:color w:val="auto"/>
                      <w:highlight w:val="none"/>
                      <w:lang w:val="en-US" w:eastAsia="zh-CN"/>
                    </w:rPr>
                  </w:pPr>
                  <w:r>
                    <w:rPr>
                      <w:rFonts w:hint="eastAsia"/>
                      <w:b/>
                      <w:bCs/>
                      <w:color w:val="auto"/>
                      <w:highlight w:val="none"/>
                      <w:lang w:val="en-US" w:eastAsia="zh-CN"/>
                    </w:rPr>
                    <w:t>第3次</w:t>
                  </w:r>
                </w:p>
              </w:tc>
              <w:tc>
                <w:tcPr>
                  <w:tcW w:w="518" w:type="pct"/>
                  <w:vAlign w:val="center"/>
                </w:tcPr>
                <w:p>
                  <w:pPr>
                    <w:pStyle w:val="32"/>
                    <w:rPr>
                      <w:rFonts w:hint="eastAsia"/>
                      <w:b/>
                      <w:bCs/>
                      <w:color w:val="auto"/>
                      <w:highlight w:val="none"/>
                      <w:lang w:val="en-US" w:eastAsia="zh-CN"/>
                    </w:rPr>
                  </w:pPr>
                  <w:r>
                    <w:rPr>
                      <w:rFonts w:hint="eastAsia"/>
                      <w:b/>
                      <w:bCs/>
                      <w:color w:val="auto"/>
                      <w:highlight w:val="none"/>
                      <w:lang w:val="en-US" w:eastAsia="zh-CN"/>
                    </w:rPr>
                    <w:t>第4次</w:t>
                  </w:r>
                </w:p>
              </w:tc>
              <w:tc>
                <w:tcPr>
                  <w:tcW w:w="510" w:type="pct"/>
                  <w:vAlign w:val="center"/>
                </w:tcPr>
                <w:p>
                  <w:pPr>
                    <w:pStyle w:val="32"/>
                    <w:ind w:firstLine="0" w:firstLineChars="0"/>
                    <w:rPr>
                      <w:b/>
                      <w:bCs/>
                      <w:color w:val="auto"/>
                      <w:highlight w:val="none"/>
                    </w:rPr>
                  </w:pPr>
                  <w:r>
                    <w:rPr>
                      <w:rFonts w:hint="eastAsia"/>
                      <w:b/>
                      <w:bCs/>
                      <w:color w:val="auto"/>
                      <w:highlight w:val="none"/>
                      <w:lang w:eastAsia="zh-CN"/>
                    </w:rPr>
                    <w:t>第</w:t>
                  </w:r>
                  <w:r>
                    <w:rPr>
                      <w:rFonts w:hint="eastAsia"/>
                      <w:b/>
                      <w:bCs/>
                      <w:color w:val="auto"/>
                      <w:highlight w:val="none"/>
                      <w:lang w:val="en-US" w:eastAsia="zh-CN"/>
                    </w:rPr>
                    <w:t>1次</w:t>
                  </w:r>
                </w:p>
              </w:tc>
              <w:tc>
                <w:tcPr>
                  <w:tcW w:w="496" w:type="pct"/>
                  <w:vAlign w:val="center"/>
                </w:tcPr>
                <w:p>
                  <w:pPr>
                    <w:pStyle w:val="32"/>
                    <w:ind w:firstLine="0" w:firstLineChars="0"/>
                    <w:rPr>
                      <w:b/>
                      <w:bCs/>
                      <w:color w:val="auto"/>
                      <w:highlight w:val="none"/>
                    </w:rPr>
                  </w:pPr>
                  <w:r>
                    <w:rPr>
                      <w:rFonts w:hint="eastAsia"/>
                      <w:b/>
                      <w:bCs/>
                      <w:color w:val="auto"/>
                      <w:highlight w:val="none"/>
                      <w:lang w:val="en-US" w:eastAsia="zh-CN"/>
                    </w:rPr>
                    <w:t>第2次</w:t>
                  </w:r>
                </w:p>
              </w:tc>
              <w:tc>
                <w:tcPr>
                  <w:tcW w:w="496" w:type="pct"/>
                  <w:vAlign w:val="center"/>
                </w:tcPr>
                <w:p>
                  <w:pPr>
                    <w:pStyle w:val="32"/>
                    <w:ind w:firstLine="0" w:firstLineChars="0"/>
                    <w:rPr>
                      <w:b/>
                      <w:bCs/>
                      <w:color w:val="auto"/>
                      <w:highlight w:val="none"/>
                    </w:rPr>
                  </w:pPr>
                  <w:r>
                    <w:rPr>
                      <w:rFonts w:hint="eastAsia"/>
                      <w:b/>
                      <w:bCs/>
                      <w:color w:val="auto"/>
                      <w:highlight w:val="none"/>
                      <w:lang w:val="en-US" w:eastAsia="zh-CN"/>
                    </w:rPr>
                    <w:t>第3次</w:t>
                  </w:r>
                </w:p>
              </w:tc>
              <w:tc>
                <w:tcPr>
                  <w:tcW w:w="500" w:type="pct"/>
                  <w:vAlign w:val="center"/>
                </w:tcPr>
                <w:p>
                  <w:pPr>
                    <w:pStyle w:val="32"/>
                    <w:ind w:firstLine="0" w:firstLineChars="0"/>
                    <w:rPr>
                      <w:b/>
                      <w:bCs/>
                      <w:color w:val="auto"/>
                      <w:highlight w:val="none"/>
                    </w:rPr>
                  </w:pPr>
                  <w:r>
                    <w:rPr>
                      <w:rFonts w:hint="eastAsia"/>
                      <w:b/>
                      <w:bCs/>
                      <w:color w:val="auto"/>
                      <w:highlight w:val="none"/>
                      <w:lang w:val="en-US" w:eastAsia="zh-CN"/>
                    </w:rPr>
                    <w:t>第4次</w:t>
                  </w:r>
                </w:p>
              </w:tc>
              <w:tc>
                <w:tcPr>
                  <w:tcW w:w="508" w:type="pct"/>
                  <w:vMerge w:val="continue"/>
                  <w:vAlign w:val="center"/>
                </w:tcPr>
                <w:p>
                  <w:pPr>
                    <w:pStyle w:val="32"/>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518" w:type="pct"/>
                  <w:vAlign w:val="center"/>
                </w:tcPr>
                <w:p>
                  <w:pPr>
                    <w:pStyle w:val="32"/>
                    <w:rPr>
                      <w:rFonts w:hint="eastAsia"/>
                      <w:b w:val="0"/>
                      <w:bCs w:val="0"/>
                      <w:color w:val="auto"/>
                      <w:highlight w:val="none"/>
                      <w:lang w:eastAsia="zh-CN"/>
                    </w:rPr>
                  </w:pPr>
                  <w:r>
                    <w:rPr>
                      <w:rFonts w:hint="eastAsia"/>
                      <w:b w:val="0"/>
                      <w:bCs w:val="0"/>
                      <w:color w:val="auto"/>
                      <w:highlight w:val="none"/>
                      <w:lang w:eastAsia="zh-CN"/>
                    </w:rPr>
                    <w:t>样品</w:t>
                  </w:r>
                </w:p>
                <w:p>
                  <w:pPr>
                    <w:pStyle w:val="32"/>
                    <w:ind w:firstLine="0" w:firstLineChars="0"/>
                    <w:rPr>
                      <w:rFonts w:hint="default" w:eastAsia="宋体"/>
                      <w:lang w:val="en-US" w:eastAsia="zh-CN"/>
                    </w:rPr>
                  </w:pPr>
                  <w:r>
                    <w:rPr>
                      <w:rFonts w:hint="eastAsia"/>
                      <w:b w:val="0"/>
                      <w:bCs w:val="0"/>
                      <w:color w:val="auto"/>
                      <w:highlight w:val="none"/>
                      <w:lang w:eastAsia="zh-CN"/>
                    </w:rPr>
                    <w:t>性状</w:t>
                  </w:r>
                </w:p>
              </w:tc>
              <w:tc>
                <w:tcPr>
                  <w:tcW w:w="482" w:type="pct"/>
                  <w:vAlign w:val="center"/>
                </w:tcPr>
                <w:p>
                  <w:pPr>
                    <w:pStyle w:val="32"/>
                    <w:bidi w:val="0"/>
                    <w:rPr>
                      <w:rFonts w:hint="eastAsia"/>
                      <w:lang w:eastAsia="zh-CN"/>
                    </w:rPr>
                  </w:pPr>
                  <w:r>
                    <w:rPr>
                      <w:rFonts w:hint="eastAsia"/>
                      <w:lang w:val="en-US" w:eastAsia="zh-CN"/>
                    </w:rPr>
                    <w:t>无色微浑</w:t>
                  </w:r>
                </w:p>
              </w:tc>
              <w:tc>
                <w:tcPr>
                  <w:tcW w:w="482" w:type="pct"/>
                  <w:vAlign w:val="center"/>
                </w:tcPr>
                <w:p>
                  <w:pPr>
                    <w:pStyle w:val="32"/>
                    <w:bidi w:val="0"/>
                    <w:rPr>
                      <w:rFonts w:hint="eastAsia"/>
                      <w:lang w:val="en-US" w:eastAsia="zh-CN"/>
                    </w:rPr>
                  </w:pPr>
                  <w:r>
                    <w:rPr>
                      <w:rFonts w:hint="eastAsia"/>
                      <w:lang w:val="en-US" w:eastAsia="zh-CN"/>
                    </w:rPr>
                    <w:t>无色微浑</w:t>
                  </w:r>
                </w:p>
              </w:tc>
              <w:tc>
                <w:tcPr>
                  <w:tcW w:w="483" w:type="pct"/>
                  <w:vAlign w:val="center"/>
                </w:tcPr>
                <w:p>
                  <w:pPr>
                    <w:pStyle w:val="32"/>
                    <w:bidi w:val="0"/>
                    <w:rPr>
                      <w:rFonts w:hint="eastAsia"/>
                      <w:lang w:val="en-US" w:eastAsia="zh-CN"/>
                    </w:rPr>
                  </w:pPr>
                  <w:r>
                    <w:rPr>
                      <w:rFonts w:hint="eastAsia"/>
                      <w:lang w:val="en-US" w:eastAsia="zh-CN"/>
                    </w:rPr>
                    <w:t>无色微浑</w:t>
                  </w:r>
                </w:p>
              </w:tc>
              <w:tc>
                <w:tcPr>
                  <w:tcW w:w="518" w:type="pct"/>
                  <w:vAlign w:val="center"/>
                </w:tcPr>
                <w:p>
                  <w:pPr>
                    <w:pStyle w:val="32"/>
                    <w:bidi w:val="0"/>
                    <w:rPr>
                      <w:rFonts w:hint="eastAsia"/>
                      <w:lang w:val="en-US" w:eastAsia="zh-CN"/>
                    </w:rPr>
                  </w:pPr>
                  <w:r>
                    <w:rPr>
                      <w:rFonts w:hint="eastAsia"/>
                      <w:lang w:val="en-US" w:eastAsia="zh-CN"/>
                    </w:rPr>
                    <w:t>无色微浑</w:t>
                  </w:r>
                </w:p>
              </w:tc>
              <w:tc>
                <w:tcPr>
                  <w:tcW w:w="510" w:type="pct"/>
                  <w:vAlign w:val="center"/>
                </w:tcPr>
                <w:p>
                  <w:pPr>
                    <w:pStyle w:val="32"/>
                    <w:bidi w:val="0"/>
                    <w:rPr>
                      <w:rFonts w:hint="eastAsia"/>
                      <w:lang w:eastAsia="zh-CN"/>
                    </w:rPr>
                  </w:pPr>
                  <w:r>
                    <w:rPr>
                      <w:rFonts w:hint="eastAsia"/>
                      <w:lang w:val="en-US" w:eastAsia="zh-CN"/>
                    </w:rPr>
                    <w:t>无色微浑</w:t>
                  </w:r>
                </w:p>
              </w:tc>
              <w:tc>
                <w:tcPr>
                  <w:tcW w:w="496" w:type="pct"/>
                  <w:vAlign w:val="center"/>
                </w:tcPr>
                <w:p>
                  <w:pPr>
                    <w:pStyle w:val="32"/>
                    <w:bidi w:val="0"/>
                    <w:rPr>
                      <w:rFonts w:hint="eastAsia"/>
                      <w:lang w:val="en-US" w:eastAsia="zh-CN"/>
                    </w:rPr>
                  </w:pPr>
                  <w:r>
                    <w:rPr>
                      <w:rFonts w:hint="eastAsia"/>
                      <w:lang w:val="en-US" w:eastAsia="zh-CN"/>
                    </w:rPr>
                    <w:t>无色微浑</w:t>
                  </w:r>
                </w:p>
              </w:tc>
              <w:tc>
                <w:tcPr>
                  <w:tcW w:w="496" w:type="pct"/>
                  <w:vAlign w:val="center"/>
                </w:tcPr>
                <w:p>
                  <w:pPr>
                    <w:pStyle w:val="32"/>
                    <w:bidi w:val="0"/>
                    <w:rPr>
                      <w:rFonts w:hint="eastAsia"/>
                      <w:lang w:val="en-US" w:eastAsia="zh-CN"/>
                    </w:rPr>
                  </w:pPr>
                  <w:r>
                    <w:rPr>
                      <w:rFonts w:hint="eastAsia"/>
                      <w:lang w:val="en-US" w:eastAsia="zh-CN"/>
                    </w:rPr>
                    <w:t>无色微浑</w:t>
                  </w:r>
                </w:p>
              </w:tc>
              <w:tc>
                <w:tcPr>
                  <w:tcW w:w="500" w:type="pct"/>
                  <w:vAlign w:val="center"/>
                </w:tcPr>
                <w:p>
                  <w:pPr>
                    <w:pStyle w:val="32"/>
                    <w:bidi w:val="0"/>
                    <w:rPr>
                      <w:rFonts w:hint="eastAsia"/>
                      <w:lang w:val="en-US" w:eastAsia="zh-CN"/>
                    </w:rPr>
                  </w:pPr>
                  <w:r>
                    <w:rPr>
                      <w:rFonts w:hint="eastAsia"/>
                      <w:lang w:val="en-US" w:eastAsia="zh-CN"/>
                    </w:rPr>
                    <w:t>无色微浑</w:t>
                  </w:r>
                </w:p>
              </w:tc>
              <w:tc>
                <w:tcPr>
                  <w:tcW w:w="508" w:type="pct"/>
                  <w:vMerge w:val="continue"/>
                  <w:vAlign w:val="center"/>
                </w:tcPr>
                <w:p>
                  <w:pPr>
                    <w:pStyle w:val="32"/>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18" w:type="pct"/>
                  <w:vAlign w:val="center"/>
                </w:tcPr>
                <w:p>
                  <w:pPr>
                    <w:pStyle w:val="32"/>
                    <w:ind w:firstLine="0" w:firstLineChars="0"/>
                    <w:rPr>
                      <w:rFonts w:hint="default" w:eastAsia="宋体"/>
                      <w:lang w:val="en-US" w:eastAsia="zh-CN"/>
                    </w:rPr>
                  </w:pPr>
                  <w:r>
                    <w:rPr>
                      <w:rFonts w:hint="eastAsia"/>
                      <w:lang w:val="en-US" w:eastAsia="zh-CN"/>
                    </w:rPr>
                    <w:t>CODcr</w:t>
                  </w:r>
                </w:p>
              </w:tc>
              <w:tc>
                <w:tcPr>
                  <w:tcW w:w="482" w:type="pct"/>
                  <w:vAlign w:val="center"/>
                </w:tcPr>
                <w:p>
                  <w:pPr>
                    <w:pStyle w:val="32"/>
                    <w:bidi w:val="0"/>
                    <w:rPr>
                      <w:rFonts w:hint="default"/>
                      <w:lang w:val="en-US" w:eastAsia="zh-CN"/>
                    </w:rPr>
                  </w:pPr>
                  <w:r>
                    <w:rPr>
                      <w:rFonts w:hint="default"/>
                      <w:lang w:val="en-US" w:eastAsia="zh-CN"/>
                    </w:rPr>
                    <w:t>11</w:t>
                  </w:r>
                </w:p>
              </w:tc>
              <w:tc>
                <w:tcPr>
                  <w:tcW w:w="482" w:type="pct"/>
                  <w:vAlign w:val="center"/>
                </w:tcPr>
                <w:p>
                  <w:pPr>
                    <w:pStyle w:val="32"/>
                    <w:bidi w:val="0"/>
                    <w:rPr>
                      <w:rFonts w:hint="default"/>
                      <w:lang w:val="en-US" w:eastAsia="zh-CN"/>
                    </w:rPr>
                  </w:pPr>
                  <w:r>
                    <w:rPr>
                      <w:rFonts w:hint="default"/>
                      <w:lang w:val="en-US" w:eastAsia="zh-CN"/>
                    </w:rPr>
                    <w:t xml:space="preserve">15 </w:t>
                  </w:r>
                </w:p>
              </w:tc>
              <w:tc>
                <w:tcPr>
                  <w:tcW w:w="483" w:type="pct"/>
                  <w:vAlign w:val="center"/>
                </w:tcPr>
                <w:p>
                  <w:pPr>
                    <w:pStyle w:val="32"/>
                    <w:bidi w:val="0"/>
                    <w:rPr>
                      <w:rFonts w:hint="default"/>
                      <w:lang w:val="en-US" w:eastAsia="zh-CN"/>
                    </w:rPr>
                  </w:pPr>
                  <w:r>
                    <w:rPr>
                      <w:rFonts w:hint="default"/>
                      <w:lang w:val="en-US" w:eastAsia="zh-CN"/>
                    </w:rPr>
                    <w:t xml:space="preserve">16 </w:t>
                  </w:r>
                </w:p>
              </w:tc>
              <w:tc>
                <w:tcPr>
                  <w:tcW w:w="518" w:type="pct"/>
                  <w:vAlign w:val="center"/>
                </w:tcPr>
                <w:p>
                  <w:pPr>
                    <w:pStyle w:val="32"/>
                    <w:bidi w:val="0"/>
                    <w:rPr>
                      <w:rFonts w:hint="default"/>
                      <w:lang w:val="en-US" w:eastAsia="zh-CN"/>
                    </w:rPr>
                  </w:pPr>
                  <w:r>
                    <w:rPr>
                      <w:rFonts w:hint="default"/>
                      <w:lang w:val="en-US" w:eastAsia="zh-CN"/>
                    </w:rPr>
                    <w:t xml:space="preserve">18 </w:t>
                  </w:r>
                </w:p>
              </w:tc>
              <w:tc>
                <w:tcPr>
                  <w:tcW w:w="510" w:type="pct"/>
                  <w:vAlign w:val="center"/>
                </w:tcPr>
                <w:p>
                  <w:pPr>
                    <w:pStyle w:val="32"/>
                    <w:bidi w:val="0"/>
                    <w:rPr>
                      <w:rFonts w:hint="default"/>
                      <w:lang w:val="en-US" w:eastAsia="zh-CN"/>
                    </w:rPr>
                  </w:pPr>
                  <w:r>
                    <w:rPr>
                      <w:rFonts w:hint="default"/>
                      <w:lang w:val="en-US" w:eastAsia="zh-CN"/>
                    </w:rPr>
                    <w:t>13</w:t>
                  </w:r>
                </w:p>
              </w:tc>
              <w:tc>
                <w:tcPr>
                  <w:tcW w:w="496" w:type="pct"/>
                  <w:vAlign w:val="center"/>
                </w:tcPr>
                <w:p>
                  <w:pPr>
                    <w:pStyle w:val="32"/>
                    <w:bidi w:val="0"/>
                    <w:rPr>
                      <w:rFonts w:hint="default"/>
                      <w:lang w:val="en-US" w:eastAsia="zh-CN"/>
                    </w:rPr>
                  </w:pPr>
                  <w:r>
                    <w:rPr>
                      <w:rFonts w:hint="default"/>
                      <w:lang w:val="en-US" w:eastAsia="zh-CN"/>
                    </w:rPr>
                    <w:t>15</w:t>
                  </w:r>
                </w:p>
              </w:tc>
              <w:tc>
                <w:tcPr>
                  <w:tcW w:w="496" w:type="pct"/>
                  <w:vAlign w:val="center"/>
                </w:tcPr>
                <w:p>
                  <w:pPr>
                    <w:pStyle w:val="32"/>
                    <w:bidi w:val="0"/>
                    <w:rPr>
                      <w:rFonts w:hint="default"/>
                      <w:lang w:val="en-US" w:eastAsia="zh-CN"/>
                    </w:rPr>
                  </w:pPr>
                  <w:r>
                    <w:rPr>
                      <w:rFonts w:hint="default"/>
                      <w:lang w:val="en-US" w:eastAsia="zh-CN"/>
                    </w:rPr>
                    <w:t xml:space="preserve">12 </w:t>
                  </w:r>
                </w:p>
              </w:tc>
              <w:tc>
                <w:tcPr>
                  <w:tcW w:w="500" w:type="pct"/>
                  <w:vAlign w:val="center"/>
                </w:tcPr>
                <w:p>
                  <w:pPr>
                    <w:pStyle w:val="32"/>
                    <w:bidi w:val="0"/>
                    <w:rPr>
                      <w:rFonts w:hint="default"/>
                      <w:lang w:val="en-US" w:eastAsia="zh-CN"/>
                    </w:rPr>
                  </w:pPr>
                  <w:r>
                    <w:rPr>
                      <w:rFonts w:hint="default"/>
                      <w:lang w:val="en-US" w:eastAsia="zh-CN"/>
                    </w:rPr>
                    <w:t xml:space="preserve">19 </w:t>
                  </w:r>
                </w:p>
              </w:tc>
              <w:tc>
                <w:tcPr>
                  <w:tcW w:w="508" w:type="pct"/>
                  <w:vAlign w:val="center"/>
                </w:tcPr>
                <w:p>
                  <w:pPr>
                    <w:pStyle w:val="32"/>
                    <w:bidi w:val="0"/>
                    <w:ind w:firstLine="0" w:firstLineChars="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18" w:type="pct"/>
                  <w:vAlign w:val="center"/>
                </w:tcPr>
                <w:p>
                  <w:pPr>
                    <w:pStyle w:val="32"/>
                    <w:bidi w:val="0"/>
                    <w:ind w:firstLine="0" w:firstLineChars="0"/>
                    <w:rPr>
                      <w:color w:val="auto"/>
                      <w:highlight w:val="none"/>
                    </w:rPr>
                  </w:pPr>
                  <w:r>
                    <w:rPr>
                      <w:rFonts w:hint="eastAsia"/>
                      <w:lang w:eastAsia="zh-CN"/>
                    </w:rPr>
                    <w:t>氨氮</w:t>
                  </w:r>
                </w:p>
              </w:tc>
              <w:tc>
                <w:tcPr>
                  <w:tcW w:w="482" w:type="pct"/>
                  <w:vAlign w:val="center"/>
                </w:tcPr>
                <w:p>
                  <w:pPr>
                    <w:pStyle w:val="32"/>
                    <w:bidi w:val="0"/>
                    <w:rPr>
                      <w:rFonts w:hint="default"/>
                      <w:lang w:val="en-US" w:eastAsia="zh-CN"/>
                    </w:rPr>
                  </w:pPr>
                  <w:r>
                    <w:rPr>
                      <w:rFonts w:hint="default"/>
                      <w:lang w:val="en-US" w:eastAsia="zh-CN"/>
                    </w:rPr>
                    <w:t xml:space="preserve">0.413 </w:t>
                  </w:r>
                </w:p>
              </w:tc>
              <w:tc>
                <w:tcPr>
                  <w:tcW w:w="482" w:type="pct"/>
                  <w:vAlign w:val="center"/>
                </w:tcPr>
                <w:p>
                  <w:pPr>
                    <w:pStyle w:val="32"/>
                    <w:bidi w:val="0"/>
                    <w:rPr>
                      <w:rFonts w:hint="default"/>
                      <w:lang w:val="en-US" w:eastAsia="zh-CN"/>
                    </w:rPr>
                  </w:pPr>
                  <w:r>
                    <w:rPr>
                      <w:rFonts w:hint="default"/>
                      <w:lang w:val="en-US" w:eastAsia="zh-CN"/>
                    </w:rPr>
                    <w:t xml:space="preserve">0.386 </w:t>
                  </w:r>
                </w:p>
              </w:tc>
              <w:tc>
                <w:tcPr>
                  <w:tcW w:w="483" w:type="pct"/>
                  <w:vAlign w:val="center"/>
                </w:tcPr>
                <w:p>
                  <w:pPr>
                    <w:pStyle w:val="32"/>
                    <w:bidi w:val="0"/>
                    <w:rPr>
                      <w:rFonts w:hint="default"/>
                      <w:lang w:val="en-US" w:eastAsia="zh-CN"/>
                    </w:rPr>
                  </w:pPr>
                  <w:r>
                    <w:rPr>
                      <w:rFonts w:hint="default"/>
                      <w:lang w:val="en-US" w:eastAsia="zh-CN"/>
                    </w:rPr>
                    <w:t xml:space="preserve">0.402 </w:t>
                  </w:r>
                </w:p>
              </w:tc>
              <w:tc>
                <w:tcPr>
                  <w:tcW w:w="518" w:type="pct"/>
                  <w:vAlign w:val="center"/>
                </w:tcPr>
                <w:p>
                  <w:pPr>
                    <w:pStyle w:val="32"/>
                    <w:bidi w:val="0"/>
                    <w:rPr>
                      <w:rFonts w:hint="default"/>
                      <w:lang w:val="en-US" w:eastAsia="zh-CN"/>
                    </w:rPr>
                  </w:pPr>
                  <w:r>
                    <w:rPr>
                      <w:rFonts w:hint="default"/>
                      <w:lang w:val="en-US" w:eastAsia="zh-CN"/>
                    </w:rPr>
                    <w:t xml:space="preserve">0.430 </w:t>
                  </w:r>
                </w:p>
              </w:tc>
              <w:tc>
                <w:tcPr>
                  <w:tcW w:w="510" w:type="pct"/>
                  <w:vAlign w:val="center"/>
                </w:tcPr>
                <w:p>
                  <w:pPr>
                    <w:pStyle w:val="32"/>
                    <w:bidi w:val="0"/>
                    <w:rPr>
                      <w:rFonts w:hint="default"/>
                      <w:lang w:val="en-US" w:eastAsia="zh-CN"/>
                    </w:rPr>
                  </w:pPr>
                  <w:r>
                    <w:rPr>
                      <w:rFonts w:hint="default"/>
                      <w:lang w:val="en-US" w:eastAsia="zh-CN"/>
                    </w:rPr>
                    <w:t xml:space="preserve">0.435 </w:t>
                  </w:r>
                </w:p>
              </w:tc>
              <w:tc>
                <w:tcPr>
                  <w:tcW w:w="496" w:type="pct"/>
                  <w:vAlign w:val="center"/>
                </w:tcPr>
                <w:p>
                  <w:pPr>
                    <w:pStyle w:val="32"/>
                    <w:bidi w:val="0"/>
                    <w:rPr>
                      <w:rFonts w:hint="default"/>
                      <w:lang w:val="en-US" w:eastAsia="zh-CN"/>
                    </w:rPr>
                  </w:pPr>
                  <w:r>
                    <w:rPr>
                      <w:rFonts w:hint="default"/>
                      <w:lang w:val="en-US" w:eastAsia="zh-CN"/>
                    </w:rPr>
                    <w:t xml:space="preserve">0.402 </w:t>
                  </w:r>
                </w:p>
              </w:tc>
              <w:tc>
                <w:tcPr>
                  <w:tcW w:w="496" w:type="pct"/>
                  <w:vAlign w:val="center"/>
                </w:tcPr>
                <w:p>
                  <w:pPr>
                    <w:pStyle w:val="32"/>
                    <w:bidi w:val="0"/>
                    <w:rPr>
                      <w:rFonts w:hint="default"/>
                      <w:lang w:val="en-US" w:eastAsia="zh-CN"/>
                    </w:rPr>
                  </w:pPr>
                  <w:r>
                    <w:rPr>
                      <w:rFonts w:hint="default"/>
                      <w:lang w:val="en-US" w:eastAsia="zh-CN"/>
                    </w:rPr>
                    <w:t xml:space="preserve">0.375 </w:t>
                  </w:r>
                </w:p>
              </w:tc>
              <w:tc>
                <w:tcPr>
                  <w:tcW w:w="500" w:type="pct"/>
                  <w:vAlign w:val="center"/>
                </w:tcPr>
                <w:p>
                  <w:pPr>
                    <w:pStyle w:val="32"/>
                    <w:bidi w:val="0"/>
                    <w:rPr>
                      <w:rFonts w:hint="default"/>
                      <w:lang w:val="en-US" w:eastAsia="zh-CN"/>
                    </w:rPr>
                  </w:pPr>
                  <w:r>
                    <w:rPr>
                      <w:rFonts w:hint="default"/>
                      <w:lang w:val="en-US" w:eastAsia="zh-CN"/>
                    </w:rPr>
                    <w:t xml:space="preserve">0.391 </w:t>
                  </w:r>
                </w:p>
              </w:tc>
              <w:tc>
                <w:tcPr>
                  <w:tcW w:w="508" w:type="pct"/>
                  <w:vAlign w:val="center"/>
                </w:tcPr>
                <w:p>
                  <w:pPr>
                    <w:pStyle w:val="32"/>
                    <w:bidi w:val="0"/>
                    <w:ind w:firstLine="0" w:firstLineChars="0"/>
                    <w:rPr>
                      <w:rFonts w:hint="default"/>
                      <w:lang w:val="en-US" w:eastAsia="zh-CN"/>
                    </w:rPr>
                  </w:pPr>
                  <w:r>
                    <w:rPr>
                      <w:rFonts w:hint="eastAsia"/>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518" w:type="pct"/>
                  <w:vAlign w:val="center"/>
                </w:tcPr>
                <w:p>
                  <w:pPr>
                    <w:pStyle w:val="32"/>
                    <w:bidi w:val="0"/>
                    <w:ind w:firstLine="0" w:firstLineChars="0"/>
                    <w:rPr>
                      <w:color w:val="auto"/>
                      <w:highlight w:val="none"/>
                    </w:rPr>
                  </w:pPr>
                  <w:r>
                    <w:rPr>
                      <w:rFonts w:hint="eastAsia"/>
                      <w:lang w:eastAsia="zh-CN"/>
                    </w:rPr>
                    <w:t>悬浮物</w:t>
                  </w:r>
                </w:p>
              </w:tc>
              <w:tc>
                <w:tcPr>
                  <w:tcW w:w="482" w:type="pct"/>
                  <w:vAlign w:val="center"/>
                </w:tcPr>
                <w:p>
                  <w:pPr>
                    <w:pStyle w:val="32"/>
                    <w:bidi w:val="0"/>
                    <w:rPr>
                      <w:rFonts w:hint="default"/>
                      <w:lang w:val="en-US" w:eastAsia="zh-CN"/>
                    </w:rPr>
                  </w:pPr>
                  <w:r>
                    <w:rPr>
                      <w:rFonts w:hint="default"/>
                      <w:lang w:val="en-US" w:eastAsia="zh-CN"/>
                    </w:rPr>
                    <w:t>31</w:t>
                  </w:r>
                </w:p>
              </w:tc>
              <w:tc>
                <w:tcPr>
                  <w:tcW w:w="482" w:type="pct"/>
                  <w:vAlign w:val="center"/>
                </w:tcPr>
                <w:p>
                  <w:pPr>
                    <w:pStyle w:val="32"/>
                    <w:bidi w:val="0"/>
                    <w:rPr>
                      <w:rFonts w:hint="default"/>
                      <w:lang w:val="en-US" w:eastAsia="zh-CN"/>
                    </w:rPr>
                  </w:pPr>
                  <w:r>
                    <w:rPr>
                      <w:rFonts w:hint="default"/>
                      <w:lang w:val="en-US" w:eastAsia="zh-CN"/>
                    </w:rPr>
                    <w:t>28</w:t>
                  </w:r>
                </w:p>
              </w:tc>
              <w:tc>
                <w:tcPr>
                  <w:tcW w:w="483" w:type="pct"/>
                  <w:vAlign w:val="center"/>
                </w:tcPr>
                <w:p>
                  <w:pPr>
                    <w:pStyle w:val="32"/>
                    <w:bidi w:val="0"/>
                    <w:rPr>
                      <w:rFonts w:hint="default"/>
                      <w:lang w:val="en-US" w:eastAsia="zh-CN"/>
                    </w:rPr>
                  </w:pPr>
                  <w:r>
                    <w:rPr>
                      <w:rFonts w:hint="default"/>
                      <w:lang w:val="en-US" w:eastAsia="zh-CN"/>
                    </w:rPr>
                    <w:t>23</w:t>
                  </w:r>
                </w:p>
              </w:tc>
              <w:tc>
                <w:tcPr>
                  <w:tcW w:w="518" w:type="pct"/>
                  <w:vAlign w:val="center"/>
                </w:tcPr>
                <w:p>
                  <w:pPr>
                    <w:pStyle w:val="32"/>
                    <w:bidi w:val="0"/>
                    <w:rPr>
                      <w:rFonts w:hint="default"/>
                      <w:lang w:val="en-US" w:eastAsia="zh-CN"/>
                    </w:rPr>
                  </w:pPr>
                  <w:r>
                    <w:rPr>
                      <w:rFonts w:hint="default"/>
                      <w:lang w:val="en-US" w:eastAsia="zh-CN"/>
                    </w:rPr>
                    <w:t>29</w:t>
                  </w:r>
                </w:p>
              </w:tc>
              <w:tc>
                <w:tcPr>
                  <w:tcW w:w="510" w:type="pct"/>
                  <w:vAlign w:val="center"/>
                </w:tcPr>
                <w:p>
                  <w:pPr>
                    <w:pStyle w:val="32"/>
                    <w:bidi w:val="0"/>
                    <w:rPr>
                      <w:rFonts w:hint="default"/>
                      <w:lang w:val="en-US" w:eastAsia="zh-CN"/>
                    </w:rPr>
                  </w:pPr>
                  <w:r>
                    <w:rPr>
                      <w:rFonts w:hint="default"/>
                      <w:lang w:val="en-US" w:eastAsia="zh-CN"/>
                    </w:rPr>
                    <w:t>30</w:t>
                  </w:r>
                </w:p>
              </w:tc>
              <w:tc>
                <w:tcPr>
                  <w:tcW w:w="496" w:type="pct"/>
                  <w:vAlign w:val="center"/>
                </w:tcPr>
                <w:p>
                  <w:pPr>
                    <w:pStyle w:val="32"/>
                    <w:bidi w:val="0"/>
                    <w:rPr>
                      <w:rFonts w:hint="default"/>
                      <w:lang w:val="en-US" w:eastAsia="zh-CN"/>
                    </w:rPr>
                  </w:pPr>
                  <w:r>
                    <w:rPr>
                      <w:rFonts w:hint="default"/>
                      <w:lang w:val="en-US" w:eastAsia="zh-CN"/>
                    </w:rPr>
                    <w:t>33</w:t>
                  </w:r>
                </w:p>
              </w:tc>
              <w:tc>
                <w:tcPr>
                  <w:tcW w:w="496" w:type="pct"/>
                  <w:vAlign w:val="center"/>
                </w:tcPr>
                <w:p>
                  <w:pPr>
                    <w:pStyle w:val="32"/>
                    <w:bidi w:val="0"/>
                    <w:rPr>
                      <w:rFonts w:hint="default"/>
                      <w:lang w:val="en-US" w:eastAsia="zh-CN"/>
                    </w:rPr>
                  </w:pPr>
                  <w:r>
                    <w:rPr>
                      <w:rFonts w:hint="default"/>
                      <w:lang w:val="en-US" w:eastAsia="zh-CN"/>
                    </w:rPr>
                    <w:t>27</w:t>
                  </w:r>
                </w:p>
              </w:tc>
              <w:tc>
                <w:tcPr>
                  <w:tcW w:w="500" w:type="pct"/>
                  <w:vAlign w:val="center"/>
                </w:tcPr>
                <w:p>
                  <w:pPr>
                    <w:pStyle w:val="32"/>
                    <w:bidi w:val="0"/>
                    <w:rPr>
                      <w:rFonts w:hint="default"/>
                      <w:lang w:val="en-US" w:eastAsia="zh-CN"/>
                    </w:rPr>
                  </w:pPr>
                  <w:r>
                    <w:rPr>
                      <w:rFonts w:hint="default"/>
                      <w:lang w:val="en-US" w:eastAsia="zh-CN"/>
                    </w:rPr>
                    <w:t>34</w:t>
                  </w:r>
                </w:p>
              </w:tc>
              <w:tc>
                <w:tcPr>
                  <w:tcW w:w="508" w:type="pct"/>
                  <w:vAlign w:val="center"/>
                </w:tcPr>
                <w:p>
                  <w:pPr>
                    <w:pStyle w:val="32"/>
                    <w:bidi w:val="0"/>
                    <w:ind w:firstLine="0" w:firstLineChars="0"/>
                    <w:rPr>
                      <w:rFonts w:hint="default"/>
                      <w:lang w:val="en-US" w:eastAsia="zh-CN"/>
                    </w:rPr>
                  </w:pPr>
                  <w:r>
                    <w:rPr>
                      <w:rFonts w:hint="eastAsia"/>
                      <w:lang w:val="en-US" w:eastAsia="zh-CN"/>
                    </w:rPr>
                    <w:t>/</w:t>
                  </w:r>
                </w:p>
              </w:tc>
            </w:tr>
          </w:tbl>
          <w:p>
            <w:pPr>
              <w:pStyle w:val="32"/>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b w:val="0"/>
                <w:bCs w:val="0"/>
                <w:sz w:val="24"/>
                <w:szCs w:val="24"/>
              </w:rPr>
            </w:pPr>
            <w:r>
              <w:rPr>
                <w:b w:val="0"/>
                <w:bCs w:val="0"/>
                <w:sz w:val="24"/>
                <w:szCs w:val="24"/>
              </w:rPr>
              <w:t>监测结果表明：</w:t>
            </w:r>
          </w:p>
          <w:p>
            <w:pPr>
              <w:bidi w:val="0"/>
              <w:rPr>
                <w:rFonts w:hint="default"/>
                <w:vertAlign w:val="baseline"/>
                <w:lang w:val="en-US" w:eastAsia="zh-CN"/>
              </w:rPr>
            </w:pPr>
            <w:r>
              <w:rPr>
                <w:rFonts w:hint="eastAsia"/>
                <w:lang w:eastAsia="zh-CN"/>
              </w:rPr>
              <w:t>验收监测期间，</w:t>
            </w:r>
            <w:r>
              <w:rPr>
                <w:rFonts w:hint="eastAsia"/>
              </w:rPr>
              <w:t>项目</w:t>
            </w:r>
            <w:r>
              <w:rPr>
                <w:rFonts w:hint="eastAsia"/>
                <w:lang w:eastAsia="zh-CN"/>
              </w:rPr>
              <w:t>总排口废水</w:t>
            </w:r>
            <w:r>
              <w:rPr>
                <w:rFonts w:hint="eastAsia"/>
              </w:rPr>
              <w:t>中pH值</w:t>
            </w:r>
            <w:r>
              <w:rPr>
                <w:rFonts w:hint="eastAsia"/>
                <w:lang w:eastAsia="zh-CN"/>
              </w:rPr>
              <w:t>范围、</w:t>
            </w:r>
            <w:r>
              <w:rPr>
                <w:rFonts w:hint="eastAsia"/>
                <w:lang w:val="en-US" w:eastAsia="zh-CN"/>
              </w:rPr>
              <w:t>悬浮物</w:t>
            </w:r>
            <w:r>
              <w:rPr>
                <w:rFonts w:hint="eastAsia"/>
              </w:rPr>
              <w:t>、</w:t>
            </w:r>
            <w:r>
              <w:rPr>
                <w:rFonts w:hint="eastAsia"/>
                <w:lang w:val="en-US" w:eastAsia="zh-CN"/>
              </w:rPr>
              <w:t>化学需氧量</w:t>
            </w:r>
            <w:r>
              <w:rPr>
                <w:rFonts w:hint="eastAsia"/>
                <w:lang w:eastAsia="zh-CN"/>
              </w:rPr>
              <w:t>、</w:t>
            </w:r>
            <w:r>
              <w:rPr>
                <w:rFonts w:hint="eastAsia"/>
                <w:lang w:val="en-US" w:eastAsia="zh-CN"/>
              </w:rPr>
              <w:t>BOD</w:t>
            </w:r>
            <w:r>
              <w:rPr>
                <w:rFonts w:hint="eastAsia"/>
                <w:vertAlign w:val="subscript"/>
                <w:lang w:val="en-US" w:eastAsia="zh-CN"/>
              </w:rPr>
              <w:t>5</w:t>
            </w:r>
            <w:r>
              <w:rPr>
                <w:rFonts w:hint="eastAsia"/>
                <w:lang w:eastAsia="zh-CN"/>
              </w:rPr>
              <w:t>、石油类、氨氮、总磷排放浓度</w:t>
            </w:r>
            <w:r>
              <w:rPr>
                <w:rFonts w:hint="eastAsia"/>
              </w:rPr>
              <w:t>均</w:t>
            </w:r>
            <w:r>
              <w:rPr>
                <w:rFonts w:hint="eastAsia"/>
                <w:lang w:eastAsia="zh-CN"/>
              </w:rPr>
              <w:t>符合</w:t>
            </w:r>
            <w:r>
              <w:rPr>
                <w:rFonts w:hint="eastAsia"/>
                <w:lang w:val="en-US" w:eastAsia="zh-CN"/>
              </w:rPr>
              <w:t>《污水排入城镇下水道水质标准》（GB/T31962-2015）中B级标准。</w:t>
            </w: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6" w:hRule="atLeast"/>
        </w:trPr>
        <w:tc>
          <w:tcPr>
            <w:tcW w:w="14808" w:type="dxa"/>
          </w:tcPr>
          <w:p>
            <w:pPr>
              <w:pStyle w:val="32"/>
              <w:keepNext w:val="0"/>
              <w:keepLines w:val="0"/>
              <w:pageBreakBefore w:val="0"/>
              <w:widowControl/>
              <w:kinsoku/>
              <w:wordWrap/>
              <w:overflowPunct/>
              <w:topLinePunct w:val="0"/>
              <w:autoSpaceDE w:val="0"/>
              <w:autoSpaceDN w:val="0"/>
              <w:bidi w:val="0"/>
              <w:adjustRightInd/>
              <w:snapToGrid/>
              <w:spacing w:line="360" w:lineRule="auto"/>
              <w:jc w:val="left"/>
              <w:textAlignment w:val="auto"/>
              <w:rPr>
                <w:rFonts w:hint="eastAsia"/>
                <w:b/>
                <w:bCs/>
                <w:sz w:val="28"/>
                <w:szCs w:val="28"/>
              </w:rPr>
            </w:pPr>
            <w:r>
              <w:rPr>
                <w:rFonts w:hint="eastAsia"/>
                <w:b/>
                <w:bCs/>
                <w:sz w:val="28"/>
                <w:szCs w:val="28"/>
                <w:lang w:val="en-US" w:eastAsia="zh-CN"/>
              </w:rPr>
              <w:t>2.2</w:t>
            </w:r>
            <w:r>
              <w:rPr>
                <w:rFonts w:hint="eastAsia"/>
                <w:b/>
                <w:bCs/>
                <w:sz w:val="28"/>
                <w:szCs w:val="28"/>
              </w:rPr>
              <w:t>、废气监测结果</w:t>
            </w:r>
          </w:p>
          <w:p>
            <w:pPr>
              <w:bidi w:val="0"/>
              <w:rPr>
                <w:rFonts w:hint="eastAsia"/>
                <w:b/>
                <w:bCs/>
                <w:lang w:val="en-US" w:eastAsia="zh-CN"/>
              </w:rPr>
            </w:pPr>
            <w:r>
              <w:rPr>
                <w:rFonts w:hint="eastAsia"/>
                <w:b/>
                <w:bCs/>
                <w:lang w:val="en-US" w:eastAsia="zh-CN"/>
              </w:rPr>
              <w:t>2.2.1</w:t>
            </w:r>
            <w:r>
              <w:rPr>
                <w:rFonts w:hint="eastAsia"/>
                <w:b/>
                <w:bCs/>
                <w:lang w:eastAsia="zh-CN"/>
              </w:rPr>
              <w:t>无组织排放</w:t>
            </w:r>
          </w:p>
          <w:p>
            <w:pP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（1）厂界无组织</w:t>
            </w:r>
          </w:p>
          <w:p>
            <w:pPr>
              <w:rPr>
                <w:rFonts w:hint="eastAsia"/>
                <w:lang w:eastAsia="zh-CN"/>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24</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25</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rFonts w:hAnsi="宋体"/>
                <w:color w:val="auto"/>
                <w:highlight w:val="none"/>
              </w:rPr>
              <w:t>对项目无组织废气污染物排放进行了连续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具体</w:t>
            </w:r>
            <w:r>
              <w:rPr>
                <w:rFonts w:hint="eastAsia" w:hAnsi="宋体"/>
                <w:color w:val="auto"/>
                <w:highlight w:val="none"/>
              </w:rPr>
              <w:t>无组织废气监测</w:t>
            </w:r>
            <w:r>
              <w:rPr>
                <w:rFonts w:hAnsi="宋体"/>
                <w:color w:val="auto"/>
                <w:highlight w:val="none"/>
              </w:rPr>
              <w:t>结果见表</w:t>
            </w:r>
            <w:r>
              <w:rPr>
                <w:rFonts w:hint="eastAsia"/>
                <w:color w:val="auto"/>
                <w:highlight w:val="none"/>
                <w:lang w:val="en-US" w:eastAsia="zh-CN"/>
              </w:rPr>
              <w:t>8</w:t>
            </w:r>
            <w:r>
              <w:rPr>
                <w:color w:val="auto"/>
                <w:highlight w:val="none"/>
              </w:rPr>
              <w:t>-</w:t>
            </w:r>
            <w:r>
              <w:rPr>
                <w:rFonts w:hint="eastAsia"/>
                <w:color w:val="auto"/>
                <w:highlight w:val="none"/>
                <w:lang w:val="en-US" w:eastAsia="zh-CN"/>
              </w:rPr>
              <w:t>6</w:t>
            </w:r>
            <w:r>
              <w:rPr>
                <w:rFonts w:hint="eastAsia" w:hAnsi="宋体"/>
                <w:color w:val="auto"/>
                <w:highlight w:val="none"/>
                <w:lang w:val="en-US" w:eastAsia="zh-CN"/>
              </w:rPr>
              <w:t>，</w:t>
            </w:r>
            <w:r>
              <w:rPr>
                <w:rFonts w:hAnsi="宋体"/>
                <w:color w:val="auto"/>
                <w:highlight w:val="none"/>
              </w:rPr>
              <w:t>气象参数见表</w:t>
            </w:r>
            <w:r>
              <w:rPr>
                <w:rFonts w:hint="eastAsia"/>
                <w:color w:val="auto"/>
                <w:highlight w:val="none"/>
                <w:lang w:val="en-US" w:eastAsia="zh-CN"/>
              </w:rPr>
              <w:t>8</w:t>
            </w:r>
            <w:r>
              <w:rPr>
                <w:color w:val="auto"/>
                <w:highlight w:val="none"/>
              </w:rPr>
              <w:t>-</w:t>
            </w:r>
            <w:r>
              <w:rPr>
                <w:rFonts w:hint="eastAsia"/>
                <w:color w:val="auto"/>
                <w:highlight w:val="none"/>
                <w:lang w:val="en-US" w:eastAsia="zh-CN"/>
              </w:rPr>
              <w:t>3</w:t>
            </w:r>
            <w:r>
              <w:rPr>
                <w:rFonts w:hint="eastAsia"/>
                <w:color w:val="auto"/>
                <w:highlight w:val="none"/>
              </w:rPr>
              <w:t>。</w:t>
            </w:r>
          </w:p>
          <w:p>
            <w:pPr>
              <w:pStyle w:val="14"/>
              <w:rPr>
                <w:rFonts w:hint="eastAsia"/>
                <w:lang w:val="en-US" w:eastAsia="zh-CN"/>
              </w:rPr>
            </w:pPr>
            <w:r>
              <w:rPr>
                <w:rFonts w:hint="eastAsia"/>
                <w:lang w:eastAsia="zh-CN"/>
              </w:rPr>
              <w:t>表</w:t>
            </w:r>
            <w:r>
              <w:rPr>
                <w:rFonts w:hint="eastAsia"/>
                <w:lang w:val="en-US" w:eastAsia="zh-CN"/>
              </w:rPr>
              <w:t>8-6无组织废气监测结果</w:t>
            </w:r>
          </w:p>
          <w:p>
            <w:pPr>
              <w:pStyle w:val="14"/>
              <w:bidi w:val="0"/>
              <w:jc w:val="right"/>
              <w:rPr>
                <w:rFonts w:hint="eastAsia"/>
                <w:lang w:val="en-US" w:eastAsia="zh-CN"/>
              </w:rPr>
            </w:pPr>
            <w:r>
              <w:rPr>
                <w:rFonts w:hint="eastAsia"/>
                <w:lang w:val="en-US" w:eastAsia="zh-CN"/>
              </w:rPr>
              <w:t>（单位：</w:t>
            </w:r>
            <w:r>
              <w:rPr>
                <w:rFonts w:hint="eastAsia"/>
              </w:rPr>
              <w:t>mg/</w:t>
            </w:r>
            <w:r>
              <w:rPr>
                <w:rFonts w:hint="eastAsia"/>
                <w:lang w:val="en-US" w:eastAsia="zh-CN"/>
              </w:rPr>
              <w:t>m</w:t>
            </w:r>
            <w:r>
              <w:rPr>
                <w:rFonts w:hint="eastAsia"/>
                <w:vertAlign w:val="superscript"/>
                <w:lang w:val="en-US" w:eastAsia="zh-CN"/>
              </w:rPr>
              <w:t>3</w:t>
            </w:r>
            <w:r>
              <w:rPr>
                <w:rFonts w:hint="eastAsia"/>
                <w:lang w:val="en-US" w:eastAsia="zh-CN"/>
              </w:rPr>
              <w:t>）</w:t>
            </w:r>
          </w:p>
          <w:tbl>
            <w:tblPr>
              <w:tblStyle w:val="25"/>
              <w:tblW w:w="4994"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48"/>
              <w:gridCol w:w="1454"/>
              <w:gridCol w:w="1836"/>
              <w:gridCol w:w="1836"/>
              <w:gridCol w:w="1836"/>
              <w:gridCol w:w="1873"/>
              <w:gridCol w:w="2022"/>
              <w:gridCol w:w="1222"/>
              <w:gridCol w:w="131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87" w:hRule="atLeast"/>
              </w:trPr>
              <w:tc>
                <w:tcPr>
                  <w:tcW w:w="5000" w:type="pct"/>
                  <w:gridSpan w:val="9"/>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4" w:hRule="atLeast"/>
              </w:trPr>
              <w:tc>
                <w:tcPr>
                  <w:tcW w:w="395" w:type="pct"/>
                  <w:vMerge w:val="restart"/>
                  <w:tcBorders>
                    <w:tl2br w:val="nil"/>
                    <w:tr2bl w:val="nil"/>
                  </w:tcBorders>
                  <w:shd w:val="clear" w:color="auto" w:fill="auto"/>
                  <w:noWrap/>
                  <w:tcMar>
                    <w:top w:w="15" w:type="dxa"/>
                    <w:left w:w="15" w:type="dxa"/>
                    <w:right w:w="15" w:type="dxa"/>
                  </w:tcMar>
                  <w:vAlign w:val="center"/>
                </w:tcPr>
                <w:p>
                  <w:pPr>
                    <w:pStyle w:val="32"/>
                    <w:bidi w:val="0"/>
                    <w:rPr>
                      <w:b/>
                      <w:bCs/>
                      <w:lang w:val="en-US" w:eastAsia="zh-CN"/>
                    </w:rPr>
                  </w:pPr>
                  <w:r>
                    <w:rPr>
                      <w:b/>
                      <w:bCs/>
                      <w:lang w:val="en-US" w:eastAsia="zh-CN"/>
                    </w:rPr>
                    <w:t>检测</w:t>
                  </w:r>
                </w:p>
                <w:p>
                  <w:pPr>
                    <w:pStyle w:val="32"/>
                    <w:bidi w:val="0"/>
                    <w:rPr>
                      <w:rFonts w:hint="default"/>
                      <w:b/>
                      <w:bCs/>
                    </w:rPr>
                  </w:pPr>
                  <w:r>
                    <w:rPr>
                      <w:b/>
                      <w:bCs/>
                      <w:lang w:val="en-US" w:eastAsia="zh-CN"/>
                    </w:rPr>
                    <w:t>日期</w:t>
                  </w:r>
                </w:p>
              </w:tc>
              <w:tc>
                <w:tcPr>
                  <w:tcW w:w="500" w:type="pct"/>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bCs/>
                    </w:rPr>
                  </w:pPr>
                  <w:r>
                    <w:rPr>
                      <w:rFonts w:hint="eastAsia"/>
                      <w:b/>
                      <w:bCs/>
                      <w:lang w:val="en-US" w:eastAsia="zh-CN"/>
                    </w:rPr>
                    <w:t>采样频次</w:t>
                  </w:r>
                </w:p>
              </w:tc>
              <w:tc>
                <w:tcPr>
                  <w:tcW w:w="2537" w:type="pct"/>
                  <w:gridSpan w:val="4"/>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监测点位</w:t>
                  </w:r>
                </w:p>
              </w:tc>
              <w:tc>
                <w:tcPr>
                  <w:tcW w:w="695" w:type="pct"/>
                  <w:vMerge w:val="restart"/>
                  <w:tcBorders>
                    <w:tl2br w:val="nil"/>
                    <w:tr2bl w:val="nil"/>
                  </w:tcBorders>
                  <w:shd w:val="clear" w:color="auto" w:fill="auto"/>
                  <w:tcMar>
                    <w:top w:w="15" w:type="dxa"/>
                    <w:left w:w="15" w:type="dxa"/>
                    <w:right w:w="15" w:type="dxa"/>
                  </w:tcMar>
                  <w:vAlign w:val="center"/>
                </w:tcPr>
                <w:p>
                  <w:pPr>
                    <w:pStyle w:val="32"/>
                    <w:bidi w:val="0"/>
                    <w:rPr>
                      <w:rFonts w:hint="eastAsia" w:eastAsia="宋体"/>
                      <w:b/>
                      <w:bCs/>
                      <w:lang w:eastAsia="zh-CN"/>
                    </w:rPr>
                  </w:pPr>
                  <w:r>
                    <w:rPr>
                      <w:rFonts w:hint="eastAsia"/>
                      <w:b/>
                      <w:bCs/>
                      <w:lang w:eastAsia="zh-CN"/>
                    </w:rPr>
                    <w:t>差值</w:t>
                  </w:r>
                </w:p>
              </w:tc>
              <w:tc>
                <w:tcPr>
                  <w:tcW w:w="420" w:type="pct"/>
                  <w:vMerge w:val="restart"/>
                  <w:tcBorders>
                    <w:tl2br w:val="nil"/>
                    <w:tr2bl w:val="nil"/>
                  </w:tcBorders>
                  <w:shd w:val="clear" w:color="auto" w:fill="auto"/>
                  <w:tcMar>
                    <w:top w:w="15" w:type="dxa"/>
                    <w:left w:w="15" w:type="dxa"/>
                    <w:right w:w="15" w:type="dxa"/>
                  </w:tcMar>
                  <w:vAlign w:val="center"/>
                </w:tcPr>
                <w:p>
                  <w:pPr>
                    <w:pStyle w:val="32"/>
                    <w:bidi w:val="0"/>
                    <w:rPr>
                      <w:rFonts w:hint="default" w:eastAsia="宋体"/>
                      <w:b/>
                      <w:bCs/>
                      <w:lang w:val="en-US" w:eastAsia="zh-CN"/>
                    </w:rPr>
                  </w:pPr>
                  <w:r>
                    <w:rPr>
                      <w:rFonts w:hint="eastAsia"/>
                      <w:b/>
                      <w:bCs/>
                      <w:lang w:eastAsia="zh-CN"/>
                    </w:rPr>
                    <w:t>标准限值</w:t>
                  </w:r>
                </w:p>
              </w:tc>
              <w:tc>
                <w:tcPr>
                  <w:tcW w:w="451" w:type="pct"/>
                  <w:vMerge w:val="restart"/>
                  <w:tcBorders>
                    <w:tl2br w:val="nil"/>
                    <w:tr2bl w:val="nil"/>
                  </w:tcBorders>
                  <w:shd w:val="clear" w:color="auto" w:fill="auto"/>
                  <w:tcMar>
                    <w:top w:w="15" w:type="dxa"/>
                    <w:left w:w="15" w:type="dxa"/>
                    <w:right w:w="15" w:type="dxa"/>
                  </w:tcMar>
                  <w:vAlign w:val="center"/>
                </w:tcPr>
                <w:p>
                  <w:pPr>
                    <w:pStyle w:val="32"/>
                    <w:bidi w:val="0"/>
                    <w:rPr>
                      <w:rFonts w:hint="eastAsia" w:eastAsia="宋体"/>
                      <w:b/>
                      <w:bCs/>
                      <w:lang w:eastAsia="zh-CN"/>
                    </w:rPr>
                  </w:pPr>
                  <w:r>
                    <w:rPr>
                      <w:rFonts w:hint="eastAsia"/>
                      <w:b/>
                      <w:bCs/>
                      <w:lang w:eastAsia="zh-CN"/>
                    </w:rPr>
                    <w:t>是否达标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279" w:hRule="atLeast"/>
              </w:trPr>
              <w:tc>
                <w:tcPr>
                  <w:tcW w:w="395"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500"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631" w:type="pct"/>
                  <w:tcBorders>
                    <w:tl2br w:val="nil"/>
                    <w:tr2bl w:val="nil"/>
                  </w:tcBorders>
                  <w:shd w:val="clear" w:color="auto" w:fill="auto"/>
                  <w:tcMar>
                    <w:top w:w="15" w:type="dxa"/>
                    <w:left w:w="15" w:type="dxa"/>
                    <w:right w:w="15" w:type="dxa"/>
                  </w:tcMar>
                  <w:vAlign w:val="center"/>
                </w:tcPr>
                <w:p>
                  <w:pPr>
                    <w:pStyle w:val="32"/>
                    <w:bidi w:val="0"/>
                    <w:jc w:val="center"/>
                    <w:rPr>
                      <w:rFonts w:hint="eastAsia" w:eastAsia="宋体"/>
                      <w:lang w:eastAsia="zh-CN"/>
                    </w:rPr>
                  </w:pPr>
                  <w:r>
                    <w:rPr>
                      <w:rFonts w:hint="eastAsia"/>
                      <w:lang w:eastAsia="zh-CN"/>
                    </w:rPr>
                    <w:t>厂界上风向</w:t>
                  </w:r>
                  <w:r>
                    <w:rPr>
                      <w:rFonts w:hint="eastAsia"/>
                      <w:lang w:val="en-US" w:eastAsia="zh-CN"/>
                    </w:rPr>
                    <w:t>WQ1#</w:t>
                  </w:r>
                  <w:r>
                    <w:rPr>
                      <w:rFonts w:hint="eastAsia"/>
                      <w:lang w:eastAsia="zh-CN"/>
                    </w:rPr>
                    <w:t>（参照点）</w:t>
                  </w:r>
                </w:p>
              </w:tc>
              <w:tc>
                <w:tcPr>
                  <w:tcW w:w="631" w:type="pct"/>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lang w:eastAsia="zh-CN"/>
                    </w:rPr>
                    <w:t>厂界下风向</w:t>
                  </w:r>
                  <w:r>
                    <w:rPr>
                      <w:rFonts w:hint="eastAsia"/>
                      <w:lang w:val="en-US" w:eastAsia="zh-CN"/>
                    </w:rPr>
                    <w:t>WQ2#</w:t>
                  </w:r>
                </w:p>
                <w:p>
                  <w:pPr>
                    <w:pStyle w:val="32"/>
                    <w:bidi w:val="0"/>
                  </w:pPr>
                  <w:r>
                    <w:rPr>
                      <w:rFonts w:hint="eastAsia"/>
                      <w:lang w:eastAsia="zh-CN"/>
                    </w:rPr>
                    <w:t>（监控点）</w:t>
                  </w:r>
                </w:p>
              </w:tc>
              <w:tc>
                <w:tcPr>
                  <w:tcW w:w="631" w:type="pct"/>
                  <w:tcBorders>
                    <w:tl2br w:val="nil"/>
                    <w:tr2bl w:val="nil"/>
                  </w:tcBorders>
                  <w:shd w:val="clear" w:color="auto" w:fill="auto"/>
                  <w:tcMar>
                    <w:top w:w="15" w:type="dxa"/>
                    <w:left w:w="15" w:type="dxa"/>
                    <w:right w:w="15" w:type="dxa"/>
                  </w:tcMar>
                  <w:vAlign w:val="center"/>
                </w:tcPr>
                <w:p>
                  <w:pPr>
                    <w:pStyle w:val="32"/>
                    <w:bidi w:val="0"/>
                    <w:rPr>
                      <w:rFonts w:hint="eastAsia"/>
                      <w:lang w:eastAsia="zh-CN"/>
                    </w:rPr>
                  </w:pPr>
                  <w:r>
                    <w:rPr>
                      <w:rFonts w:hint="eastAsia"/>
                      <w:lang w:eastAsia="zh-CN"/>
                    </w:rPr>
                    <w:t>厂界下风向</w:t>
                  </w:r>
                  <w:r>
                    <w:rPr>
                      <w:rFonts w:hint="eastAsia"/>
                      <w:lang w:val="en-US" w:eastAsia="zh-CN"/>
                    </w:rPr>
                    <w:t>WQ3#</w:t>
                  </w:r>
                </w:p>
                <w:p>
                  <w:pPr>
                    <w:pStyle w:val="32"/>
                    <w:bidi w:val="0"/>
                  </w:pPr>
                  <w:r>
                    <w:rPr>
                      <w:rFonts w:hint="eastAsia"/>
                      <w:lang w:eastAsia="zh-CN"/>
                    </w:rPr>
                    <w:t>（监控点）</w:t>
                  </w:r>
                </w:p>
              </w:tc>
              <w:tc>
                <w:tcPr>
                  <w:tcW w:w="643" w:type="pct"/>
                  <w:tcBorders>
                    <w:tl2br w:val="nil"/>
                    <w:tr2bl w:val="nil"/>
                  </w:tcBorders>
                  <w:shd w:val="clear" w:color="auto" w:fill="auto"/>
                  <w:tcMar>
                    <w:top w:w="15" w:type="dxa"/>
                    <w:left w:w="15" w:type="dxa"/>
                    <w:right w:w="15" w:type="dxa"/>
                  </w:tcMar>
                  <w:vAlign w:val="center"/>
                </w:tcPr>
                <w:p>
                  <w:pPr>
                    <w:pStyle w:val="32"/>
                    <w:bidi w:val="0"/>
                    <w:rPr>
                      <w:rFonts w:hint="eastAsia"/>
                      <w:lang w:eastAsia="zh-CN"/>
                    </w:rPr>
                  </w:pPr>
                  <w:r>
                    <w:rPr>
                      <w:rFonts w:hint="eastAsia"/>
                      <w:lang w:eastAsia="zh-CN"/>
                    </w:rPr>
                    <w:t>厂界下风向</w:t>
                  </w:r>
                  <w:r>
                    <w:rPr>
                      <w:rFonts w:hint="eastAsia"/>
                      <w:lang w:val="en-US" w:eastAsia="zh-CN"/>
                    </w:rPr>
                    <w:t>WQ4#</w:t>
                  </w:r>
                </w:p>
                <w:p>
                  <w:pPr>
                    <w:pStyle w:val="32"/>
                    <w:bidi w:val="0"/>
                  </w:pPr>
                  <w:r>
                    <w:rPr>
                      <w:rFonts w:hint="eastAsia"/>
                      <w:lang w:eastAsia="zh-CN"/>
                    </w:rPr>
                    <w:t>（监控点）</w:t>
                  </w:r>
                </w:p>
              </w:tc>
              <w:tc>
                <w:tcPr>
                  <w:tcW w:w="695"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p>
              </w:tc>
              <w:tc>
                <w:tcPr>
                  <w:tcW w:w="42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eastAsia="宋体"/>
                      <w:lang w:val="en-US" w:eastAsia="zh-CN"/>
                    </w:rPr>
                  </w:pPr>
                </w:p>
              </w:tc>
              <w:tc>
                <w:tcPr>
                  <w:tcW w:w="451"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7" w:hRule="atLeast"/>
              </w:trPr>
              <w:tc>
                <w:tcPr>
                  <w:tcW w:w="395"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500"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2537" w:type="pct"/>
                  <w:gridSpan w:val="4"/>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监测指标</w:t>
                  </w:r>
                </w:p>
              </w:tc>
              <w:tc>
                <w:tcPr>
                  <w:tcW w:w="695"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p>
              </w:tc>
              <w:tc>
                <w:tcPr>
                  <w:tcW w:w="42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p>
              </w:tc>
              <w:tc>
                <w:tcPr>
                  <w:tcW w:w="451"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2" w:hRule="atLeast"/>
              </w:trPr>
              <w:tc>
                <w:tcPr>
                  <w:tcW w:w="395"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500"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631" w:type="pct"/>
                  <w:tcBorders>
                    <w:tl2br w:val="nil"/>
                    <w:tr2bl w:val="nil"/>
                  </w:tcBorders>
                  <w:shd w:val="clear" w:color="auto" w:fill="auto"/>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总悬浮颗粒物</w:t>
                  </w:r>
                </w:p>
              </w:tc>
              <w:tc>
                <w:tcPr>
                  <w:tcW w:w="631" w:type="pct"/>
                  <w:tcBorders>
                    <w:tl2br w:val="nil"/>
                    <w:tr2bl w:val="nil"/>
                  </w:tcBorders>
                  <w:shd w:val="clear" w:color="auto" w:fill="auto"/>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总悬浮颗粒物</w:t>
                  </w:r>
                </w:p>
              </w:tc>
              <w:tc>
                <w:tcPr>
                  <w:tcW w:w="631" w:type="pct"/>
                  <w:tcBorders>
                    <w:tl2br w:val="nil"/>
                    <w:tr2bl w:val="nil"/>
                  </w:tcBorders>
                  <w:shd w:val="clear" w:color="auto" w:fill="auto"/>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总悬浮颗粒物</w:t>
                  </w:r>
                </w:p>
              </w:tc>
              <w:tc>
                <w:tcPr>
                  <w:tcW w:w="643" w:type="pct"/>
                  <w:tcBorders>
                    <w:tl2br w:val="nil"/>
                    <w:tr2bl w:val="nil"/>
                  </w:tcBorders>
                  <w:shd w:val="clear" w:color="auto" w:fill="auto"/>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总悬浮颗粒物</w:t>
                  </w:r>
                </w:p>
              </w:tc>
              <w:tc>
                <w:tcPr>
                  <w:tcW w:w="695" w:type="pct"/>
                  <w:tcBorders>
                    <w:tl2br w:val="nil"/>
                    <w:tr2bl w:val="nil"/>
                  </w:tcBorders>
                  <w:shd w:val="clear" w:color="auto" w:fill="auto"/>
                  <w:tcMar>
                    <w:top w:w="15" w:type="dxa"/>
                    <w:left w:w="15" w:type="dxa"/>
                    <w:right w:w="15" w:type="dxa"/>
                  </w:tcMar>
                  <w:vAlign w:val="center"/>
                </w:tcPr>
                <w:p>
                  <w:pPr>
                    <w:pStyle w:val="32"/>
                    <w:bidi w:val="0"/>
                    <w:rPr>
                      <w:rFonts w:hint="default"/>
                      <w:b/>
                      <w:bCs/>
                      <w:lang w:val="en-US" w:eastAsia="zh-CN"/>
                    </w:rPr>
                  </w:pPr>
                  <w:r>
                    <w:rPr>
                      <w:rFonts w:hint="eastAsia"/>
                      <w:b w:val="0"/>
                      <w:bCs w:val="0"/>
                      <w:lang w:eastAsia="zh-CN"/>
                    </w:rPr>
                    <w:t>（选取监控点最高值与参照点的差值）</w:t>
                  </w:r>
                </w:p>
              </w:tc>
              <w:tc>
                <w:tcPr>
                  <w:tcW w:w="42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b/>
                      <w:bCs/>
                      <w:lang w:val="en-US" w:eastAsia="zh-CN"/>
                    </w:rPr>
                  </w:pPr>
                </w:p>
              </w:tc>
              <w:tc>
                <w:tcPr>
                  <w:tcW w:w="451"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b/>
                      <w:bCs/>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50" w:hRule="atLeast"/>
              </w:trPr>
              <w:tc>
                <w:tcPr>
                  <w:tcW w:w="395"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7月24日</w:t>
                  </w:r>
                </w:p>
              </w:tc>
              <w:tc>
                <w:tcPr>
                  <w:tcW w:w="50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第一次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0.171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0.192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0.188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0.267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val="en-US" w:eastAsia="zh-CN"/>
                    </w:rPr>
                    <w:t>0.096</w:t>
                  </w:r>
                </w:p>
              </w:tc>
              <w:tc>
                <w:tcPr>
                  <w:tcW w:w="420" w:type="pct"/>
                  <w:vMerge w:val="restar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0.5（*）</w:t>
                  </w:r>
                </w:p>
              </w:tc>
              <w:tc>
                <w:tcPr>
                  <w:tcW w:w="451" w:type="pct"/>
                  <w:vMerge w:val="restar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395"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50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0.202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0.221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0.234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0.230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0.032</w:t>
                  </w:r>
                </w:p>
              </w:tc>
              <w:tc>
                <w:tcPr>
                  <w:tcW w:w="420"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451"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395"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50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0.188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0.209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0.216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0.223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0.035</w:t>
                  </w:r>
                </w:p>
              </w:tc>
              <w:tc>
                <w:tcPr>
                  <w:tcW w:w="420"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451"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395"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50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第四次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0.222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0.190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0.264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0.320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0.098</w:t>
                  </w:r>
                </w:p>
              </w:tc>
              <w:tc>
                <w:tcPr>
                  <w:tcW w:w="420"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451"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50" w:hRule="atLeast"/>
              </w:trPr>
              <w:tc>
                <w:tcPr>
                  <w:tcW w:w="395"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color w:val="FF0000"/>
                      <w:lang w:val="en-US" w:eastAsia="zh-CN"/>
                    </w:rPr>
                  </w:pPr>
                  <w:r>
                    <w:rPr>
                      <w:rFonts w:hint="eastAsia"/>
                      <w:color w:val="000000" w:themeColor="text1"/>
                      <w:lang w:val="en-US" w:eastAsia="zh-CN"/>
                      <w14:textFill>
                        <w14:solidFill>
                          <w14:schemeClr w14:val="tx1"/>
                        </w14:solidFill>
                      </w14:textFill>
                    </w:rPr>
                    <w:t>7月25日</w:t>
                  </w:r>
                </w:p>
              </w:tc>
              <w:tc>
                <w:tcPr>
                  <w:tcW w:w="50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第一次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0.183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0.221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0.246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0.260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0.077</w:t>
                  </w:r>
                </w:p>
              </w:tc>
              <w:tc>
                <w:tcPr>
                  <w:tcW w:w="420" w:type="pct"/>
                  <w:vMerge w:val="restar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0.5（*）</w:t>
                  </w:r>
                </w:p>
              </w:tc>
              <w:tc>
                <w:tcPr>
                  <w:tcW w:w="451" w:type="pct"/>
                  <w:vMerge w:val="restar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达标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395"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FF0000"/>
                    </w:rPr>
                  </w:pPr>
                </w:p>
              </w:tc>
              <w:tc>
                <w:tcPr>
                  <w:tcW w:w="50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0.222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0.219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0.210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0.213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0.003</w:t>
                  </w:r>
                </w:p>
              </w:tc>
              <w:tc>
                <w:tcPr>
                  <w:tcW w:w="420"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451"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395"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FF0000"/>
                    </w:rPr>
                  </w:pPr>
                </w:p>
              </w:tc>
              <w:tc>
                <w:tcPr>
                  <w:tcW w:w="50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0.162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0.198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0.168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0.176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0.036</w:t>
                  </w:r>
                </w:p>
              </w:tc>
              <w:tc>
                <w:tcPr>
                  <w:tcW w:w="420"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451"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395"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FF0000"/>
                    </w:rPr>
                  </w:pPr>
                </w:p>
              </w:tc>
              <w:tc>
                <w:tcPr>
                  <w:tcW w:w="50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第四次</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0.162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0.193 </w:t>
                  </w:r>
                </w:p>
              </w:tc>
              <w:tc>
                <w:tcPr>
                  <w:tcW w:w="631"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0.191 </w:t>
                  </w:r>
                </w:p>
              </w:tc>
              <w:tc>
                <w:tcPr>
                  <w:tcW w:w="643" w:type="pc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0.248 </w:t>
                  </w:r>
                </w:p>
              </w:tc>
              <w:tc>
                <w:tcPr>
                  <w:tcW w:w="695" w:type="pct"/>
                  <w:tcBorders>
                    <w:tl2br w:val="nil"/>
                    <w:tr2bl w:val="nil"/>
                  </w:tcBorders>
                  <w:shd w:val="clear" w:color="auto" w:fill="auto"/>
                  <w:noWrap/>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0.086</w:t>
                  </w:r>
                </w:p>
              </w:tc>
              <w:tc>
                <w:tcPr>
                  <w:tcW w:w="420"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451"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5000" w:type="pct"/>
                  <w:gridSpan w:val="9"/>
                  <w:tcBorders>
                    <w:tl2br w:val="nil"/>
                    <w:tr2bl w:val="nil"/>
                  </w:tcBorders>
                  <w:shd w:val="clear" w:color="auto" w:fill="auto"/>
                  <w:tcMar>
                    <w:top w:w="15" w:type="dxa"/>
                    <w:left w:w="15" w:type="dxa"/>
                    <w:right w:w="15" w:type="dxa"/>
                  </w:tcMar>
                  <w:vAlign w:val="center"/>
                </w:tcPr>
                <w:p>
                  <w:pPr>
                    <w:pStyle w:val="32"/>
                    <w:bidi w:val="0"/>
                    <w:jc w:val="left"/>
                    <w:rPr>
                      <w:rFonts w:hint="eastAsia" w:eastAsia="宋体"/>
                      <w:lang w:eastAsia="zh-CN"/>
                    </w:rPr>
                  </w:pPr>
                  <w:r>
                    <w:rPr>
                      <w:rFonts w:hint="eastAsia"/>
                      <w:lang w:eastAsia="zh-CN"/>
                    </w:rPr>
                    <w:t>限值含义</w:t>
                  </w:r>
                  <w:r>
                    <w:rPr>
                      <w:rFonts w:hint="eastAsia"/>
                      <w:lang w:val="en-US" w:eastAsia="zh-CN"/>
                    </w:rPr>
                    <w:t>*</w:t>
                  </w:r>
                  <w:r>
                    <w:rPr>
                      <w:rFonts w:hint="eastAsia"/>
                      <w:lang w:eastAsia="zh-CN"/>
                    </w:rPr>
                    <w:t>：</w:t>
                  </w:r>
                  <w:r>
                    <w:rPr>
                      <w:rFonts w:hint="eastAsia"/>
                      <w:b w:val="0"/>
                      <w:bCs w:val="0"/>
                      <w:lang w:val="en-US" w:eastAsia="zh-CN"/>
                    </w:rPr>
                    <w:t>监控点与参照点总悬浮颗粒物1h浓度值的差值；</w:t>
                  </w:r>
                </w:p>
              </w:tc>
            </w:tr>
          </w:tbl>
          <w:p>
            <w:pPr>
              <w:bidi w:val="0"/>
              <w:rPr>
                <w:rFonts w:hint="eastAsia"/>
              </w:rPr>
            </w:pPr>
            <w:r>
              <w:rPr>
                <w:rFonts w:hint="eastAsia"/>
              </w:rPr>
              <w:t>监测结果表明：</w:t>
            </w:r>
          </w:p>
          <w:p>
            <w:pPr>
              <w:bidi w:val="0"/>
              <w:rPr>
                <w:rFonts w:hint="eastAsia"/>
                <w:vertAlign w:val="baseline"/>
                <w:lang w:eastAsia="zh-CN"/>
              </w:rPr>
            </w:pPr>
            <w:r>
              <w:rPr>
                <w:rFonts w:hint="eastAsia"/>
                <w:lang w:eastAsia="zh-CN"/>
              </w:rPr>
              <w:t>验收监测期间，项目厂界无组织总悬浮颗粒物</w:t>
            </w:r>
            <w:r>
              <w:rPr>
                <w:rFonts w:hint="eastAsia"/>
                <w:lang w:val="en-US" w:eastAsia="zh-CN"/>
              </w:rPr>
              <w:t>符合</w:t>
            </w:r>
            <w:r>
              <w:t>《</w:t>
            </w:r>
            <w:r>
              <w:rPr>
                <w:rFonts w:hint="eastAsia"/>
                <w:lang w:eastAsia="zh-CN"/>
              </w:rPr>
              <w:t>水泥工业大气污染物排放标准</w:t>
            </w:r>
            <w:r>
              <w:t>》（</w:t>
            </w:r>
            <w:r>
              <w:rPr>
                <w:rFonts w:hint="eastAsia"/>
                <w:lang w:val="en-US" w:eastAsia="zh-CN"/>
              </w:rPr>
              <w:t>GB4915-2013</w:t>
            </w:r>
            <w:r>
              <w:t>）</w:t>
            </w:r>
            <w:r>
              <w:rPr>
                <w:rFonts w:hint="eastAsia"/>
                <w:lang w:eastAsia="zh-CN"/>
              </w:rPr>
              <w:t>中无组织标准要求。</w:t>
            </w:r>
          </w:p>
        </w:tc>
      </w:tr>
    </w:tbl>
    <w:p>
      <w:pPr>
        <w:pStyle w:val="3"/>
        <w:rPr>
          <w:rFonts w:hint="eastAsia"/>
          <w:lang w:eastAsia="zh-CN"/>
        </w:rPr>
        <w:sectPr>
          <w:pgSz w:w="16838" w:h="11906" w:orient="landscape"/>
          <w:pgMar w:top="1077" w:right="1123" w:bottom="1077" w:left="1123" w:header="567" w:footer="454" w:gutter="283"/>
          <w:pgBorders>
            <w:top w:val="none" w:sz="0" w:space="0"/>
            <w:left w:val="none" w:sz="0" w:space="0"/>
            <w:bottom w:val="none" w:sz="0" w:space="0"/>
            <w:right w:val="none" w:sz="0" w:space="0"/>
          </w:pgBorders>
          <w:cols w:space="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6" w:hRule="atLeast"/>
        </w:trPr>
        <w:tc>
          <w:tcPr>
            <w:tcW w:w="9685" w:type="dxa"/>
          </w:tcPr>
          <w:p>
            <w:pPr>
              <w:pStyle w:val="32"/>
              <w:keepNext w:val="0"/>
              <w:keepLines w:val="0"/>
              <w:pageBreakBefore w:val="0"/>
              <w:widowControl/>
              <w:kinsoku/>
              <w:wordWrap/>
              <w:overflowPunct/>
              <w:topLinePunct w:val="0"/>
              <w:autoSpaceDE w:val="0"/>
              <w:autoSpaceDN w:val="0"/>
              <w:bidi w:val="0"/>
              <w:adjustRightInd/>
              <w:snapToGrid/>
              <w:spacing w:line="360" w:lineRule="auto"/>
              <w:ind w:firstLine="482" w:firstLineChars="200"/>
              <w:jc w:val="left"/>
              <w:textAlignment w:val="auto"/>
              <w:rPr>
                <w:rFonts w:hint="default"/>
                <w:b/>
                <w:bCs/>
                <w:sz w:val="24"/>
                <w:szCs w:val="24"/>
                <w:lang w:val="en-US" w:eastAsia="zh-CN"/>
              </w:rPr>
            </w:pPr>
            <w:r>
              <w:rPr>
                <w:rFonts w:hint="eastAsia"/>
                <w:b/>
                <w:bCs/>
                <w:sz w:val="24"/>
                <w:szCs w:val="24"/>
                <w:lang w:val="en-US" w:eastAsia="zh-CN"/>
              </w:rPr>
              <w:t>2.2.2有组织排放</w:t>
            </w:r>
          </w:p>
          <w:p>
            <w:pPr>
              <w:bidi w:val="0"/>
              <w:rPr>
                <w:rFonts w:hint="eastAsia"/>
                <w:b/>
                <w:bCs/>
                <w:sz w:val="28"/>
                <w:szCs w:val="28"/>
                <w:lang w:val="en-US" w:eastAsia="zh-CN"/>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24</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25</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sz w:val="24"/>
                <w:szCs w:val="24"/>
              </w:rPr>
              <w:t>对项目</w:t>
            </w:r>
            <w:r>
              <w:rPr>
                <w:rFonts w:hint="eastAsia"/>
                <w:sz w:val="24"/>
                <w:szCs w:val="24"/>
                <w:lang w:eastAsia="zh-CN"/>
              </w:rPr>
              <w:t>有</w:t>
            </w:r>
            <w:r>
              <w:rPr>
                <w:sz w:val="24"/>
                <w:szCs w:val="24"/>
              </w:rPr>
              <w:t>组织废气污染物排放进行了连续 2天监测，</w:t>
            </w:r>
            <w:r>
              <w:rPr>
                <w:rFonts w:hint="eastAsia"/>
                <w:sz w:val="24"/>
                <w:szCs w:val="24"/>
                <w:lang w:eastAsia="zh-CN"/>
              </w:rPr>
              <w:t>具体有</w:t>
            </w:r>
            <w:r>
              <w:rPr>
                <w:rFonts w:hint="eastAsia" w:hAnsi="宋体"/>
                <w:color w:val="auto"/>
                <w:highlight w:val="none"/>
              </w:rPr>
              <w:t>组织废气监测</w:t>
            </w:r>
            <w:r>
              <w:rPr>
                <w:rFonts w:hAnsi="宋体"/>
                <w:color w:val="auto"/>
                <w:highlight w:val="none"/>
              </w:rPr>
              <w:t>结果</w:t>
            </w:r>
            <w:r>
              <w:rPr>
                <w:rFonts w:hint="eastAsia" w:hAnsi="宋体"/>
                <w:color w:val="auto"/>
                <w:highlight w:val="none"/>
                <w:lang w:eastAsia="zh-CN"/>
              </w:rPr>
              <w:t>如下列表所示</w:t>
            </w:r>
          </w:p>
          <w:p>
            <w:pPr>
              <w:bidi w:val="0"/>
              <w:rPr>
                <w:rFonts w:hint="eastAsia" w:eastAsia="宋体"/>
                <w:lang w:eastAsia="zh-CN"/>
              </w:rPr>
            </w:pPr>
            <w:r>
              <w:rPr>
                <w:rFonts w:hint="eastAsia"/>
                <w:lang w:eastAsia="zh-CN"/>
              </w:rPr>
              <w:t>（</w:t>
            </w:r>
            <w:r>
              <w:rPr>
                <w:rFonts w:hint="eastAsia"/>
                <w:lang w:val="en-US" w:eastAsia="zh-CN"/>
              </w:rPr>
              <w:t>1</w:t>
            </w:r>
            <w:r>
              <w:rPr>
                <w:rFonts w:hint="eastAsia"/>
                <w:lang w:eastAsia="zh-CN"/>
              </w:rPr>
              <w:t>）工艺粉尘</w:t>
            </w:r>
          </w:p>
          <w:p>
            <w:pPr>
              <w:pStyle w:val="32"/>
              <w:rPr>
                <w:rFonts w:hint="eastAsia"/>
                <w:b/>
                <w:bCs/>
              </w:rPr>
            </w:pPr>
            <w:r>
              <w:rPr>
                <w:b/>
                <w:bCs/>
              </w:rPr>
              <w:t xml:space="preserve">表 </w:t>
            </w:r>
            <w:r>
              <w:rPr>
                <w:rFonts w:hint="eastAsia"/>
                <w:b/>
                <w:bCs/>
                <w:lang w:val="en-US" w:eastAsia="zh-CN"/>
              </w:rPr>
              <w:t>8</w:t>
            </w:r>
            <w:r>
              <w:rPr>
                <w:rFonts w:hint="eastAsia"/>
                <w:b/>
                <w:bCs/>
              </w:rPr>
              <w:t>-</w:t>
            </w:r>
            <w:r>
              <w:rPr>
                <w:rFonts w:hint="eastAsia"/>
                <w:b/>
                <w:bCs/>
                <w:lang w:val="en-US" w:eastAsia="zh-CN"/>
              </w:rPr>
              <w:t xml:space="preserve">7 </w:t>
            </w:r>
            <w:r>
              <w:rPr>
                <w:rFonts w:hint="eastAsia"/>
                <w:b/>
                <w:bCs/>
                <w:lang w:eastAsia="zh-CN"/>
              </w:rPr>
              <w:t>有组织废气</w:t>
            </w:r>
            <w:r>
              <w:rPr>
                <w:rFonts w:hint="eastAsia"/>
                <w:b/>
                <w:bCs/>
              </w:rPr>
              <w:t>监测结果</w:t>
            </w:r>
          </w:p>
          <w:p>
            <w:pPr>
              <w:pStyle w:val="14"/>
              <w:jc w:val="right"/>
              <w:rPr>
                <w:b/>
                <w:bCs/>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5"/>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240"/>
              <w:gridCol w:w="1632"/>
              <w:gridCol w:w="3825"/>
              <w:gridCol w:w="1349"/>
              <w:gridCol w:w="138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3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监测点位：1#搅拌粉尘排气筒出口YQ1#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排气筒高度：15m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废气处理工艺：布袋除尘器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658"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检测</w:t>
                  </w:r>
                </w:p>
                <w:p>
                  <w:pPr>
                    <w:pStyle w:val="32"/>
                    <w:bidi w:val="0"/>
                    <w:ind w:firstLine="0" w:firstLineChars="0"/>
                    <w:rPr>
                      <w:rFonts w:hint="eastAsia"/>
                      <w:b/>
                      <w:bCs/>
                      <w:lang w:eastAsia="zh-CN"/>
                    </w:rPr>
                  </w:pPr>
                  <w:r>
                    <w:rPr>
                      <w:rFonts w:hint="eastAsia"/>
                      <w:b/>
                      <w:bCs/>
                      <w:lang w:val="en-US" w:eastAsia="zh-CN"/>
                    </w:rPr>
                    <w:t>日期</w:t>
                  </w:r>
                </w:p>
              </w:tc>
              <w:tc>
                <w:tcPr>
                  <w:tcW w:w="86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采样</w:t>
                  </w:r>
                </w:p>
                <w:p>
                  <w:pPr>
                    <w:pStyle w:val="32"/>
                    <w:bidi w:val="0"/>
                    <w:ind w:firstLine="0" w:firstLineChars="0"/>
                    <w:rPr>
                      <w:rFonts w:hint="eastAsia"/>
                      <w:b/>
                      <w:bCs/>
                      <w:lang w:eastAsia="zh-CN"/>
                    </w:rPr>
                  </w:pPr>
                  <w:r>
                    <w:rPr>
                      <w:rFonts w:hint="eastAsia"/>
                      <w:b/>
                      <w:bCs/>
                      <w:lang w:val="en-US" w:eastAsia="zh-CN"/>
                    </w:rPr>
                    <w:t>频次</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检测指标</w:t>
                  </w:r>
                </w:p>
              </w:tc>
              <w:tc>
                <w:tcPr>
                  <w:tcW w:w="1446" w:type="pct"/>
                  <w:gridSpan w:val="2"/>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47"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86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颗粒物</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标杆流量</w:t>
                  </w:r>
                </w:p>
                <w:p>
                  <w:pPr>
                    <w:pStyle w:val="32"/>
                    <w:bidi w:val="0"/>
                    <w:ind w:firstLine="0" w:firstLineChars="0"/>
                    <w:rPr>
                      <w:rFonts w:hint="eastAsia"/>
                      <w:b/>
                      <w:bCs/>
                      <w:lang w:val="en-US" w:eastAsia="zh-CN"/>
                    </w:rPr>
                  </w:pPr>
                  <w:r>
                    <w:rPr>
                      <w:rFonts w:hint="default"/>
                      <w:b/>
                      <w:bCs/>
                      <w:lang w:eastAsia="zh-CN"/>
                    </w:rPr>
                    <w:t>m³/h</w:t>
                  </w:r>
                </w:p>
              </w:tc>
              <w:tc>
                <w:tcPr>
                  <w:tcW w:w="731"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658" w:type="pct"/>
                  <w:vMerge w:val="restart"/>
                  <w:tcBorders>
                    <w:tl2br w:val="nil"/>
                    <w:tr2bl w:val="nil"/>
                  </w:tcBorders>
                  <w:shd w:val="clear" w:color="auto" w:fill="auto"/>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7月24日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2.4</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422</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1.11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5"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2.2</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596</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1.56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2.4</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596</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658" w:type="pct"/>
                  <w:vMerge w:val="restart"/>
                  <w:tcBorders>
                    <w:tl2br w:val="nil"/>
                    <w:tr2bl w:val="nil"/>
                  </w:tcBorders>
                  <w:shd w:val="clear" w:color="auto" w:fill="auto"/>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7月25日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2.5</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594</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2.4</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594</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2.4</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594</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b/>
                      <w:bCs/>
                      <w:lang w:eastAsia="zh-CN"/>
                    </w:rPr>
                    <w:t>均值</w:t>
                  </w:r>
                </w:p>
              </w:tc>
              <w:tc>
                <w:tcPr>
                  <w:tcW w:w="3825" w:type="dxa"/>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lang w:val="en-US" w:eastAsia="zh-CN"/>
                    </w:rPr>
                    <w:t>2.4</w:t>
                  </w:r>
                </w:p>
              </w:tc>
              <w:tc>
                <w:tcPr>
                  <w:tcW w:w="1349"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566</w:t>
                  </w:r>
                </w:p>
              </w:tc>
              <w:tc>
                <w:tcPr>
                  <w:tcW w:w="138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1.49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b/>
                      <w:bCs/>
                      <w:lang w:val="en-US" w:eastAsia="zh-CN"/>
                    </w:rPr>
                    <w:t>排放速率（kg/h）</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0.001</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c>
                <w:tcPr>
                  <w:tcW w:w="731"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5"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排放标准</w:t>
                  </w: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20</w:t>
                  </w:r>
                </w:p>
              </w:tc>
              <w:tc>
                <w:tcPr>
                  <w:tcW w:w="1446" w:type="pct"/>
                  <w:gridSpan w:val="2"/>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标准:</w:t>
                  </w:r>
                  <w:r>
                    <w:rPr>
                      <w:rFonts w:hint="eastAsia"/>
                      <w:lang w:val="en-US" w:eastAsia="zh-CN"/>
                    </w:rPr>
                    <w:t>GB4915-2013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是否达标</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达标</w:t>
                  </w:r>
                </w:p>
              </w:tc>
              <w:tc>
                <w:tcPr>
                  <w:tcW w:w="1446" w:type="pct"/>
                  <w:gridSpan w:val="2"/>
                  <w:vMerge w:val="continue"/>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p>
              </w:tc>
            </w:tr>
          </w:tbl>
          <w:p>
            <w:pPr>
              <w:pStyle w:val="32"/>
              <w:rPr>
                <w:rFonts w:hint="eastAsia"/>
                <w:b/>
                <w:bCs/>
              </w:rPr>
            </w:pPr>
            <w:r>
              <w:rPr>
                <w:b/>
                <w:bCs/>
              </w:rPr>
              <w:t xml:space="preserve">表 </w:t>
            </w:r>
            <w:r>
              <w:rPr>
                <w:rFonts w:hint="eastAsia"/>
                <w:b/>
                <w:bCs/>
                <w:lang w:val="en-US" w:eastAsia="zh-CN"/>
              </w:rPr>
              <w:t>8</w:t>
            </w:r>
            <w:r>
              <w:rPr>
                <w:rFonts w:hint="eastAsia"/>
                <w:b/>
                <w:bCs/>
              </w:rPr>
              <w:t>-</w:t>
            </w:r>
            <w:r>
              <w:rPr>
                <w:rFonts w:hint="eastAsia"/>
                <w:b/>
                <w:bCs/>
                <w:lang w:val="en-US" w:eastAsia="zh-CN"/>
              </w:rPr>
              <w:t xml:space="preserve">8 </w:t>
            </w:r>
            <w:r>
              <w:rPr>
                <w:rFonts w:hint="eastAsia"/>
                <w:b/>
                <w:bCs/>
                <w:lang w:eastAsia="zh-CN"/>
              </w:rPr>
              <w:t>有组织废气</w:t>
            </w:r>
            <w:r>
              <w:rPr>
                <w:rFonts w:hint="eastAsia"/>
                <w:b/>
                <w:bCs/>
              </w:rPr>
              <w:t>监测结果</w:t>
            </w:r>
          </w:p>
          <w:p>
            <w:pPr>
              <w:pStyle w:val="14"/>
              <w:jc w:val="right"/>
              <w:rPr>
                <w:b/>
                <w:bCs/>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5"/>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240"/>
              <w:gridCol w:w="1632"/>
              <w:gridCol w:w="3825"/>
              <w:gridCol w:w="1349"/>
              <w:gridCol w:w="138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3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监测点位：2#搅拌粉尘排气筒出口YQ2#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排气筒高度：15m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废气处理工艺：布袋除尘器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658"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检测</w:t>
                  </w:r>
                </w:p>
                <w:p>
                  <w:pPr>
                    <w:pStyle w:val="32"/>
                    <w:bidi w:val="0"/>
                    <w:ind w:firstLine="0" w:firstLineChars="0"/>
                    <w:rPr>
                      <w:rFonts w:hint="eastAsia"/>
                      <w:b/>
                      <w:bCs/>
                      <w:lang w:eastAsia="zh-CN"/>
                    </w:rPr>
                  </w:pPr>
                  <w:r>
                    <w:rPr>
                      <w:rFonts w:hint="eastAsia"/>
                      <w:b/>
                      <w:bCs/>
                      <w:lang w:val="en-US" w:eastAsia="zh-CN"/>
                    </w:rPr>
                    <w:t>日期</w:t>
                  </w:r>
                </w:p>
              </w:tc>
              <w:tc>
                <w:tcPr>
                  <w:tcW w:w="86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采样</w:t>
                  </w:r>
                </w:p>
                <w:p>
                  <w:pPr>
                    <w:pStyle w:val="32"/>
                    <w:bidi w:val="0"/>
                    <w:ind w:firstLine="0" w:firstLineChars="0"/>
                    <w:rPr>
                      <w:rFonts w:hint="eastAsia"/>
                      <w:b/>
                      <w:bCs/>
                      <w:lang w:eastAsia="zh-CN"/>
                    </w:rPr>
                  </w:pPr>
                  <w:r>
                    <w:rPr>
                      <w:rFonts w:hint="eastAsia"/>
                      <w:b/>
                      <w:bCs/>
                      <w:lang w:val="en-US" w:eastAsia="zh-CN"/>
                    </w:rPr>
                    <w:t>频次</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检测指标</w:t>
                  </w:r>
                </w:p>
              </w:tc>
              <w:tc>
                <w:tcPr>
                  <w:tcW w:w="1446" w:type="pct"/>
                  <w:gridSpan w:val="2"/>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47"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86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颗粒物</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标杆流量</w:t>
                  </w:r>
                </w:p>
                <w:p>
                  <w:pPr>
                    <w:pStyle w:val="32"/>
                    <w:bidi w:val="0"/>
                    <w:ind w:firstLine="0" w:firstLineChars="0"/>
                    <w:rPr>
                      <w:rFonts w:hint="eastAsia"/>
                      <w:b/>
                      <w:bCs/>
                      <w:lang w:val="en-US" w:eastAsia="zh-CN"/>
                    </w:rPr>
                  </w:pPr>
                  <w:r>
                    <w:rPr>
                      <w:rFonts w:hint="default"/>
                      <w:b/>
                      <w:bCs/>
                      <w:lang w:eastAsia="zh-CN"/>
                    </w:rPr>
                    <w:t>m³/h</w:t>
                  </w:r>
                </w:p>
              </w:tc>
              <w:tc>
                <w:tcPr>
                  <w:tcW w:w="731"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1240"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7月24日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1.6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583</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5"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1.6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581</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1.58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1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1.4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581</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1240"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7月25日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1.4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579</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1.6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579</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1.59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1.5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709</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1.95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b/>
                      <w:bCs/>
                      <w:lang w:eastAsia="zh-CN"/>
                    </w:rPr>
                    <w:t>均值</w:t>
                  </w:r>
                </w:p>
              </w:tc>
              <w:tc>
                <w:tcPr>
                  <w:tcW w:w="3825" w:type="dxa"/>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lang w:val="en-US" w:eastAsia="zh-CN"/>
                    </w:rPr>
                    <w:t>1.52</w:t>
                  </w:r>
                </w:p>
              </w:tc>
              <w:tc>
                <w:tcPr>
                  <w:tcW w:w="1349"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602</w:t>
                  </w:r>
                </w:p>
              </w:tc>
              <w:tc>
                <w:tcPr>
                  <w:tcW w:w="138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1.64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b/>
                      <w:bCs/>
                      <w:lang w:val="en-US" w:eastAsia="zh-CN"/>
                    </w:rPr>
                    <w:t>排放速率（kg/h）</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0.0009</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c>
                <w:tcPr>
                  <w:tcW w:w="731"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排放标准</w:t>
                  </w: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20</w:t>
                  </w:r>
                </w:p>
              </w:tc>
              <w:tc>
                <w:tcPr>
                  <w:tcW w:w="1446" w:type="pct"/>
                  <w:gridSpan w:val="2"/>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标准:</w:t>
                  </w:r>
                  <w:r>
                    <w:rPr>
                      <w:rFonts w:hint="eastAsia"/>
                      <w:lang w:val="en-US" w:eastAsia="zh-CN"/>
                    </w:rPr>
                    <w:t>GB4915-2013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是否达标</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达标</w:t>
                  </w:r>
                </w:p>
              </w:tc>
              <w:tc>
                <w:tcPr>
                  <w:tcW w:w="1446" w:type="pct"/>
                  <w:gridSpan w:val="2"/>
                  <w:vMerge w:val="continue"/>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p>
              </w:tc>
            </w:tr>
          </w:tbl>
          <w:p>
            <w:pPr>
              <w:pStyle w:val="32"/>
              <w:rPr>
                <w:rFonts w:hint="eastAsia"/>
                <w:b/>
                <w:bCs/>
              </w:rPr>
            </w:pPr>
            <w:r>
              <w:rPr>
                <w:b/>
                <w:bCs/>
              </w:rPr>
              <w:t xml:space="preserve">表 </w:t>
            </w:r>
            <w:r>
              <w:rPr>
                <w:rFonts w:hint="eastAsia"/>
                <w:b/>
                <w:bCs/>
                <w:lang w:val="en-US" w:eastAsia="zh-CN"/>
              </w:rPr>
              <w:t>8</w:t>
            </w:r>
            <w:r>
              <w:rPr>
                <w:rFonts w:hint="eastAsia"/>
                <w:b/>
                <w:bCs/>
              </w:rPr>
              <w:t>-</w:t>
            </w:r>
            <w:r>
              <w:rPr>
                <w:rFonts w:hint="eastAsia"/>
                <w:b/>
                <w:bCs/>
                <w:lang w:val="en-US" w:eastAsia="zh-CN"/>
              </w:rPr>
              <w:t xml:space="preserve">9 </w:t>
            </w:r>
            <w:r>
              <w:rPr>
                <w:rFonts w:hint="eastAsia"/>
                <w:b/>
                <w:bCs/>
                <w:lang w:eastAsia="zh-CN"/>
              </w:rPr>
              <w:t>有组织废气</w:t>
            </w:r>
            <w:r>
              <w:rPr>
                <w:rFonts w:hint="eastAsia"/>
                <w:b/>
                <w:bCs/>
              </w:rPr>
              <w:t>监测结果</w:t>
            </w:r>
          </w:p>
          <w:p>
            <w:pPr>
              <w:pStyle w:val="14"/>
              <w:jc w:val="right"/>
              <w:rPr>
                <w:b/>
                <w:bCs/>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5"/>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240"/>
              <w:gridCol w:w="1632"/>
              <w:gridCol w:w="3825"/>
              <w:gridCol w:w="1349"/>
              <w:gridCol w:w="138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3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监测点位：3#搅拌粉尘排气筒出口YQ3#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排气筒高度：15m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废气处理工艺：布袋除尘器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658"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检测</w:t>
                  </w:r>
                </w:p>
                <w:p>
                  <w:pPr>
                    <w:pStyle w:val="32"/>
                    <w:bidi w:val="0"/>
                    <w:ind w:firstLine="0" w:firstLineChars="0"/>
                    <w:rPr>
                      <w:rFonts w:hint="eastAsia"/>
                      <w:b/>
                      <w:bCs/>
                      <w:lang w:eastAsia="zh-CN"/>
                    </w:rPr>
                  </w:pPr>
                  <w:r>
                    <w:rPr>
                      <w:rFonts w:hint="eastAsia"/>
                      <w:b/>
                      <w:bCs/>
                      <w:lang w:val="en-US" w:eastAsia="zh-CN"/>
                    </w:rPr>
                    <w:t>日期</w:t>
                  </w:r>
                </w:p>
              </w:tc>
              <w:tc>
                <w:tcPr>
                  <w:tcW w:w="86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采样</w:t>
                  </w:r>
                </w:p>
                <w:p>
                  <w:pPr>
                    <w:pStyle w:val="32"/>
                    <w:bidi w:val="0"/>
                    <w:ind w:firstLine="0" w:firstLineChars="0"/>
                    <w:rPr>
                      <w:rFonts w:hint="eastAsia"/>
                      <w:b/>
                      <w:bCs/>
                      <w:lang w:eastAsia="zh-CN"/>
                    </w:rPr>
                  </w:pPr>
                  <w:r>
                    <w:rPr>
                      <w:rFonts w:hint="eastAsia"/>
                      <w:b/>
                      <w:bCs/>
                      <w:lang w:val="en-US" w:eastAsia="zh-CN"/>
                    </w:rPr>
                    <w:t>频次</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检测指标</w:t>
                  </w:r>
                </w:p>
              </w:tc>
              <w:tc>
                <w:tcPr>
                  <w:tcW w:w="1446" w:type="pct"/>
                  <w:gridSpan w:val="2"/>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47"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86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颗粒物</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标杆流量</w:t>
                  </w:r>
                </w:p>
                <w:p>
                  <w:pPr>
                    <w:pStyle w:val="32"/>
                    <w:bidi w:val="0"/>
                    <w:ind w:firstLine="0" w:firstLineChars="0"/>
                    <w:rPr>
                      <w:rFonts w:hint="eastAsia"/>
                      <w:b/>
                      <w:bCs/>
                      <w:lang w:val="en-US" w:eastAsia="zh-CN"/>
                    </w:rPr>
                  </w:pPr>
                  <w:r>
                    <w:rPr>
                      <w:rFonts w:hint="default"/>
                      <w:b/>
                      <w:bCs/>
                      <w:lang w:eastAsia="zh-CN"/>
                    </w:rPr>
                    <w:t>m³/h</w:t>
                  </w:r>
                </w:p>
              </w:tc>
              <w:tc>
                <w:tcPr>
                  <w:tcW w:w="731"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1240"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7月24日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3.1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737</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05"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3.1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736</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1.90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3.1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950</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40"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7月25日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3.3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950</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3.4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950</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3.4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950</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2.46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b/>
                      <w:bCs/>
                      <w:lang w:eastAsia="zh-CN"/>
                    </w:rPr>
                    <w:t>均值</w:t>
                  </w:r>
                </w:p>
              </w:tc>
              <w:tc>
                <w:tcPr>
                  <w:tcW w:w="3825" w:type="dxa"/>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lang w:val="en-US" w:eastAsia="zh-CN"/>
                    </w:rPr>
                    <w:t>3.2</w:t>
                  </w:r>
                </w:p>
              </w:tc>
              <w:tc>
                <w:tcPr>
                  <w:tcW w:w="1349"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879</w:t>
                  </w:r>
                </w:p>
              </w:tc>
              <w:tc>
                <w:tcPr>
                  <w:tcW w:w="138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2.27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b/>
                      <w:bCs/>
                      <w:lang w:val="en-US" w:eastAsia="zh-CN"/>
                    </w:rPr>
                    <w:t>排放速率（kg/h）</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0.003</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c>
                <w:tcPr>
                  <w:tcW w:w="731"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排放标准</w:t>
                  </w: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20</w:t>
                  </w:r>
                </w:p>
              </w:tc>
              <w:tc>
                <w:tcPr>
                  <w:tcW w:w="1446" w:type="pct"/>
                  <w:gridSpan w:val="2"/>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标准:</w:t>
                  </w:r>
                  <w:r>
                    <w:rPr>
                      <w:rFonts w:hint="eastAsia"/>
                      <w:lang w:val="en-US" w:eastAsia="zh-CN"/>
                    </w:rPr>
                    <w:t>GB4915-2013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是否达标</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达标</w:t>
                  </w:r>
                </w:p>
              </w:tc>
              <w:tc>
                <w:tcPr>
                  <w:tcW w:w="1446" w:type="pct"/>
                  <w:gridSpan w:val="2"/>
                  <w:vMerge w:val="continue"/>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p>
              </w:tc>
            </w:tr>
          </w:tbl>
          <w:p>
            <w:pPr>
              <w:pStyle w:val="32"/>
              <w:rPr>
                <w:rFonts w:hint="eastAsia"/>
                <w:b/>
                <w:bCs/>
              </w:rPr>
            </w:pPr>
            <w:r>
              <w:rPr>
                <w:b/>
                <w:bCs/>
              </w:rPr>
              <w:t xml:space="preserve">表 </w:t>
            </w:r>
            <w:r>
              <w:rPr>
                <w:rFonts w:hint="eastAsia"/>
                <w:b/>
                <w:bCs/>
                <w:lang w:val="en-US" w:eastAsia="zh-CN"/>
              </w:rPr>
              <w:t>8</w:t>
            </w:r>
            <w:r>
              <w:rPr>
                <w:rFonts w:hint="eastAsia"/>
                <w:b/>
                <w:bCs/>
              </w:rPr>
              <w:t>-</w:t>
            </w:r>
            <w:r>
              <w:rPr>
                <w:rFonts w:hint="eastAsia"/>
                <w:b/>
                <w:bCs/>
                <w:lang w:val="en-US" w:eastAsia="zh-CN"/>
              </w:rPr>
              <w:t xml:space="preserve">10 </w:t>
            </w:r>
            <w:r>
              <w:rPr>
                <w:rFonts w:hint="eastAsia"/>
                <w:b/>
                <w:bCs/>
                <w:lang w:eastAsia="zh-CN"/>
              </w:rPr>
              <w:t>有组织废气</w:t>
            </w:r>
            <w:r>
              <w:rPr>
                <w:rFonts w:hint="eastAsia"/>
                <w:b/>
                <w:bCs/>
              </w:rPr>
              <w:t>监测结果</w:t>
            </w:r>
          </w:p>
          <w:p>
            <w:pPr>
              <w:pStyle w:val="14"/>
              <w:jc w:val="right"/>
              <w:rPr>
                <w:b/>
                <w:bCs/>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5"/>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1240"/>
              <w:gridCol w:w="1632"/>
              <w:gridCol w:w="3825"/>
              <w:gridCol w:w="1349"/>
              <w:gridCol w:w="138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3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监测点位：4#搅拌粉尘排气筒出口YQ4#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排气筒高度：15m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5"/>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废气处理工艺：布袋除尘器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658"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检测</w:t>
                  </w:r>
                </w:p>
                <w:p>
                  <w:pPr>
                    <w:pStyle w:val="32"/>
                    <w:bidi w:val="0"/>
                    <w:ind w:firstLine="0" w:firstLineChars="0"/>
                    <w:rPr>
                      <w:rFonts w:hint="eastAsia"/>
                      <w:b/>
                      <w:bCs/>
                      <w:lang w:eastAsia="zh-CN"/>
                    </w:rPr>
                  </w:pPr>
                  <w:r>
                    <w:rPr>
                      <w:rFonts w:hint="eastAsia"/>
                      <w:b/>
                      <w:bCs/>
                      <w:lang w:val="en-US" w:eastAsia="zh-CN"/>
                    </w:rPr>
                    <w:t>日期</w:t>
                  </w:r>
                </w:p>
              </w:tc>
              <w:tc>
                <w:tcPr>
                  <w:tcW w:w="86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采样</w:t>
                  </w:r>
                </w:p>
                <w:p>
                  <w:pPr>
                    <w:pStyle w:val="32"/>
                    <w:bidi w:val="0"/>
                    <w:ind w:firstLine="0" w:firstLineChars="0"/>
                    <w:rPr>
                      <w:rFonts w:hint="eastAsia"/>
                      <w:b/>
                      <w:bCs/>
                      <w:lang w:eastAsia="zh-CN"/>
                    </w:rPr>
                  </w:pPr>
                  <w:r>
                    <w:rPr>
                      <w:rFonts w:hint="eastAsia"/>
                      <w:b/>
                      <w:bCs/>
                      <w:lang w:val="en-US" w:eastAsia="zh-CN"/>
                    </w:rPr>
                    <w:t>频次</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检测指标</w:t>
                  </w:r>
                </w:p>
              </w:tc>
              <w:tc>
                <w:tcPr>
                  <w:tcW w:w="1446" w:type="pct"/>
                  <w:gridSpan w:val="2"/>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86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颗粒物</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标杆流量</w:t>
                  </w:r>
                </w:p>
                <w:p>
                  <w:pPr>
                    <w:pStyle w:val="32"/>
                    <w:bidi w:val="0"/>
                    <w:ind w:firstLine="0" w:firstLineChars="0"/>
                    <w:rPr>
                      <w:rFonts w:hint="eastAsia"/>
                      <w:b/>
                      <w:bCs/>
                      <w:lang w:val="en-US" w:eastAsia="zh-CN"/>
                    </w:rPr>
                  </w:pPr>
                  <w:r>
                    <w:rPr>
                      <w:rFonts w:hint="default"/>
                      <w:b/>
                      <w:bCs/>
                      <w:lang w:eastAsia="zh-CN"/>
                    </w:rPr>
                    <w:t>m³/h</w:t>
                  </w:r>
                </w:p>
              </w:tc>
              <w:tc>
                <w:tcPr>
                  <w:tcW w:w="731"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流速m/s</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240"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7月24日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6.0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731</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1.91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6.4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843</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2.21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6.2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843</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240"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7月25日</w:t>
                  </w: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6.1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843</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6.2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843</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58"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86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3825"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6.2 </w:t>
                  </w:r>
                </w:p>
              </w:tc>
              <w:tc>
                <w:tcPr>
                  <w:tcW w:w="1348"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843</w:t>
                  </w:r>
                </w:p>
              </w:tc>
              <w:tc>
                <w:tcPr>
                  <w:tcW w:w="1383"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2.21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b/>
                      <w:bCs/>
                      <w:lang w:eastAsia="zh-CN"/>
                    </w:rPr>
                    <w:t>均值</w:t>
                  </w:r>
                </w:p>
              </w:tc>
              <w:tc>
                <w:tcPr>
                  <w:tcW w:w="3825" w:type="dxa"/>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lang w:val="en-US" w:eastAsia="zh-CN"/>
                    </w:rPr>
                    <w:t>6.2</w:t>
                  </w:r>
                </w:p>
              </w:tc>
              <w:tc>
                <w:tcPr>
                  <w:tcW w:w="1349"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824</w:t>
                  </w:r>
                </w:p>
              </w:tc>
              <w:tc>
                <w:tcPr>
                  <w:tcW w:w="138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2.16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b/>
                      <w:bCs/>
                      <w:lang w:val="en-US" w:eastAsia="zh-CN"/>
                    </w:rPr>
                    <w:t>排放速率（kg/h）</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0.005</w:t>
                  </w:r>
                </w:p>
              </w:tc>
              <w:tc>
                <w:tcPr>
                  <w:tcW w:w="715"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c>
                <w:tcPr>
                  <w:tcW w:w="731"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排放标准</w:t>
                  </w:r>
                </w:p>
              </w:tc>
              <w:tc>
                <w:tcPr>
                  <w:tcW w:w="202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20</w:t>
                  </w:r>
                </w:p>
              </w:tc>
              <w:tc>
                <w:tcPr>
                  <w:tcW w:w="1446" w:type="pct"/>
                  <w:gridSpan w:val="2"/>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标准:</w:t>
                  </w:r>
                  <w:r>
                    <w:rPr>
                      <w:rFonts w:hint="eastAsia"/>
                      <w:lang w:val="en-US" w:eastAsia="zh-CN"/>
                    </w:rPr>
                    <w:t>GB4915-2013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524"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是否达标</w:t>
                  </w:r>
                </w:p>
              </w:tc>
              <w:tc>
                <w:tcPr>
                  <w:tcW w:w="2028" w:type="pct"/>
                  <w:tcBorders>
                    <w:tl2br w:val="nil"/>
                    <w:tr2bl w:val="nil"/>
                  </w:tcBorders>
                  <w:shd w:val="clear" w:color="auto" w:fill="auto"/>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达标</w:t>
                  </w:r>
                </w:p>
              </w:tc>
              <w:tc>
                <w:tcPr>
                  <w:tcW w:w="1446" w:type="pct"/>
                  <w:gridSpan w:val="2"/>
                  <w:vMerge w:val="continue"/>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p>
              </w:tc>
            </w:tr>
          </w:tbl>
          <w:p>
            <w:pPr>
              <w:bidi w:val="0"/>
              <w:rPr>
                <w:rFonts w:hint="eastAsia"/>
                <w:b w:val="0"/>
                <w:bCs w:val="0"/>
                <w:sz w:val="24"/>
                <w:szCs w:val="24"/>
              </w:rPr>
            </w:pPr>
            <w:r>
              <w:rPr>
                <w:rFonts w:hint="eastAsia"/>
                <w:b w:val="0"/>
                <w:bCs w:val="0"/>
                <w:sz w:val="24"/>
                <w:szCs w:val="24"/>
              </w:rPr>
              <w:t>监测结果表明：</w:t>
            </w:r>
          </w:p>
          <w:p>
            <w:pPr>
              <w:bidi w:val="0"/>
              <w:rPr>
                <w:b/>
                <w:bCs/>
              </w:rPr>
            </w:pPr>
            <w:r>
              <w:rPr>
                <w:rFonts w:hint="eastAsia"/>
                <w:lang w:eastAsia="zh-CN"/>
              </w:rPr>
              <w:t>验收监测期间，项目</w:t>
            </w:r>
            <w:r>
              <w:rPr>
                <w:rFonts w:hint="eastAsia"/>
                <w:lang w:val="en-US" w:eastAsia="zh-CN"/>
              </w:rPr>
              <w:t>1#、2#、3#、4#搅拌</w:t>
            </w:r>
            <w:r>
              <w:rPr>
                <w:rFonts w:hint="eastAsia"/>
                <w:lang w:eastAsia="zh-CN"/>
              </w:rPr>
              <w:t>粉尘排气筒出口颗粒物排放</w:t>
            </w:r>
            <w:r>
              <w:rPr>
                <w:rFonts w:hint="eastAsia"/>
                <w:lang w:val="en-US" w:eastAsia="zh-CN"/>
              </w:rPr>
              <w:t>浓度符合</w:t>
            </w:r>
            <w:r>
              <w:t>《</w:t>
            </w:r>
            <w:r>
              <w:rPr>
                <w:rFonts w:hint="eastAsia"/>
                <w:lang w:eastAsia="zh-CN"/>
              </w:rPr>
              <w:t>水泥工业大气污染物排放标准</w:t>
            </w:r>
            <w:r>
              <w:t>》（</w:t>
            </w:r>
            <w:r>
              <w:rPr>
                <w:rFonts w:hint="eastAsia"/>
                <w:lang w:val="en-US" w:eastAsia="zh-CN"/>
              </w:rPr>
              <w:t>GB4915-2013</w:t>
            </w:r>
            <w:r>
              <w:t>）</w:t>
            </w:r>
            <w:r>
              <w:rPr>
                <w:rFonts w:hint="eastAsia"/>
                <w:lang w:eastAsia="zh-CN"/>
              </w:rPr>
              <w:t>新建企业排放标准要求。</w:t>
            </w:r>
          </w:p>
          <w:p>
            <w:pPr>
              <w:bidi w:val="0"/>
              <w:rPr>
                <w:rFonts w:hint="eastAsia" w:eastAsia="宋体"/>
                <w:lang w:eastAsia="zh-CN"/>
              </w:rPr>
            </w:pPr>
            <w:r>
              <w:rPr>
                <w:rFonts w:hint="eastAsia"/>
                <w:lang w:eastAsia="zh-CN"/>
              </w:rPr>
              <w:t>（</w:t>
            </w:r>
            <w:r>
              <w:rPr>
                <w:rFonts w:hint="eastAsia"/>
                <w:lang w:val="en-US" w:eastAsia="zh-CN"/>
              </w:rPr>
              <w:t>2</w:t>
            </w:r>
            <w:r>
              <w:rPr>
                <w:rFonts w:hint="eastAsia"/>
                <w:lang w:eastAsia="zh-CN"/>
              </w:rPr>
              <w:t>）天然气燃烧废气</w:t>
            </w:r>
          </w:p>
          <w:p>
            <w:pPr>
              <w:pStyle w:val="32"/>
              <w:rPr>
                <w:rFonts w:hint="eastAsia"/>
                <w:b/>
                <w:bCs/>
              </w:rPr>
            </w:pPr>
            <w:r>
              <w:rPr>
                <w:b/>
                <w:bCs/>
              </w:rPr>
              <w:t xml:space="preserve">表 </w:t>
            </w:r>
            <w:r>
              <w:rPr>
                <w:rFonts w:hint="eastAsia"/>
                <w:b/>
                <w:bCs/>
                <w:lang w:val="en-US" w:eastAsia="zh-CN"/>
              </w:rPr>
              <w:t>8</w:t>
            </w:r>
            <w:r>
              <w:rPr>
                <w:rFonts w:hint="eastAsia"/>
                <w:b/>
                <w:bCs/>
              </w:rPr>
              <w:t>-</w:t>
            </w:r>
            <w:r>
              <w:rPr>
                <w:rFonts w:hint="eastAsia"/>
                <w:b/>
                <w:bCs/>
                <w:lang w:val="en-US" w:eastAsia="zh-CN"/>
              </w:rPr>
              <w:t xml:space="preserve">11 </w:t>
            </w:r>
            <w:r>
              <w:rPr>
                <w:rFonts w:hint="eastAsia"/>
                <w:b/>
                <w:bCs/>
                <w:lang w:eastAsia="zh-CN"/>
              </w:rPr>
              <w:t>有组织废气</w:t>
            </w:r>
            <w:r>
              <w:rPr>
                <w:rFonts w:hint="eastAsia"/>
                <w:b/>
                <w:bCs/>
              </w:rPr>
              <w:t>监测结果</w:t>
            </w:r>
          </w:p>
          <w:p>
            <w:pPr>
              <w:pStyle w:val="14"/>
              <w:jc w:val="right"/>
              <w:rPr>
                <w:b/>
                <w:bCs/>
                <w:sz w:val="18"/>
                <w:szCs w:val="18"/>
              </w:rPr>
            </w:pPr>
            <w:r>
              <w:rPr>
                <w:rFonts w:hint="eastAsia"/>
                <w:color w:val="auto"/>
                <w:sz w:val="18"/>
                <w:szCs w:val="18"/>
                <w:highlight w:val="none"/>
              </w:rPr>
              <w:t>单位：mg/</w:t>
            </w:r>
            <w:r>
              <w:rPr>
                <w:rFonts w:hint="eastAsia"/>
                <w:color w:val="auto"/>
                <w:sz w:val="18"/>
                <w:szCs w:val="18"/>
                <w:highlight w:val="none"/>
                <w:lang w:val="en-US" w:eastAsia="zh-CN"/>
              </w:rPr>
              <w:t>m</w:t>
            </w:r>
            <w:r>
              <w:rPr>
                <w:rFonts w:hint="eastAsia"/>
                <w:color w:val="auto"/>
                <w:sz w:val="18"/>
                <w:szCs w:val="18"/>
                <w:highlight w:val="none"/>
                <w:vertAlign w:val="superscript"/>
                <w:lang w:val="en-US" w:eastAsia="zh-CN"/>
              </w:rPr>
              <w:t>3</w:t>
            </w:r>
          </w:p>
          <w:tbl>
            <w:tblPr>
              <w:tblStyle w:val="25"/>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822"/>
              <w:gridCol w:w="785"/>
              <w:gridCol w:w="771"/>
              <w:gridCol w:w="771"/>
              <w:gridCol w:w="771"/>
              <w:gridCol w:w="771"/>
              <w:gridCol w:w="771"/>
              <w:gridCol w:w="774"/>
              <w:gridCol w:w="990"/>
              <w:gridCol w:w="1170"/>
              <w:gridCol w:w="103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27" w:hRule="atLeast"/>
              </w:trPr>
              <w:tc>
                <w:tcPr>
                  <w:tcW w:w="5000" w:type="pct"/>
                  <w:gridSpan w:val="11"/>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废气检测结果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37" w:hRule="atLeast"/>
              </w:trPr>
              <w:tc>
                <w:tcPr>
                  <w:tcW w:w="5000" w:type="pct"/>
                  <w:gridSpan w:val="11"/>
                  <w:tcBorders>
                    <w:tl2br w:val="nil"/>
                    <w:tr2bl w:val="nil"/>
                  </w:tcBorders>
                  <w:shd w:val="clear" w:color="auto" w:fill="auto"/>
                  <w:noWrap/>
                  <w:tcMar>
                    <w:top w:w="15" w:type="dxa"/>
                    <w:left w:w="15" w:type="dxa"/>
                    <w:right w:w="15" w:type="dxa"/>
                  </w:tcMar>
                  <w:vAlign w:val="center"/>
                </w:tcPr>
                <w:p>
                  <w:pPr>
                    <w:pStyle w:val="32"/>
                    <w:bidi w:val="0"/>
                    <w:rPr>
                      <w:rFonts w:hint="eastAsia"/>
                      <w:b w:val="0"/>
                      <w:bCs w:val="0"/>
                      <w:lang w:val="en-US" w:eastAsia="zh-CN"/>
                    </w:rPr>
                  </w:pPr>
                  <w:r>
                    <w:rPr>
                      <w:rFonts w:hint="eastAsia"/>
                      <w:b w:val="0"/>
                      <w:bCs w:val="0"/>
                      <w:lang w:val="en-US" w:eastAsia="zh-CN"/>
                    </w:rPr>
                    <w:t>监测点位：天然气燃烧废气排气筒出口YQ5#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11"/>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排气筒高度：10m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17" w:hRule="atLeast"/>
              </w:trPr>
              <w:tc>
                <w:tcPr>
                  <w:tcW w:w="5000" w:type="pct"/>
                  <w:gridSpan w:val="11"/>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废气处理工艺：/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435"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检测</w:t>
                  </w:r>
                </w:p>
                <w:p>
                  <w:pPr>
                    <w:pStyle w:val="32"/>
                    <w:bidi w:val="0"/>
                    <w:ind w:firstLine="0" w:firstLineChars="0"/>
                    <w:rPr>
                      <w:rFonts w:hint="eastAsia"/>
                      <w:b/>
                      <w:bCs/>
                      <w:lang w:eastAsia="zh-CN"/>
                    </w:rPr>
                  </w:pPr>
                  <w:r>
                    <w:rPr>
                      <w:rFonts w:hint="eastAsia"/>
                      <w:b/>
                      <w:bCs/>
                      <w:lang w:val="en-US" w:eastAsia="zh-CN"/>
                    </w:rPr>
                    <w:t>日期</w:t>
                  </w:r>
                </w:p>
              </w:tc>
              <w:tc>
                <w:tcPr>
                  <w:tcW w:w="41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采样</w:t>
                  </w:r>
                </w:p>
                <w:p>
                  <w:pPr>
                    <w:pStyle w:val="32"/>
                    <w:bidi w:val="0"/>
                    <w:ind w:firstLine="0" w:firstLineChars="0"/>
                    <w:rPr>
                      <w:rFonts w:hint="eastAsia"/>
                      <w:b/>
                      <w:bCs/>
                      <w:lang w:eastAsia="zh-CN"/>
                    </w:rPr>
                  </w:pPr>
                  <w:r>
                    <w:rPr>
                      <w:rFonts w:hint="eastAsia"/>
                      <w:b/>
                      <w:bCs/>
                      <w:lang w:val="en-US" w:eastAsia="zh-CN"/>
                    </w:rPr>
                    <w:t>频次</w:t>
                  </w:r>
                </w:p>
              </w:tc>
              <w:tc>
                <w:tcPr>
                  <w:tcW w:w="2979" w:type="pct"/>
                  <w:gridSpan w:val="7"/>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检测指标</w:t>
                  </w:r>
                </w:p>
              </w:tc>
              <w:tc>
                <w:tcPr>
                  <w:tcW w:w="1168" w:type="pct"/>
                  <w:gridSpan w:val="2"/>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烟气参数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04" w:hRule="atLeast"/>
              </w:trPr>
              <w:tc>
                <w:tcPr>
                  <w:tcW w:w="435"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41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817"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颗粒物</w:t>
                  </w:r>
                </w:p>
              </w:tc>
              <w:tc>
                <w:tcPr>
                  <w:tcW w:w="817" w:type="pct"/>
                  <w:gridSpan w:val="2"/>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二氧化硫</w:t>
                  </w:r>
                </w:p>
              </w:tc>
              <w:tc>
                <w:tcPr>
                  <w:tcW w:w="819" w:type="pct"/>
                  <w:gridSpan w:val="2"/>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氮氧化物</w:t>
                  </w:r>
                </w:p>
              </w:tc>
              <w:tc>
                <w:tcPr>
                  <w:tcW w:w="524" w:type="pct"/>
                  <w:vMerge w:val="restart"/>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烟气黑度</w:t>
                  </w:r>
                </w:p>
              </w:tc>
              <w:tc>
                <w:tcPr>
                  <w:tcW w:w="620" w:type="pct"/>
                  <w:vMerge w:val="restart"/>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标杆流量</w:t>
                  </w:r>
                </w:p>
                <w:p>
                  <w:pPr>
                    <w:pStyle w:val="32"/>
                    <w:bidi w:val="0"/>
                    <w:ind w:firstLine="0" w:firstLineChars="0"/>
                    <w:rPr>
                      <w:rFonts w:hint="eastAsia"/>
                      <w:b/>
                      <w:bCs/>
                      <w:lang w:val="en-US" w:eastAsia="zh-CN"/>
                    </w:rPr>
                  </w:pPr>
                  <w:r>
                    <w:rPr>
                      <w:rFonts w:hint="eastAsia"/>
                      <w:b/>
                      <w:bCs/>
                      <w:lang w:eastAsia="zh-CN"/>
                    </w:rPr>
                    <w:t>（</w:t>
                  </w:r>
                  <w:r>
                    <w:rPr>
                      <w:rFonts w:hint="default"/>
                      <w:b/>
                      <w:bCs/>
                      <w:lang w:eastAsia="zh-CN"/>
                    </w:rPr>
                    <w:t>m³/h</w:t>
                  </w:r>
                  <w:r>
                    <w:rPr>
                      <w:rFonts w:hint="eastAsia"/>
                      <w:b/>
                      <w:bCs/>
                      <w:lang w:eastAsia="zh-CN"/>
                    </w:rPr>
                    <w:t>）</w:t>
                  </w:r>
                </w:p>
              </w:tc>
              <w:tc>
                <w:tcPr>
                  <w:tcW w:w="548" w:type="pct"/>
                  <w:vMerge w:val="restar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氧含量%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19" w:hRule="atLeast"/>
              </w:trPr>
              <w:tc>
                <w:tcPr>
                  <w:tcW w:w="435"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41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pPr>
                </w:p>
              </w:tc>
              <w:tc>
                <w:tcPr>
                  <w:tcW w:w="40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eastAsia="宋体"/>
                      <w:lang w:eastAsia="zh-CN"/>
                    </w:rPr>
                  </w:pPr>
                  <w:r>
                    <w:rPr>
                      <w:rFonts w:hint="eastAsia"/>
                      <w:lang w:eastAsia="zh-CN"/>
                    </w:rPr>
                    <w:t>实测</w:t>
                  </w:r>
                </w:p>
              </w:tc>
              <w:tc>
                <w:tcPr>
                  <w:tcW w:w="408"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eastAsia="宋体"/>
                      <w:lang w:eastAsia="zh-CN"/>
                    </w:rPr>
                  </w:pPr>
                  <w:r>
                    <w:rPr>
                      <w:rFonts w:hint="eastAsia"/>
                      <w:lang w:eastAsia="zh-CN"/>
                    </w:rPr>
                    <w:t>折算</w:t>
                  </w:r>
                </w:p>
              </w:tc>
              <w:tc>
                <w:tcPr>
                  <w:tcW w:w="408"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eastAsia="宋体"/>
                      <w:lang w:eastAsia="zh-CN"/>
                    </w:rPr>
                  </w:pPr>
                  <w:r>
                    <w:rPr>
                      <w:rFonts w:hint="eastAsia"/>
                      <w:lang w:eastAsia="zh-CN"/>
                    </w:rPr>
                    <w:t>实测</w:t>
                  </w:r>
                </w:p>
              </w:tc>
              <w:tc>
                <w:tcPr>
                  <w:tcW w:w="408"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eastAsia="宋体"/>
                      <w:lang w:eastAsia="zh-CN"/>
                    </w:rPr>
                  </w:pPr>
                  <w:r>
                    <w:rPr>
                      <w:rFonts w:hint="eastAsia"/>
                      <w:lang w:eastAsia="zh-CN"/>
                    </w:rPr>
                    <w:t>折算</w:t>
                  </w:r>
                </w:p>
              </w:tc>
              <w:tc>
                <w:tcPr>
                  <w:tcW w:w="408"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eastAsia="宋体"/>
                      <w:lang w:eastAsia="zh-CN"/>
                    </w:rPr>
                  </w:pPr>
                  <w:r>
                    <w:rPr>
                      <w:rFonts w:hint="eastAsia"/>
                      <w:lang w:eastAsia="zh-CN"/>
                    </w:rPr>
                    <w:t>实测</w:t>
                  </w:r>
                </w:p>
              </w:tc>
              <w:tc>
                <w:tcPr>
                  <w:tcW w:w="41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eastAsia="宋体"/>
                      <w:lang w:eastAsia="zh-CN"/>
                    </w:rPr>
                  </w:pPr>
                  <w:r>
                    <w:rPr>
                      <w:rFonts w:hint="eastAsia"/>
                      <w:lang w:eastAsia="zh-CN"/>
                    </w:rPr>
                    <w:t>折算</w:t>
                  </w:r>
                </w:p>
              </w:tc>
              <w:tc>
                <w:tcPr>
                  <w:tcW w:w="524" w:type="pct"/>
                  <w:vMerge w:val="continue"/>
                  <w:tcBorders>
                    <w:tl2br w:val="nil"/>
                    <w:tr2bl w:val="nil"/>
                  </w:tcBorders>
                  <w:shd w:val="clear" w:color="auto" w:fill="auto"/>
                  <w:noWrap/>
                  <w:tcMar>
                    <w:top w:w="15" w:type="dxa"/>
                    <w:left w:w="15" w:type="dxa"/>
                    <w:right w:w="15" w:type="dxa"/>
                  </w:tcMar>
                  <w:vAlign w:val="center"/>
                </w:tcPr>
                <w:p>
                  <w:pPr>
                    <w:pStyle w:val="32"/>
                    <w:bidi w:val="0"/>
                    <w:ind w:firstLine="0" w:firstLineChars="0"/>
                  </w:pPr>
                </w:p>
              </w:tc>
              <w:tc>
                <w:tcPr>
                  <w:tcW w:w="620" w:type="pct"/>
                  <w:vMerge w:val="continue"/>
                  <w:tcBorders>
                    <w:tl2br w:val="nil"/>
                    <w:tr2bl w:val="nil"/>
                  </w:tcBorders>
                  <w:shd w:val="clear" w:color="auto" w:fill="auto"/>
                  <w:noWrap/>
                  <w:tcMar>
                    <w:top w:w="15" w:type="dxa"/>
                    <w:left w:w="15" w:type="dxa"/>
                    <w:right w:w="15" w:type="dxa"/>
                  </w:tcMar>
                  <w:vAlign w:val="center"/>
                </w:tcPr>
                <w:p>
                  <w:pPr>
                    <w:pStyle w:val="32"/>
                    <w:bidi w:val="0"/>
                    <w:ind w:firstLine="0" w:firstLineChars="0"/>
                  </w:pPr>
                </w:p>
              </w:tc>
              <w:tc>
                <w:tcPr>
                  <w:tcW w:w="548" w:type="pct"/>
                  <w:vMerge w:val="continue"/>
                  <w:tcBorders>
                    <w:tl2br w:val="nil"/>
                    <w:tr2bl w:val="nil"/>
                  </w:tcBorders>
                  <w:shd w:val="clear" w:color="auto" w:fill="auto"/>
                  <w:noWrap/>
                  <w:tcMar>
                    <w:top w:w="15" w:type="dxa"/>
                    <w:left w:w="15" w:type="dxa"/>
                    <w:right w:w="15" w:type="dxa"/>
                  </w:tcMar>
                  <w:vAlign w:val="center"/>
                </w:tcPr>
                <w:p>
                  <w:pPr>
                    <w:pStyle w:val="32"/>
                    <w:bidi w:val="0"/>
                    <w:ind w:firstLine="0" w:firstLineChars="0"/>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70" w:hRule="atLeast"/>
              </w:trPr>
              <w:tc>
                <w:tcPr>
                  <w:tcW w:w="822"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7月24日</w:t>
                  </w:r>
                </w:p>
              </w:tc>
              <w:tc>
                <w:tcPr>
                  <w:tcW w:w="41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3.2 </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3.7</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16</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19</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7 </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8 </w:t>
                  </w:r>
                </w:p>
              </w:tc>
              <w:tc>
                <w:tcPr>
                  <w:tcW w:w="990" w:type="dxa"/>
                  <w:vMerge w:val="restar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&lt;1</w:t>
                  </w: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707</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6.0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0" w:hRule="atLeast"/>
              </w:trPr>
              <w:tc>
                <w:tcPr>
                  <w:tcW w:w="435"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41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3.4 </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4.2</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15</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18</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7 </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9 </w:t>
                  </w:r>
                </w:p>
              </w:tc>
              <w:tc>
                <w:tcPr>
                  <w:tcW w:w="524"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715</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6.8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5" w:hRule="atLeast"/>
              </w:trPr>
              <w:tc>
                <w:tcPr>
                  <w:tcW w:w="435"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416" w:type="pct"/>
                  <w:tcBorders>
                    <w:tl2br w:val="nil"/>
                    <w:tr2bl w:val="nil"/>
                  </w:tcBorders>
                  <w:shd w:val="clear" w:color="auto" w:fill="auto"/>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3.3 </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3.9</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17</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20</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&lt;6</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&lt;6</w:t>
                  </w:r>
                </w:p>
              </w:tc>
              <w:tc>
                <w:tcPr>
                  <w:tcW w:w="524"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715</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70" w:hRule="atLeast"/>
              </w:trPr>
              <w:tc>
                <w:tcPr>
                  <w:tcW w:w="822" w:type="dxa"/>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7月25日</w:t>
                  </w:r>
                </w:p>
              </w:tc>
              <w:tc>
                <w:tcPr>
                  <w:tcW w:w="41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lang w:val="en-US" w:eastAsia="zh-CN"/>
                    </w:rPr>
                  </w:pPr>
                  <w:r>
                    <w:rPr>
                      <w:rFonts w:hint="eastAsia"/>
                      <w:lang w:val="en-US" w:eastAsia="zh-CN"/>
                    </w:rPr>
                    <w:t>第一次</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3.6 </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4.3</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14</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17</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7 </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8 </w:t>
                  </w:r>
                </w:p>
              </w:tc>
              <w:tc>
                <w:tcPr>
                  <w:tcW w:w="990" w:type="dxa"/>
                  <w:vMerge w:val="restart"/>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&lt;1</w:t>
                  </w: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695</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85" w:hRule="atLeast"/>
              </w:trPr>
              <w:tc>
                <w:tcPr>
                  <w:tcW w:w="435"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41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3.7 </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4.4</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13</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15</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&lt;6</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&lt;6</w:t>
                  </w:r>
                </w:p>
              </w:tc>
              <w:tc>
                <w:tcPr>
                  <w:tcW w:w="524"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679</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6.2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00" w:hRule="atLeast"/>
              </w:trPr>
              <w:tc>
                <w:tcPr>
                  <w:tcW w:w="435"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416"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3.4 </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4.1</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12</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14</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7 </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rPr>
                  </w:pPr>
                  <w:r>
                    <w:rPr>
                      <w:rFonts w:hint="default"/>
                      <w:lang w:val="en-US" w:eastAsia="zh-CN"/>
                    </w:rPr>
                    <w:t xml:space="preserve">8 </w:t>
                  </w:r>
                </w:p>
              </w:tc>
              <w:tc>
                <w:tcPr>
                  <w:tcW w:w="524" w:type="pct"/>
                  <w:vMerge w:val="continue"/>
                  <w:tcBorders>
                    <w:tl2br w:val="nil"/>
                    <w:tr2bl w:val="nil"/>
                  </w:tcBorders>
                  <w:shd w:val="clear" w:color="auto" w:fill="auto"/>
                  <w:noWrap/>
                  <w:tcMar>
                    <w:top w:w="15" w:type="dxa"/>
                    <w:left w:w="15" w:type="dxa"/>
                    <w:right w:w="15" w:type="dxa"/>
                  </w:tcMar>
                  <w:vAlign w:val="center"/>
                </w:tcPr>
                <w:p>
                  <w:pPr>
                    <w:pStyle w:val="32"/>
                    <w:bidi w:val="0"/>
                    <w:rPr>
                      <w:rFonts w:hint="default"/>
                    </w:rPr>
                  </w:pP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679</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eastAsia"/>
                      <w:lang w:val="en-US" w:eastAsia="zh-CN"/>
                    </w:rPr>
                  </w:pPr>
                  <w:r>
                    <w:rPr>
                      <w:rFonts w:hint="default"/>
                      <w:lang w:val="en-US" w:eastAsia="zh-CN"/>
                    </w:rPr>
                    <w:t xml:space="preserve">6.5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0" w:hRule="atLeast"/>
              </w:trPr>
              <w:tc>
                <w:tcPr>
                  <w:tcW w:w="852"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b/>
                      <w:bCs/>
                      <w:lang w:eastAsia="zh-CN"/>
                    </w:rPr>
                    <w:t>均值</w:t>
                  </w:r>
                </w:p>
              </w:tc>
              <w:tc>
                <w:tcPr>
                  <w:tcW w:w="771" w:type="dxa"/>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default"/>
                      <w:lang w:val="en-US" w:eastAsia="zh-CN"/>
                    </w:rPr>
                    <w:t>3.4</w:t>
                  </w:r>
                </w:p>
              </w:tc>
              <w:tc>
                <w:tcPr>
                  <w:tcW w:w="771" w:type="dxa"/>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default"/>
                      <w:lang w:val="en-US" w:eastAsia="zh-CN"/>
                    </w:rPr>
                    <w:t>4.1</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14</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17</w:t>
                  </w:r>
                </w:p>
              </w:tc>
              <w:tc>
                <w:tcPr>
                  <w:tcW w:w="771"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7</w:t>
                  </w:r>
                </w:p>
              </w:tc>
              <w:tc>
                <w:tcPr>
                  <w:tcW w:w="77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8</w:t>
                  </w:r>
                </w:p>
              </w:tc>
              <w:tc>
                <w:tcPr>
                  <w:tcW w:w="990"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w:t>
                  </w:r>
                </w:p>
              </w:tc>
              <w:tc>
                <w:tcPr>
                  <w:tcW w:w="1170"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698</w:t>
                  </w:r>
                </w:p>
              </w:tc>
              <w:tc>
                <w:tcPr>
                  <w:tcW w:w="1034" w:type="dxa"/>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6.3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2" w:type="pct"/>
                  <w:gridSpan w:val="2"/>
                  <w:tcBorders>
                    <w:tl2br w:val="nil"/>
                    <w:tr2bl w:val="nil"/>
                  </w:tcBorders>
                  <w:shd w:val="clear" w:color="auto" w:fill="auto"/>
                  <w:tcMar>
                    <w:top w:w="15" w:type="dxa"/>
                    <w:left w:w="15" w:type="dxa"/>
                    <w:right w:w="15" w:type="dxa"/>
                  </w:tcMar>
                  <w:vAlign w:val="center"/>
                </w:tcPr>
                <w:p>
                  <w:pPr>
                    <w:pStyle w:val="32"/>
                    <w:bidi w:val="0"/>
                    <w:rPr>
                      <w:rFonts w:hint="default"/>
                      <w:lang w:val="en-US" w:eastAsia="zh-CN"/>
                    </w:rPr>
                  </w:pPr>
                  <w:r>
                    <w:rPr>
                      <w:rFonts w:hint="eastAsia"/>
                      <w:b/>
                      <w:bCs/>
                      <w:lang w:val="en-US" w:eastAsia="zh-CN"/>
                    </w:rPr>
                    <w:t>排放速率（kg/h）</w:t>
                  </w:r>
                </w:p>
              </w:tc>
              <w:tc>
                <w:tcPr>
                  <w:tcW w:w="817" w:type="pct"/>
                  <w:gridSpan w:val="2"/>
                  <w:tcBorders>
                    <w:tl2br w:val="nil"/>
                    <w:tr2bl w:val="nil"/>
                  </w:tcBorders>
                  <w:shd w:val="clear" w:color="auto" w:fill="auto"/>
                  <w:tcMar>
                    <w:top w:w="15" w:type="dxa"/>
                    <w:left w:w="15" w:type="dxa"/>
                    <w:right w:w="15" w:type="dxa"/>
                  </w:tcMar>
                  <w:vAlign w:val="center"/>
                </w:tcPr>
                <w:p>
                  <w:pPr>
                    <w:pStyle w:val="32"/>
                    <w:bidi w:val="0"/>
                    <w:rPr>
                      <w:rFonts w:hint="default"/>
                      <w:b/>
                      <w:bCs/>
                      <w:lang w:val="en-US" w:eastAsia="zh-CN"/>
                    </w:rPr>
                  </w:pPr>
                  <w:r>
                    <w:rPr>
                      <w:rFonts w:hint="eastAsia"/>
                      <w:b w:val="0"/>
                      <w:bCs w:val="0"/>
                      <w:lang w:val="en-US" w:eastAsia="zh-CN"/>
                    </w:rPr>
                    <w:t>0.002</w:t>
                  </w:r>
                </w:p>
              </w:tc>
              <w:tc>
                <w:tcPr>
                  <w:tcW w:w="817" w:type="pct"/>
                  <w:gridSpan w:val="2"/>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0.01</w:t>
                  </w:r>
                </w:p>
              </w:tc>
              <w:tc>
                <w:tcPr>
                  <w:tcW w:w="819" w:type="pct"/>
                  <w:gridSpan w:val="2"/>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0.005</w:t>
                  </w:r>
                </w:p>
              </w:tc>
              <w:tc>
                <w:tcPr>
                  <w:tcW w:w="524"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c>
                <w:tcPr>
                  <w:tcW w:w="620"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c>
                <w:tcPr>
                  <w:tcW w:w="548" w:type="pc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852"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排放标准</w:t>
                  </w:r>
                </w:p>
              </w:tc>
              <w:tc>
                <w:tcPr>
                  <w:tcW w:w="817"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20</w:t>
                  </w:r>
                </w:p>
              </w:tc>
              <w:tc>
                <w:tcPr>
                  <w:tcW w:w="817" w:type="pct"/>
                  <w:gridSpan w:val="2"/>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50</w:t>
                  </w:r>
                </w:p>
              </w:tc>
              <w:tc>
                <w:tcPr>
                  <w:tcW w:w="819" w:type="pct"/>
                  <w:gridSpan w:val="2"/>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200</w:t>
                  </w:r>
                </w:p>
              </w:tc>
              <w:tc>
                <w:tcPr>
                  <w:tcW w:w="524"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sz w:val="18"/>
                      <w:szCs w:val="18"/>
                      <w:lang w:val="en-US" w:eastAsia="zh-CN"/>
                    </w:rPr>
                    <w:t>≤</w:t>
                  </w:r>
                  <w:r>
                    <w:rPr>
                      <w:rFonts w:hint="eastAsia"/>
                      <w:b/>
                      <w:bCs/>
                      <w:lang w:val="en-US" w:eastAsia="zh-CN"/>
                    </w:rPr>
                    <w:t>1</w:t>
                  </w:r>
                </w:p>
              </w:tc>
              <w:tc>
                <w:tcPr>
                  <w:tcW w:w="1168" w:type="pct"/>
                  <w:gridSpan w:val="2"/>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r>
                    <w:rPr>
                      <w:rFonts w:hint="eastAsia"/>
                      <w:b w:val="0"/>
                      <w:bCs w:val="0"/>
                      <w:lang w:val="en-US" w:eastAsia="zh-CN"/>
                    </w:rPr>
                    <w:t>标准:GB13271-2014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852"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是否达标</w:t>
                  </w:r>
                </w:p>
              </w:tc>
              <w:tc>
                <w:tcPr>
                  <w:tcW w:w="817" w:type="pct"/>
                  <w:gridSpan w:val="2"/>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达标</w:t>
                  </w:r>
                </w:p>
              </w:tc>
              <w:tc>
                <w:tcPr>
                  <w:tcW w:w="817" w:type="pct"/>
                  <w:gridSpan w:val="2"/>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达标</w:t>
                  </w:r>
                </w:p>
              </w:tc>
              <w:tc>
                <w:tcPr>
                  <w:tcW w:w="819" w:type="pct"/>
                  <w:gridSpan w:val="2"/>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达标</w:t>
                  </w:r>
                </w:p>
              </w:tc>
              <w:tc>
                <w:tcPr>
                  <w:tcW w:w="524" w:type="pct"/>
                  <w:tcBorders>
                    <w:tl2br w:val="nil"/>
                    <w:tr2bl w:val="nil"/>
                  </w:tcBorders>
                  <w:shd w:val="clear" w:color="auto" w:fill="auto"/>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达标</w:t>
                  </w:r>
                </w:p>
              </w:tc>
              <w:tc>
                <w:tcPr>
                  <w:tcW w:w="1168" w:type="pct"/>
                  <w:gridSpan w:val="2"/>
                  <w:vMerge w:val="continue"/>
                  <w:tcBorders>
                    <w:tl2br w:val="nil"/>
                    <w:tr2bl w:val="nil"/>
                  </w:tcBorders>
                  <w:shd w:val="clear" w:color="auto" w:fill="auto"/>
                  <w:noWrap/>
                  <w:tcMar>
                    <w:top w:w="15" w:type="dxa"/>
                    <w:left w:w="15" w:type="dxa"/>
                    <w:right w:w="15" w:type="dxa"/>
                  </w:tcMar>
                  <w:vAlign w:val="center"/>
                </w:tcPr>
                <w:p>
                  <w:pPr>
                    <w:pStyle w:val="32"/>
                    <w:bidi w:val="0"/>
                    <w:rPr>
                      <w:rFonts w:hint="default"/>
                      <w:b w:val="0"/>
                      <w:bCs w:val="0"/>
                      <w:lang w:val="en-US" w:eastAsia="zh-CN"/>
                    </w:rPr>
                  </w:pPr>
                </w:p>
              </w:tc>
            </w:tr>
          </w:tbl>
          <w:p>
            <w:pPr>
              <w:bidi w:val="0"/>
              <w:rPr>
                <w:rFonts w:hint="eastAsia"/>
                <w:b w:val="0"/>
                <w:bCs w:val="0"/>
                <w:sz w:val="24"/>
                <w:szCs w:val="24"/>
              </w:rPr>
            </w:pPr>
            <w:r>
              <w:rPr>
                <w:rFonts w:hint="eastAsia"/>
                <w:b w:val="0"/>
                <w:bCs w:val="0"/>
                <w:sz w:val="24"/>
                <w:szCs w:val="24"/>
              </w:rPr>
              <w:t>监测结果表明：</w:t>
            </w:r>
          </w:p>
          <w:p>
            <w:pPr>
              <w:bidi w:val="0"/>
              <w:rPr>
                <w:rFonts w:hint="eastAsia" w:eastAsia="宋体"/>
                <w:b/>
                <w:bCs/>
                <w:sz w:val="28"/>
                <w:szCs w:val="28"/>
                <w:lang w:val="en-US" w:eastAsia="zh-CN"/>
              </w:rPr>
            </w:pPr>
            <w:r>
              <w:rPr>
                <w:rFonts w:hint="eastAsia"/>
                <w:lang w:eastAsia="zh-CN"/>
              </w:rPr>
              <w:t>验收监测期间，项目</w:t>
            </w:r>
            <w:r>
              <w:rPr>
                <w:rFonts w:hint="eastAsia"/>
                <w:lang w:val="en-US" w:eastAsia="zh-CN"/>
              </w:rPr>
              <w:t>天然气燃烧废气</w:t>
            </w:r>
            <w:r>
              <w:rPr>
                <w:rFonts w:hint="eastAsia"/>
                <w:lang w:eastAsia="zh-CN"/>
              </w:rPr>
              <w:t>排气筒出口颗粒物、二氧化硫、氮氧化物、烟气黑度排放均</w:t>
            </w:r>
            <w:r>
              <w:rPr>
                <w:rFonts w:hint="eastAsia"/>
                <w:lang w:val="en-US" w:eastAsia="zh-CN"/>
              </w:rPr>
              <w:t>符合《锅炉大气污染物排放标准》（GB13271-2014）中燃气锅炉特别排放标准要求</w:t>
            </w:r>
            <w:r>
              <w:rPr>
                <w:rFonts w:hint="eastAsia" w:cs="Times New Roman"/>
                <w:color w:val="auto"/>
                <w:sz w:val="24"/>
                <w:lang w:val="en-US" w:eastAsia="zh-CN"/>
              </w:rPr>
              <w:t>。</w:t>
            </w:r>
          </w:p>
          <w:p>
            <w:pPr>
              <w:pStyle w:val="32"/>
              <w:rPr>
                <w:b/>
                <w:bCs/>
              </w:rPr>
            </w:pPr>
          </w:p>
          <w:p>
            <w:pPr>
              <w:pStyle w:val="32"/>
              <w:rPr>
                <w:b/>
                <w:bCs/>
              </w:rPr>
            </w:pPr>
          </w:p>
          <w:p>
            <w:pPr>
              <w:pStyle w:val="32"/>
              <w:rPr>
                <w:b/>
                <w:bCs/>
              </w:rPr>
            </w:pPr>
          </w:p>
          <w:p>
            <w:pPr>
              <w:numPr>
                <w:ilvl w:val="0"/>
                <w:numId w:val="0"/>
              </w:numPr>
              <w:ind w:leftChars="0"/>
              <w:rPr>
                <w:rFonts w:hint="eastAsia"/>
                <w:b/>
                <w:bCs/>
                <w:sz w:val="28"/>
                <w:szCs w:val="28"/>
                <w:lang w:val="en-US" w:eastAsia="zh-CN"/>
              </w:rPr>
            </w:pPr>
          </w:p>
          <w:p>
            <w:pPr>
              <w:numPr>
                <w:ilvl w:val="0"/>
                <w:numId w:val="0"/>
              </w:numPr>
              <w:ind w:leftChars="0"/>
              <w:rPr>
                <w:rFonts w:hint="eastAsia"/>
                <w:b/>
                <w:bCs/>
                <w:sz w:val="28"/>
                <w:szCs w:val="28"/>
                <w:lang w:eastAsia="zh-CN"/>
              </w:rPr>
            </w:pPr>
            <w:r>
              <w:rPr>
                <w:rFonts w:hint="eastAsia"/>
                <w:b/>
                <w:bCs/>
                <w:sz w:val="28"/>
                <w:szCs w:val="28"/>
                <w:lang w:val="en-US" w:eastAsia="zh-CN"/>
              </w:rPr>
              <w:t>2.3、</w:t>
            </w:r>
            <w:r>
              <w:rPr>
                <w:rFonts w:hint="eastAsia"/>
                <w:b/>
                <w:bCs/>
                <w:sz w:val="28"/>
                <w:szCs w:val="28"/>
                <w:lang w:eastAsia="zh-CN"/>
              </w:rPr>
              <w:t>噪声监测结果</w:t>
            </w:r>
          </w:p>
          <w:p>
            <w:pPr>
              <w:rPr>
                <w:rFonts w:hint="eastAsia"/>
                <w:color w:val="auto"/>
                <w:highlight w:val="none"/>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24</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25</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厂界噪声</w:t>
            </w:r>
            <w:r>
              <w:rPr>
                <w:rFonts w:hAnsi="宋体"/>
                <w:color w:val="auto"/>
                <w:highlight w:val="none"/>
              </w:rPr>
              <w:t>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，噪声</w:t>
            </w:r>
            <w:r>
              <w:rPr>
                <w:color w:val="auto"/>
                <w:highlight w:val="none"/>
              </w:rPr>
              <w:t>监测结果及达标情况</w:t>
            </w:r>
            <w:r>
              <w:rPr>
                <w:rFonts w:hint="eastAsia"/>
                <w:color w:val="auto"/>
                <w:highlight w:val="none"/>
              </w:rPr>
              <w:t>见表</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12。</w:t>
            </w:r>
          </w:p>
          <w:p>
            <w:pPr>
              <w:pStyle w:val="14"/>
              <w:bidi w:val="0"/>
            </w:pPr>
            <w:r>
              <w:rPr>
                <w:rFonts w:hint="eastAsia"/>
              </w:rPr>
              <w:t>表</w:t>
            </w:r>
            <w:r>
              <w:rPr>
                <w:rFonts w:hint="eastAsia"/>
                <w:lang w:val="en-US" w:eastAsia="zh-CN"/>
              </w:rPr>
              <w:t>8-12</w:t>
            </w:r>
            <w:r>
              <w:rPr>
                <w:rFonts w:hint="eastAsia"/>
              </w:rPr>
              <w:t>噪声</w:t>
            </w:r>
            <w:r>
              <w:rPr>
                <w:rFonts w:hint="eastAsia"/>
                <w:lang w:eastAsia="zh-CN"/>
              </w:rPr>
              <w:t>监测</w:t>
            </w:r>
            <w:r>
              <w:t>结果</w:t>
            </w:r>
          </w:p>
          <w:p>
            <w:pPr>
              <w:pStyle w:val="14"/>
              <w:jc w:val="right"/>
              <w:rPr>
                <w:rFonts w:hint="eastAsia"/>
                <w:sz w:val="18"/>
                <w:szCs w:val="18"/>
                <w:lang w:eastAsia="zh-CN"/>
              </w:rPr>
            </w:pPr>
            <w:r>
              <w:rPr>
                <w:rFonts w:hint="eastAsia"/>
                <w:color w:val="auto"/>
                <w:sz w:val="18"/>
                <w:szCs w:val="18"/>
                <w:highlight w:val="none"/>
              </w:rPr>
              <w:t>单位：</w:t>
            </w:r>
            <w:r>
              <w:rPr>
                <w:rFonts w:hint="eastAsia"/>
                <w:b/>
                <w:bCs/>
                <w:sz w:val="18"/>
                <w:szCs w:val="18"/>
                <w:lang w:eastAsia="zh-CN"/>
              </w:rPr>
              <w:t>dB(A)</w:t>
            </w:r>
          </w:p>
          <w:tbl>
            <w:tblPr>
              <w:tblStyle w:val="25"/>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1416"/>
              <w:gridCol w:w="825"/>
              <w:gridCol w:w="1327"/>
              <w:gridCol w:w="1861"/>
              <w:gridCol w:w="1361"/>
              <w:gridCol w:w="12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750" w:type="pct"/>
                  <w:tcBorders>
                    <w:tl2br w:val="nil"/>
                    <w:tr2bl w:val="nil"/>
                  </w:tcBorders>
                  <w:vAlign w:val="center"/>
                </w:tcPr>
                <w:p>
                  <w:pPr>
                    <w:pStyle w:val="32"/>
                    <w:rPr>
                      <w:rFonts w:hint="eastAsia"/>
                      <w:b/>
                      <w:bCs/>
                      <w:lang w:eastAsia="zh-CN"/>
                    </w:rPr>
                  </w:pPr>
                  <w:r>
                    <w:rPr>
                      <w:rFonts w:hint="eastAsia"/>
                      <w:b/>
                      <w:bCs/>
                      <w:lang w:eastAsia="zh-CN"/>
                    </w:rPr>
                    <w:t>监测点位</w:t>
                  </w:r>
                </w:p>
              </w:tc>
              <w:tc>
                <w:tcPr>
                  <w:tcW w:w="750" w:type="pct"/>
                  <w:tcBorders>
                    <w:tl2br w:val="nil"/>
                    <w:tr2bl w:val="nil"/>
                  </w:tcBorders>
                  <w:vAlign w:val="center"/>
                </w:tcPr>
                <w:p>
                  <w:pPr>
                    <w:pStyle w:val="32"/>
                    <w:rPr>
                      <w:b/>
                      <w:bCs/>
                      <w:lang w:eastAsia="zh-CN"/>
                    </w:rPr>
                  </w:pPr>
                  <w:r>
                    <w:rPr>
                      <w:rFonts w:hint="eastAsia"/>
                      <w:b/>
                      <w:bCs/>
                      <w:lang w:eastAsia="zh-CN"/>
                    </w:rPr>
                    <w:t>监测时间</w:t>
                  </w:r>
                </w:p>
              </w:tc>
              <w:tc>
                <w:tcPr>
                  <w:tcW w:w="437" w:type="pct"/>
                  <w:tcBorders>
                    <w:tl2br w:val="nil"/>
                    <w:tr2bl w:val="nil"/>
                  </w:tcBorders>
                  <w:vAlign w:val="center"/>
                </w:tcPr>
                <w:p>
                  <w:pPr>
                    <w:pStyle w:val="32"/>
                    <w:rPr>
                      <w:b/>
                      <w:bCs/>
                      <w:lang w:eastAsia="zh-CN"/>
                    </w:rPr>
                  </w:pPr>
                  <w:r>
                    <w:rPr>
                      <w:rFonts w:hint="eastAsia"/>
                      <w:b/>
                      <w:bCs/>
                      <w:lang w:eastAsia="zh-CN"/>
                    </w:rPr>
                    <w:t>序号</w:t>
                  </w:r>
                </w:p>
              </w:tc>
              <w:tc>
                <w:tcPr>
                  <w:tcW w:w="703" w:type="pct"/>
                  <w:tcBorders>
                    <w:tl2br w:val="nil"/>
                    <w:tr2bl w:val="nil"/>
                  </w:tcBorders>
                  <w:vAlign w:val="center"/>
                </w:tcPr>
                <w:p>
                  <w:pPr>
                    <w:pStyle w:val="32"/>
                    <w:rPr>
                      <w:rFonts w:hint="eastAsia"/>
                      <w:b/>
                      <w:bCs/>
                      <w:lang w:eastAsia="zh-CN"/>
                    </w:rPr>
                  </w:pPr>
                  <w:r>
                    <w:rPr>
                      <w:rFonts w:hint="eastAsia"/>
                      <w:b/>
                      <w:bCs/>
                      <w:lang w:eastAsia="zh-CN"/>
                    </w:rPr>
                    <w:t>声源类型</w:t>
                  </w:r>
                </w:p>
              </w:tc>
              <w:tc>
                <w:tcPr>
                  <w:tcW w:w="986" w:type="pct"/>
                  <w:tcBorders>
                    <w:tl2br w:val="nil"/>
                    <w:tr2bl w:val="nil"/>
                  </w:tcBorders>
                  <w:vAlign w:val="center"/>
                </w:tcPr>
                <w:p>
                  <w:pPr>
                    <w:pStyle w:val="32"/>
                    <w:rPr>
                      <w:b/>
                      <w:bCs/>
                      <w:lang w:eastAsia="zh-CN"/>
                    </w:rPr>
                  </w:pPr>
                  <w:r>
                    <w:rPr>
                      <w:rFonts w:hint="eastAsia"/>
                      <w:b/>
                      <w:bCs/>
                      <w:lang w:eastAsia="zh-CN"/>
                    </w:rPr>
                    <w:t>昼间噪声级dB(A)</w:t>
                  </w:r>
                </w:p>
              </w:tc>
              <w:tc>
                <w:tcPr>
                  <w:tcW w:w="721" w:type="pct"/>
                  <w:tcBorders>
                    <w:tl2br w:val="nil"/>
                    <w:tr2bl w:val="nil"/>
                  </w:tcBorders>
                  <w:vAlign w:val="center"/>
                </w:tcPr>
                <w:p>
                  <w:pPr>
                    <w:pStyle w:val="32"/>
                    <w:rPr>
                      <w:b/>
                      <w:bCs/>
                      <w:lang w:eastAsia="zh-CN"/>
                    </w:rPr>
                  </w:pPr>
                  <w:r>
                    <w:rPr>
                      <w:rFonts w:hint="eastAsia"/>
                      <w:b/>
                      <w:bCs/>
                      <w:lang w:eastAsia="zh-CN"/>
                    </w:rPr>
                    <w:t>排放标准dB(A)</w:t>
                  </w:r>
                </w:p>
              </w:tc>
              <w:tc>
                <w:tcPr>
                  <w:tcW w:w="649" w:type="pct"/>
                  <w:tcBorders>
                    <w:tl2br w:val="nil"/>
                    <w:tr2bl w:val="nil"/>
                  </w:tcBorders>
                  <w:vAlign w:val="center"/>
                </w:tcPr>
                <w:p>
                  <w:pPr>
                    <w:pStyle w:val="32"/>
                    <w:rPr>
                      <w:rFonts w:hint="eastAsia"/>
                      <w:b/>
                      <w:bCs/>
                      <w:lang w:eastAsia="zh-CN"/>
                    </w:rPr>
                  </w:pPr>
                  <w:r>
                    <w:rPr>
                      <w:rFonts w:hint="eastAsia"/>
                      <w:b/>
                      <w:bCs/>
                      <w:lang w:eastAsia="zh-CN"/>
                    </w:rPr>
                    <w:t>达标与否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750" w:type="pct"/>
                  <w:tcBorders>
                    <w:tl2br w:val="nil"/>
                    <w:tr2bl w:val="nil"/>
                  </w:tcBorders>
                  <w:vAlign w:val="center"/>
                </w:tcPr>
                <w:p>
                  <w:pPr>
                    <w:pStyle w:val="32"/>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厂界东侧</w:t>
                  </w:r>
                </w:p>
              </w:tc>
              <w:tc>
                <w:tcPr>
                  <w:tcW w:w="750" w:type="pct"/>
                  <w:vMerge w:val="restart"/>
                  <w:tcBorders>
                    <w:tl2br w:val="nil"/>
                    <w:tr2bl w:val="nil"/>
                  </w:tcBorders>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7月24日</w:t>
                  </w: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ZS1#</w:t>
                  </w:r>
                </w:p>
              </w:tc>
              <w:tc>
                <w:tcPr>
                  <w:tcW w:w="703" w:type="pct"/>
                  <w:tcBorders>
                    <w:tl2br w:val="nil"/>
                    <w:tr2bl w:val="nil"/>
                  </w:tcBorders>
                  <w:vAlign w:val="center"/>
                </w:tcPr>
                <w:p>
                  <w:pPr>
                    <w:pStyle w:val="32"/>
                    <w:bidi w:val="0"/>
                    <w:rPr>
                      <w:rFonts w:hint="eastAsia"/>
                      <w:lang w:eastAsia="zh-CN"/>
                    </w:rPr>
                  </w:pPr>
                  <w:r>
                    <w:rPr>
                      <w:lang w:val="en-US" w:eastAsia="zh-CN"/>
                    </w:rPr>
                    <w:t>机械噪声</w:t>
                  </w:r>
                </w:p>
              </w:tc>
              <w:tc>
                <w:tcPr>
                  <w:tcW w:w="1861" w:type="dxa"/>
                  <w:tcBorders>
                    <w:tl2br w:val="nil"/>
                    <w:tr2bl w:val="nil"/>
                  </w:tcBorders>
                  <w:vAlign w:val="center"/>
                </w:tcPr>
                <w:p>
                  <w:pPr>
                    <w:pStyle w:val="32"/>
                    <w:bidi w:val="0"/>
                    <w:rPr>
                      <w:rFonts w:hint="default"/>
                      <w:lang w:val="en-US" w:eastAsia="zh-CN"/>
                    </w:rPr>
                  </w:pPr>
                  <w:r>
                    <w:rPr>
                      <w:rFonts w:hint="default"/>
                      <w:lang w:val="en-US" w:eastAsia="zh-CN"/>
                    </w:rPr>
                    <w:t xml:space="preserve">54 </w:t>
                  </w:r>
                </w:p>
              </w:tc>
              <w:tc>
                <w:tcPr>
                  <w:tcW w:w="721" w:type="pct"/>
                  <w:tcBorders>
                    <w:tl2br w:val="nil"/>
                    <w:tr2bl w:val="nil"/>
                  </w:tcBorders>
                  <w:vAlign w:val="center"/>
                </w:tcPr>
                <w:p>
                  <w:pPr>
                    <w:pStyle w:val="32"/>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restart"/>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50" w:type="pct"/>
                  <w:tcBorders>
                    <w:tl2br w:val="nil"/>
                    <w:tr2bl w:val="nil"/>
                  </w:tcBorders>
                  <w:vAlign w:val="center"/>
                </w:tcPr>
                <w:p>
                  <w:pPr>
                    <w:pStyle w:val="32"/>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厂界南侧</w:t>
                  </w:r>
                </w:p>
              </w:tc>
              <w:tc>
                <w:tcPr>
                  <w:tcW w:w="750" w:type="pct"/>
                  <w:vMerge w:val="continue"/>
                  <w:tcBorders>
                    <w:tl2br w:val="nil"/>
                    <w:tr2bl w:val="nil"/>
                  </w:tcBorders>
                  <w:vAlign w:val="center"/>
                </w:tcPr>
                <w:p>
                  <w:pPr>
                    <w:pStyle w:val="32"/>
                    <w:rPr>
                      <w:color w:val="000000" w:themeColor="text1"/>
                      <w14:textFill>
                        <w14:solidFill>
                          <w14:schemeClr w14:val="tx1"/>
                        </w14:solidFill>
                      </w14:textFill>
                    </w:rPr>
                  </w:pP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ZS2#</w:t>
                  </w:r>
                </w:p>
              </w:tc>
              <w:tc>
                <w:tcPr>
                  <w:tcW w:w="703" w:type="pct"/>
                  <w:tcBorders>
                    <w:tl2br w:val="nil"/>
                    <w:tr2bl w:val="nil"/>
                  </w:tcBorders>
                  <w:vAlign w:val="center"/>
                </w:tcPr>
                <w:p>
                  <w:pPr>
                    <w:pStyle w:val="32"/>
                    <w:bidi w:val="0"/>
                    <w:rPr>
                      <w:rFonts w:hint="eastAsia"/>
                      <w:lang w:eastAsia="zh-CN"/>
                    </w:rPr>
                  </w:pPr>
                  <w:r>
                    <w:rPr>
                      <w:rFonts w:hint="eastAsia"/>
                      <w:lang w:val="en-US" w:eastAsia="zh-CN"/>
                    </w:rPr>
                    <w:t>交通噪声</w:t>
                  </w:r>
                </w:p>
              </w:tc>
              <w:tc>
                <w:tcPr>
                  <w:tcW w:w="1861" w:type="dxa"/>
                  <w:tcBorders>
                    <w:tl2br w:val="nil"/>
                    <w:tr2bl w:val="nil"/>
                  </w:tcBorders>
                  <w:vAlign w:val="center"/>
                </w:tcPr>
                <w:p>
                  <w:pPr>
                    <w:pStyle w:val="32"/>
                    <w:bidi w:val="0"/>
                    <w:rPr>
                      <w:rFonts w:hint="default"/>
                      <w:lang w:val="en-US" w:eastAsia="zh-CN"/>
                    </w:rPr>
                  </w:pPr>
                  <w:r>
                    <w:rPr>
                      <w:rFonts w:hint="default"/>
                      <w:lang w:val="en-US" w:eastAsia="zh-CN"/>
                    </w:rPr>
                    <w:t xml:space="preserve">58 </w:t>
                  </w:r>
                </w:p>
              </w:tc>
              <w:tc>
                <w:tcPr>
                  <w:tcW w:w="721" w:type="pct"/>
                  <w:tcBorders>
                    <w:tl2br w:val="nil"/>
                    <w:tr2bl w:val="nil"/>
                  </w:tcBorders>
                  <w:vAlign w:val="center"/>
                </w:tcPr>
                <w:p>
                  <w:pPr>
                    <w:pStyle w:val="32"/>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70</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50" w:type="pct"/>
                  <w:tcBorders>
                    <w:tl2br w:val="nil"/>
                    <w:tr2bl w:val="nil"/>
                  </w:tcBorders>
                  <w:vAlign w:val="center"/>
                </w:tcPr>
                <w:p>
                  <w:pPr>
                    <w:pStyle w:val="32"/>
                    <w:ind w:firstLine="0" w:firstLineChars="0"/>
                    <w:rPr>
                      <w:rFonts w:hint="eastAsia"/>
                      <w:lang w:eastAsia="zh-CN"/>
                    </w:rPr>
                  </w:pPr>
                  <w:r>
                    <w:rPr>
                      <w:rFonts w:hint="eastAsia"/>
                      <w:lang w:eastAsia="zh-CN"/>
                    </w:rPr>
                    <w:t>厂界西侧</w:t>
                  </w:r>
                </w:p>
              </w:tc>
              <w:tc>
                <w:tcPr>
                  <w:tcW w:w="750" w:type="pct"/>
                  <w:vMerge w:val="continue"/>
                  <w:tcBorders>
                    <w:tl2br w:val="nil"/>
                    <w:tr2bl w:val="nil"/>
                  </w:tcBorders>
                  <w:vAlign w:val="center"/>
                </w:tcPr>
                <w:p>
                  <w:pPr>
                    <w:pStyle w:val="32"/>
                    <w:rPr>
                      <w:color w:val="000000" w:themeColor="text1"/>
                      <w14:textFill>
                        <w14:solidFill>
                          <w14:schemeClr w14:val="tx1"/>
                        </w14:solidFill>
                      </w14:textFill>
                    </w:rPr>
                  </w:pP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ZS3#</w:t>
                  </w:r>
                </w:p>
              </w:tc>
              <w:tc>
                <w:tcPr>
                  <w:tcW w:w="703" w:type="pct"/>
                  <w:tcBorders>
                    <w:tl2br w:val="nil"/>
                    <w:tr2bl w:val="nil"/>
                  </w:tcBorders>
                  <w:vAlign w:val="center"/>
                </w:tcPr>
                <w:p>
                  <w:pPr>
                    <w:pStyle w:val="32"/>
                    <w:bidi w:val="0"/>
                    <w:rPr>
                      <w:rFonts w:hint="eastAsia"/>
                      <w:lang w:val="en-US" w:eastAsia="zh-CN"/>
                    </w:rPr>
                  </w:pPr>
                  <w:r>
                    <w:rPr>
                      <w:lang w:val="en-US" w:eastAsia="zh-CN"/>
                    </w:rPr>
                    <w:t>机械噪声</w:t>
                  </w:r>
                </w:p>
              </w:tc>
              <w:tc>
                <w:tcPr>
                  <w:tcW w:w="1861" w:type="dxa"/>
                  <w:tcBorders>
                    <w:tl2br w:val="nil"/>
                    <w:tr2bl w:val="nil"/>
                  </w:tcBorders>
                  <w:vAlign w:val="center"/>
                </w:tcPr>
                <w:p>
                  <w:pPr>
                    <w:pStyle w:val="32"/>
                    <w:bidi w:val="0"/>
                    <w:rPr>
                      <w:rFonts w:hint="eastAsia"/>
                      <w:lang w:val="en-US" w:eastAsia="zh-CN"/>
                    </w:rPr>
                  </w:pPr>
                  <w:r>
                    <w:rPr>
                      <w:rFonts w:hint="default"/>
                      <w:lang w:val="en-US" w:eastAsia="zh-CN"/>
                    </w:rPr>
                    <w:t xml:space="preserve">59 </w:t>
                  </w:r>
                </w:p>
              </w:tc>
              <w:tc>
                <w:tcPr>
                  <w:tcW w:w="721" w:type="pct"/>
                  <w:tcBorders>
                    <w:tl2br w:val="nil"/>
                    <w:tr2bl w:val="nil"/>
                  </w:tcBorders>
                  <w:vAlign w:val="center"/>
                </w:tcPr>
                <w:p>
                  <w:pPr>
                    <w:pStyle w:val="32"/>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50" w:type="pct"/>
                  <w:tcBorders>
                    <w:tl2br w:val="nil"/>
                    <w:tr2bl w:val="nil"/>
                  </w:tcBorders>
                  <w:vAlign w:val="center"/>
                </w:tcPr>
                <w:p>
                  <w:pPr>
                    <w:pStyle w:val="32"/>
                    <w:ind w:firstLine="0" w:firstLineChars="0"/>
                    <w:rPr>
                      <w:rFonts w:hint="eastAsia"/>
                      <w:lang w:eastAsia="zh-CN"/>
                    </w:rPr>
                  </w:pPr>
                  <w:r>
                    <w:rPr>
                      <w:rFonts w:hint="eastAsia"/>
                      <w:lang w:eastAsia="zh-CN"/>
                    </w:rPr>
                    <w:t>厂界北侧</w:t>
                  </w:r>
                </w:p>
              </w:tc>
              <w:tc>
                <w:tcPr>
                  <w:tcW w:w="750" w:type="pct"/>
                  <w:vMerge w:val="continue"/>
                  <w:tcBorders>
                    <w:tl2br w:val="nil"/>
                    <w:tr2bl w:val="nil"/>
                  </w:tcBorders>
                  <w:vAlign w:val="center"/>
                </w:tcPr>
                <w:p>
                  <w:pPr>
                    <w:pStyle w:val="32"/>
                    <w:rPr>
                      <w:color w:val="000000" w:themeColor="text1"/>
                      <w14:textFill>
                        <w14:solidFill>
                          <w14:schemeClr w14:val="tx1"/>
                        </w14:solidFill>
                      </w14:textFill>
                    </w:rPr>
                  </w:pP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ZS4#</w:t>
                  </w:r>
                </w:p>
              </w:tc>
              <w:tc>
                <w:tcPr>
                  <w:tcW w:w="703" w:type="pct"/>
                  <w:tcBorders>
                    <w:tl2br w:val="nil"/>
                    <w:tr2bl w:val="nil"/>
                  </w:tcBorders>
                  <w:vAlign w:val="center"/>
                </w:tcPr>
                <w:p>
                  <w:pPr>
                    <w:pStyle w:val="32"/>
                    <w:bidi w:val="0"/>
                    <w:rPr>
                      <w:rFonts w:hint="eastAsia"/>
                      <w:lang w:val="en-US" w:eastAsia="zh-CN"/>
                    </w:rPr>
                  </w:pPr>
                  <w:r>
                    <w:rPr>
                      <w:lang w:val="en-US" w:eastAsia="zh-CN"/>
                    </w:rPr>
                    <w:t>机械噪声</w:t>
                  </w:r>
                </w:p>
              </w:tc>
              <w:tc>
                <w:tcPr>
                  <w:tcW w:w="1861" w:type="dxa"/>
                  <w:tcBorders>
                    <w:tl2br w:val="nil"/>
                    <w:tr2bl w:val="nil"/>
                  </w:tcBorders>
                  <w:vAlign w:val="center"/>
                </w:tcPr>
                <w:p>
                  <w:pPr>
                    <w:pStyle w:val="32"/>
                    <w:bidi w:val="0"/>
                    <w:rPr>
                      <w:rFonts w:hint="eastAsia"/>
                      <w:lang w:val="en-US" w:eastAsia="zh-CN"/>
                    </w:rPr>
                  </w:pPr>
                  <w:r>
                    <w:rPr>
                      <w:rFonts w:hint="default"/>
                      <w:lang w:val="en-US" w:eastAsia="zh-CN"/>
                    </w:rPr>
                    <w:t xml:space="preserve">64 </w:t>
                  </w:r>
                </w:p>
              </w:tc>
              <w:tc>
                <w:tcPr>
                  <w:tcW w:w="721" w:type="pct"/>
                  <w:tcBorders>
                    <w:tl2br w:val="nil"/>
                    <w:tr2bl w:val="nil"/>
                  </w:tcBorders>
                  <w:vAlign w:val="center"/>
                </w:tcPr>
                <w:p>
                  <w:pPr>
                    <w:pStyle w:val="32"/>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750" w:type="pct"/>
                  <w:tcBorders>
                    <w:tl2br w:val="nil"/>
                    <w:tr2bl w:val="nil"/>
                  </w:tcBorders>
                  <w:vAlign w:val="center"/>
                </w:tcPr>
                <w:p>
                  <w:pPr>
                    <w:pStyle w:val="32"/>
                    <w:ind w:firstLine="0" w:firstLineChars="0"/>
                    <w:rPr>
                      <w:rFonts w:hint="default" w:eastAsia="宋体"/>
                      <w:lang w:val="en-US" w:eastAsia="zh-CN"/>
                    </w:rPr>
                  </w:pPr>
                  <w:r>
                    <w:rPr>
                      <w:rFonts w:hint="eastAsia"/>
                      <w:color w:val="000000" w:themeColor="text1"/>
                      <w:lang w:val="en-US" w:eastAsia="zh-CN"/>
                      <w14:textFill>
                        <w14:solidFill>
                          <w14:schemeClr w14:val="tx1"/>
                        </w14:solidFill>
                      </w14:textFill>
                    </w:rPr>
                    <w:t>厂界东侧</w:t>
                  </w:r>
                </w:p>
              </w:tc>
              <w:tc>
                <w:tcPr>
                  <w:tcW w:w="750" w:type="pct"/>
                  <w:vMerge w:val="restart"/>
                  <w:tcBorders>
                    <w:tl2br w:val="nil"/>
                    <w:tr2bl w:val="nil"/>
                  </w:tcBorders>
                  <w:vAlign w:val="center"/>
                </w:tcPr>
                <w:p>
                  <w:pPr>
                    <w:pStyle w:val="32"/>
                    <w:bidi w:val="0"/>
                    <w:ind w:firstLine="0" w:firstLineChars="0"/>
                    <w:rPr>
                      <w:rFonts w:hint="default" w:eastAsia="宋体"/>
                      <w:lang w:val="en-US" w:eastAsia="zh-CN"/>
                    </w:rPr>
                  </w:pPr>
                  <w:r>
                    <w:rPr>
                      <w:rFonts w:hint="eastAsia"/>
                      <w:lang w:val="en-US" w:eastAsia="zh-CN"/>
                    </w:rPr>
                    <w:t>7月25日</w:t>
                  </w: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ZS1#</w:t>
                  </w:r>
                </w:p>
              </w:tc>
              <w:tc>
                <w:tcPr>
                  <w:tcW w:w="703" w:type="pct"/>
                  <w:tcBorders>
                    <w:tl2br w:val="nil"/>
                    <w:tr2bl w:val="nil"/>
                  </w:tcBorders>
                  <w:vAlign w:val="center"/>
                </w:tcPr>
                <w:p>
                  <w:pPr>
                    <w:pStyle w:val="32"/>
                    <w:bidi w:val="0"/>
                    <w:rPr>
                      <w:rFonts w:hint="eastAsia"/>
                      <w:lang w:eastAsia="zh-CN"/>
                    </w:rPr>
                  </w:pPr>
                  <w:r>
                    <w:rPr>
                      <w:lang w:val="en-US" w:eastAsia="zh-CN"/>
                    </w:rPr>
                    <w:t>机械噪声</w:t>
                  </w:r>
                </w:p>
              </w:tc>
              <w:tc>
                <w:tcPr>
                  <w:tcW w:w="1861" w:type="dxa"/>
                  <w:tcBorders>
                    <w:tl2br w:val="nil"/>
                    <w:tr2bl w:val="nil"/>
                  </w:tcBorders>
                  <w:vAlign w:val="center"/>
                </w:tcPr>
                <w:p>
                  <w:pPr>
                    <w:pStyle w:val="32"/>
                    <w:bidi w:val="0"/>
                    <w:rPr>
                      <w:rFonts w:hint="default"/>
                      <w:lang w:val="en-US" w:eastAsia="zh-CN"/>
                    </w:rPr>
                  </w:pPr>
                  <w:r>
                    <w:rPr>
                      <w:rFonts w:hint="default"/>
                      <w:lang w:val="en-US" w:eastAsia="zh-CN"/>
                    </w:rPr>
                    <w:t xml:space="preserve">56 </w:t>
                  </w:r>
                </w:p>
              </w:tc>
              <w:tc>
                <w:tcPr>
                  <w:tcW w:w="721" w:type="pct"/>
                  <w:tcBorders>
                    <w:tl2br w:val="nil"/>
                    <w:tr2bl w:val="nil"/>
                  </w:tcBorders>
                  <w:vAlign w:val="center"/>
                </w:tcPr>
                <w:p>
                  <w:pPr>
                    <w:pStyle w:val="32"/>
                    <w:ind w:firstLine="0" w:firstLineChars="0"/>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restart"/>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750" w:type="pct"/>
                  <w:tcBorders>
                    <w:tl2br w:val="nil"/>
                    <w:tr2bl w:val="nil"/>
                  </w:tcBorders>
                  <w:vAlign w:val="center"/>
                </w:tcPr>
                <w:p>
                  <w:pPr>
                    <w:pStyle w:val="32"/>
                    <w:ind w:firstLine="0" w:firstLineChars="0"/>
                  </w:pPr>
                  <w:r>
                    <w:rPr>
                      <w:rFonts w:hint="eastAsia"/>
                      <w:color w:val="000000" w:themeColor="text1"/>
                      <w:lang w:eastAsia="zh-CN"/>
                      <w14:textFill>
                        <w14:solidFill>
                          <w14:schemeClr w14:val="tx1"/>
                        </w14:solidFill>
                      </w14:textFill>
                    </w:rPr>
                    <w:t>厂界南侧</w:t>
                  </w:r>
                </w:p>
              </w:tc>
              <w:tc>
                <w:tcPr>
                  <w:tcW w:w="750" w:type="pct"/>
                  <w:vMerge w:val="continue"/>
                  <w:tcBorders>
                    <w:tl2br w:val="nil"/>
                    <w:tr2bl w:val="nil"/>
                  </w:tcBorders>
                  <w:vAlign w:val="center"/>
                </w:tcPr>
                <w:p>
                  <w:pPr>
                    <w:pStyle w:val="32"/>
                  </w:pP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ZS2#</w:t>
                  </w:r>
                </w:p>
              </w:tc>
              <w:tc>
                <w:tcPr>
                  <w:tcW w:w="703" w:type="pct"/>
                  <w:tcBorders>
                    <w:tl2br w:val="nil"/>
                    <w:tr2bl w:val="nil"/>
                  </w:tcBorders>
                  <w:vAlign w:val="center"/>
                </w:tcPr>
                <w:p>
                  <w:pPr>
                    <w:pStyle w:val="32"/>
                    <w:bidi w:val="0"/>
                    <w:rPr>
                      <w:rFonts w:hint="eastAsia"/>
                      <w:lang w:eastAsia="zh-CN"/>
                    </w:rPr>
                  </w:pPr>
                  <w:r>
                    <w:rPr>
                      <w:rFonts w:hint="eastAsia"/>
                      <w:lang w:val="en-US" w:eastAsia="zh-CN"/>
                    </w:rPr>
                    <w:t>交通噪声</w:t>
                  </w:r>
                </w:p>
              </w:tc>
              <w:tc>
                <w:tcPr>
                  <w:tcW w:w="1861" w:type="dxa"/>
                  <w:tcBorders>
                    <w:tl2br w:val="nil"/>
                    <w:tr2bl w:val="nil"/>
                  </w:tcBorders>
                  <w:vAlign w:val="center"/>
                </w:tcPr>
                <w:p>
                  <w:pPr>
                    <w:pStyle w:val="32"/>
                    <w:bidi w:val="0"/>
                    <w:rPr>
                      <w:rFonts w:hint="default"/>
                      <w:lang w:val="en-US" w:eastAsia="zh-CN"/>
                    </w:rPr>
                  </w:pPr>
                  <w:r>
                    <w:rPr>
                      <w:rFonts w:hint="default"/>
                      <w:lang w:val="en-US" w:eastAsia="zh-CN"/>
                    </w:rPr>
                    <w:t xml:space="preserve">60 </w:t>
                  </w:r>
                </w:p>
              </w:tc>
              <w:tc>
                <w:tcPr>
                  <w:tcW w:w="721" w:type="pct"/>
                  <w:tcBorders>
                    <w:tl2br w:val="nil"/>
                    <w:tr2bl w:val="nil"/>
                  </w:tcBorders>
                  <w:vAlign w:val="center"/>
                </w:tcPr>
                <w:p>
                  <w:pPr>
                    <w:pStyle w:val="32"/>
                    <w:ind w:firstLine="0" w:firstLineChars="0"/>
                    <w:rPr>
                      <w:rFonts w:hint="default"/>
                      <w:lang w:val="en-US"/>
                    </w:rPr>
                  </w:pPr>
                  <w:r>
                    <w:rPr>
                      <w:rFonts w:hint="eastAsia"/>
                      <w:b/>
                      <w:bCs/>
                      <w:lang w:eastAsia="zh-CN"/>
                    </w:rPr>
                    <w:t>昼间</w:t>
                  </w:r>
                  <w:r>
                    <w:rPr>
                      <w:rFonts w:hint="default"/>
                      <w:b/>
                      <w:bCs/>
                      <w:lang w:eastAsia="zh-CN"/>
                    </w:rPr>
                    <w:t>≤</w:t>
                  </w:r>
                  <w:r>
                    <w:rPr>
                      <w:rFonts w:hint="eastAsia"/>
                      <w:b/>
                      <w:bCs/>
                      <w:lang w:val="en-US" w:eastAsia="zh-CN"/>
                    </w:rPr>
                    <w:t>70</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750" w:type="pct"/>
                  <w:tcBorders>
                    <w:tl2br w:val="nil"/>
                    <w:tr2bl w:val="nil"/>
                  </w:tcBorders>
                  <w:vAlign w:val="center"/>
                </w:tcPr>
                <w:p>
                  <w:pPr>
                    <w:pStyle w:val="32"/>
                    <w:ind w:firstLine="0" w:firstLineChars="0"/>
                    <w:rPr>
                      <w:rFonts w:hint="eastAsia"/>
                      <w:lang w:eastAsia="zh-CN"/>
                    </w:rPr>
                  </w:pPr>
                  <w:r>
                    <w:rPr>
                      <w:rFonts w:hint="eastAsia"/>
                      <w:lang w:eastAsia="zh-CN"/>
                    </w:rPr>
                    <w:t>厂界西侧</w:t>
                  </w:r>
                </w:p>
              </w:tc>
              <w:tc>
                <w:tcPr>
                  <w:tcW w:w="750" w:type="pct"/>
                  <w:vMerge w:val="continue"/>
                  <w:tcBorders>
                    <w:tl2br w:val="nil"/>
                    <w:tr2bl w:val="nil"/>
                  </w:tcBorders>
                  <w:vAlign w:val="center"/>
                </w:tcPr>
                <w:p>
                  <w:pPr>
                    <w:pStyle w:val="32"/>
                  </w:pPr>
                </w:p>
              </w:tc>
              <w:tc>
                <w:tcPr>
                  <w:tcW w:w="437" w:type="pct"/>
                  <w:tcBorders>
                    <w:tl2br w:val="nil"/>
                    <w:tr2bl w:val="nil"/>
                  </w:tcBorders>
                  <w:vAlign w:val="center"/>
                </w:tcPr>
                <w:p>
                  <w:pPr>
                    <w:pStyle w:val="32"/>
                    <w:ind w:firstLine="0" w:firstLineChars="0"/>
                    <w:rPr>
                      <w:rFonts w:hint="default"/>
                      <w:lang w:val="en-US" w:eastAsia="zh-CN"/>
                    </w:rPr>
                  </w:pPr>
                  <w:r>
                    <w:rPr>
                      <w:rFonts w:hint="eastAsia"/>
                      <w:lang w:val="en-US" w:eastAsia="zh-CN"/>
                    </w:rPr>
                    <w:t>ZS3#</w:t>
                  </w:r>
                </w:p>
              </w:tc>
              <w:tc>
                <w:tcPr>
                  <w:tcW w:w="703" w:type="pct"/>
                  <w:tcBorders>
                    <w:tl2br w:val="nil"/>
                    <w:tr2bl w:val="nil"/>
                  </w:tcBorders>
                  <w:vAlign w:val="center"/>
                </w:tcPr>
                <w:p>
                  <w:pPr>
                    <w:pStyle w:val="32"/>
                    <w:bidi w:val="0"/>
                    <w:rPr>
                      <w:rFonts w:hint="eastAsia"/>
                      <w:lang w:val="en-US" w:eastAsia="zh-CN"/>
                    </w:rPr>
                  </w:pPr>
                  <w:r>
                    <w:rPr>
                      <w:lang w:val="en-US" w:eastAsia="zh-CN"/>
                    </w:rPr>
                    <w:t>机械噪声</w:t>
                  </w:r>
                </w:p>
              </w:tc>
              <w:tc>
                <w:tcPr>
                  <w:tcW w:w="1861" w:type="dxa"/>
                  <w:tcBorders>
                    <w:tl2br w:val="nil"/>
                    <w:tr2bl w:val="nil"/>
                  </w:tcBorders>
                  <w:vAlign w:val="center"/>
                </w:tcPr>
                <w:p>
                  <w:pPr>
                    <w:pStyle w:val="32"/>
                    <w:bidi w:val="0"/>
                    <w:rPr>
                      <w:rFonts w:hint="eastAsia"/>
                      <w:lang w:val="en-US" w:eastAsia="zh-CN"/>
                    </w:rPr>
                  </w:pPr>
                  <w:r>
                    <w:rPr>
                      <w:rFonts w:hint="default"/>
                      <w:lang w:val="en-US" w:eastAsia="zh-CN"/>
                    </w:rPr>
                    <w:t xml:space="preserve">56 </w:t>
                  </w:r>
                </w:p>
              </w:tc>
              <w:tc>
                <w:tcPr>
                  <w:tcW w:w="721" w:type="pct"/>
                  <w:tcBorders>
                    <w:tl2br w:val="nil"/>
                    <w:tr2bl w:val="nil"/>
                  </w:tcBorders>
                  <w:vAlign w:val="center"/>
                </w:tcPr>
                <w:p>
                  <w:pPr>
                    <w:pStyle w:val="32"/>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750" w:type="pct"/>
                  <w:tcBorders>
                    <w:tl2br w:val="nil"/>
                    <w:tr2bl w:val="nil"/>
                  </w:tcBorders>
                  <w:vAlign w:val="center"/>
                </w:tcPr>
                <w:p>
                  <w:pPr>
                    <w:pStyle w:val="32"/>
                    <w:ind w:firstLine="0" w:firstLineChars="0"/>
                    <w:rPr>
                      <w:rFonts w:hint="eastAsia"/>
                      <w:lang w:eastAsia="zh-CN"/>
                    </w:rPr>
                  </w:pPr>
                  <w:r>
                    <w:rPr>
                      <w:rFonts w:hint="eastAsia"/>
                      <w:lang w:eastAsia="zh-CN"/>
                    </w:rPr>
                    <w:t>厂界北侧</w:t>
                  </w:r>
                </w:p>
              </w:tc>
              <w:tc>
                <w:tcPr>
                  <w:tcW w:w="750" w:type="pct"/>
                  <w:vMerge w:val="continue"/>
                  <w:tcBorders>
                    <w:tl2br w:val="nil"/>
                    <w:tr2bl w:val="nil"/>
                  </w:tcBorders>
                  <w:vAlign w:val="center"/>
                </w:tcPr>
                <w:p>
                  <w:pPr>
                    <w:pStyle w:val="32"/>
                  </w:pPr>
                </w:p>
              </w:tc>
              <w:tc>
                <w:tcPr>
                  <w:tcW w:w="437" w:type="pct"/>
                  <w:tcBorders>
                    <w:tl2br w:val="nil"/>
                    <w:tr2bl w:val="nil"/>
                  </w:tcBorders>
                  <w:vAlign w:val="center"/>
                </w:tcPr>
                <w:p>
                  <w:pPr>
                    <w:pStyle w:val="32"/>
                    <w:ind w:firstLine="0" w:firstLineChars="0"/>
                    <w:rPr>
                      <w:rFonts w:hint="default"/>
                      <w:lang w:val="en-US" w:eastAsia="zh-CN"/>
                    </w:rPr>
                  </w:pPr>
                  <w:r>
                    <w:rPr>
                      <w:rFonts w:hint="eastAsia"/>
                      <w:lang w:val="en-US" w:eastAsia="zh-CN"/>
                    </w:rPr>
                    <w:t>ZS4#</w:t>
                  </w:r>
                </w:p>
              </w:tc>
              <w:tc>
                <w:tcPr>
                  <w:tcW w:w="703" w:type="pct"/>
                  <w:tcBorders>
                    <w:tl2br w:val="nil"/>
                    <w:tr2bl w:val="nil"/>
                  </w:tcBorders>
                  <w:vAlign w:val="center"/>
                </w:tcPr>
                <w:p>
                  <w:pPr>
                    <w:pStyle w:val="32"/>
                    <w:bidi w:val="0"/>
                    <w:rPr>
                      <w:rFonts w:hint="eastAsia"/>
                      <w:lang w:val="en-US" w:eastAsia="zh-CN"/>
                    </w:rPr>
                  </w:pPr>
                  <w:r>
                    <w:rPr>
                      <w:lang w:val="en-US" w:eastAsia="zh-CN"/>
                    </w:rPr>
                    <w:t>机械噪声</w:t>
                  </w:r>
                </w:p>
              </w:tc>
              <w:tc>
                <w:tcPr>
                  <w:tcW w:w="1861" w:type="dxa"/>
                  <w:tcBorders>
                    <w:tl2br w:val="nil"/>
                    <w:tr2bl w:val="nil"/>
                  </w:tcBorders>
                  <w:vAlign w:val="center"/>
                </w:tcPr>
                <w:p>
                  <w:pPr>
                    <w:pStyle w:val="32"/>
                    <w:bidi w:val="0"/>
                    <w:rPr>
                      <w:rFonts w:hint="eastAsia"/>
                      <w:lang w:val="en-US" w:eastAsia="zh-CN"/>
                    </w:rPr>
                  </w:pPr>
                  <w:r>
                    <w:rPr>
                      <w:rFonts w:hint="default"/>
                      <w:lang w:val="en-US" w:eastAsia="zh-CN"/>
                    </w:rPr>
                    <w:t xml:space="preserve">63 </w:t>
                  </w:r>
                </w:p>
              </w:tc>
              <w:tc>
                <w:tcPr>
                  <w:tcW w:w="721" w:type="pct"/>
                  <w:tcBorders>
                    <w:tl2br w:val="nil"/>
                    <w:tr2bl w:val="nil"/>
                  </w:tcBorders>
                  <w:vAlign w:val="center"/>
                </w:tcPr>
                <w:p>
                  <w:pPr>
                    <w:pStyle w:val="32"/>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bl>
          <w:p>
            <w:pPr>
              <w:rPr>
                <w:b w:val="0"/>
                <w:bCs w:val="0"/>
                <w:color w:val="000000" w:themeColor="text1"/>
                <w:sz w:val="24"/>
                <w:szCs w:val="24"/>
                <w14:textFill>
                  <w14:solidFill>
                    <w14:schemeClr w14:val="tx1"/>
                  </w14:solidFill>
                </w14:textFill>
              </w:rPr>
            </w:pPr>
            <w:r>
              <w:rPr>
                <w:b w:val="0"/>
                <w:bCs w:val="0"/>
                <w:color w:val="000000" w:themeColor="text1"/>
                <w:sz w:val="24"/>
                <w:szCs w:val="24"/>
                <w14:textFill>
                  <w14:solidFill>
                    <w14:schemeClr w14:val="tx1"/>
                  </w14:solidFill>
                </w14:textFill>
              </w:rPr>
              <w:t>监测结果表明：</w:t>
            </w:r>
          </w:p>
          <w:p>
            <w:pPr>
              <w:rPr>
                <w:rFonts w:hint="default" w:eastAsia="宋体"/>
                <w:b w:val="0"/>
                <w:bCs w:val="0"/>
                <w:color w:val="000000" w:themeColor="text1"/>
                <w:sz w:val="24"/>
                <w:szCs w:val="24"/>
                <w:lang w:val="en-US" w:eastAsia="zh-CN"/>
                <w14:textFill>
                  <w14:solidFill>
                    <w14:schemeClr w14:val="tx1"/>
                  </w14:solidFill>
                </w14:textFill>
              </w:rPr>
            </w:pPr>
            <w:r>
              <w:rPr>
                <w:b w:val="0"/>
                <w:bCs w:val="0"/>
                <w:color w:val="000000" w:themeColor="text1"/>
                <w:sz w:val="24"/>
                <w:szCs w:val="24"/>
                <w14:textFill>
                  <w14:solidFill>
                    <w14:schemeClr w14:val="tx1"/>
                  </w14:solidFill>
                </w14:textFill>
              </w:rPr>
              <w:t>验收监测期间，</w:t>
            </w:r>
            <w:r>
              <w:rPr>
                <w:rFonts w:hint="eastAsia"/>
                <w:b w:val="0"/>
                <w:bCs w:val="0"/>
                <w:color w:val="000000" w:themeColor="text1"/>
                <w:sz w:val="24"/>
                <w:szCs w:val="24"/>
                <w:lang w:eastAsia="zh-CN"/>
                <w14:textFill>
                  <w14:solidFill>
                    <w14:schemeClr w14:val="tx1"/>
                  </w14:solidFill>
                </w14:textFill>
              </w:rPr>
              <w:t>项目厂界东侧、西侧、北侧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均符合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eastAsia="zh-CN"/>
                <w14:textFill>
                  <w14:solidFill>
                    <w14:schemeClr w14:val="tx1"/>
                  </w14:solidFill>
                </w14:textFill>
              </w:rPr>
              <w:t>，其中南侧符合</w:t>
            </w:r>
            <w:r>
              <w:rPr>
                <w:rFonts w:hint="eastAsia"/>
                <w:b w:val="0"/>
                <w:bCs w:val="0"/>
                <w:color w:val="000000" w:themeColor="text1"/>
                <w:sz w:val="24"/>
                <w:szCs w:val="24"/>
                <w:lang w:val="en-US" w:eastAsia="zh-CN"/>
                <w14:textFill>
                  <w14:solidFill>
                    <w14:schemeClr w14:val="tx1"/>
                  </w14:solidFill>
                </w14:textFill>
              </w:rPr>
              <w:t>4a类标准要求。</w:t>
            </w:r>
          </w:p>
          <w:p>
            <w:pPr>
              <w:pStyle w:val="29"/>
              <w:rPr>
                <w:rFonts w:hint="eastAsia" w:eastAsia="宋体"/>
                <w:b/>
                <w:sz w:val="28"/>
                <w:szCs w:val="28"/>
                <w:lang w:eastAsia="zh-CN"/>
              </w:rPr>
            </w:pPr>
            <w:r>
              <w:rPr>
                <w:rFonts w:hint="eastAsia"/>
                <w:b/>
                <w:color w:val="000000" w:themeColor="text1"/>
                <w:sz w:val="28"/>
                <w:szCs w:val="28"/>
                <w:lang w:val="en-US" w:eastAsia="zh-CN"/>
                <w14:textFill>
                  <w14:solidFill>
                    <w14:schemeClr w14:val="tx1"/>
                  </w14:solidFill>
                </w14:textFill>
              </w:rPr>
              <w:t>2.4、</w:t>
            </w:r>
            <w:r>
              <w:rPr>
                <w:rFonts w:hint="eastAsia"/>
                <w:b/>
                <w:color w:val="000000" w:themeColor="text1"/>
                <w:sz w:val="28"/>
                <w:szCs w:val="28"/>
                <w14:textFill>
                  <w14:solidFill>
                    <w14:schemeClr w14:val="tx1"/>
                  </w14:solidFill>
                </w14:textFill>
              </w:rPr>
              <w:t>固（液）体废物监测</w:t>
            </w:r>
            <w:r>
              <w:rPr>
                <w:rFonts w:hint="eastAsia"/>
                <w:b/>
                <w:color w:val="000000" w:themeColor="text1"/>
                <w:sz w:val="28"/>
                <w:szCs w:val="28"/>
                <w:lang w:eastAsia="zh-CN"/>
                <w14:textFill>
                  <w14:solidFill>
                    <w14:schemeClr w14:val="tx1"/>
                  </w14:solidFill>
                </w14:textFill>
              </w:rPr>
              <w:t>调查</w:t>
            </w:r>
            <w:r>
              <w:rPr>
                <w:rFonts w:hint="eastAsia"/>
                <w:b/>
                <w:color w:val="000000" w:themeColor="text1"/>
                <w:sz w:val="28"/>
                <w:szCs w:val="28"/>
                <w14:textFill>
                  <w14:solidFill>
                    <w14:schemeClr w14:val="tx1"/>
                  </w14:solidFill>
                </w14:textFill>
              </w:rPr>
              <w:t>结果</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根据现场调查及建设单位提供的情况，项目营运期间产生的固废废物处理处置措施如下：</w:t>
            </w:r>
          </w:p>
          <w:p>
            <w:pPr>
              <w:pStyle w:val="14"/>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表8-13固体废物产生处置情况一览表</w:t>
            </w:r>
          </w:p>
          <w:tbl>
            <w:tblPr>
              <w:tblStyle w:val="25"/>
              <w:tblW w:w="499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2"/>
              <w:gridCol w:w="1818"/>
              <w:gridCol w:w="1248"/>
              <w:gridCol w:w="955"/>
              <w:gridCol w:w="808"/>
              <w:gridCol w:w="1172"/>
              <w:gridCol w:w="27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83" w:type="pct"/>
                  <w:noWrap w:val="0"/>
                  <w:vAlign w:val="center"/>
                </w:tcPr>
                <w:p>
                  <w:pPr>
                    <w:pStyle w:val="32"/>
                    <w:bidi w:val="0"/>
                    <w:rPr>
                      <w:b/>
                      <w:bCs/>
                    </w:rPr>
                  </w:pPr>
                  <w:r>
                    <w:rPr>
                      <w:b/>
                      <w:bCs/>
                    </w:rPr>
                    <w:t>序号</w:t>
                  </w:r>
                </w:p>
              </w:tc>
              <w:tc>
                <w:tcPr>
                  <w:tcW w:w="963" w:type="pct"/>
                  <w:noWrap w:val="0"/>
                  <w:vAlign w:val="center"/>
                </w:tcPr>
                <w:p>
                  <w:pPr>
                    <w:pStyle w:val="32"/>
                    <w:bidi w:val="0"/>
                    <w:rPr>
                      <w:b/>
                      <w:bCs/>
                    </w:rPr>
                  </w:pPr>
                  <w:r>
                    <w:rPr>
                      <w:b/>
                      <w:bCs/>
                    </w:rPr>
                    <w:t>固体废物名称</w:t>
                  </w:r>
                </w:p>
              </w:tc>
              <w:tc>
                <w:tcPr>
                  <w:tcW w:w="661" w:type="pct"/>
                  <w:noWrap w:val="0"/>
                  <w:vAlign w:val="center"/>
                </w:tcPr>
                <w:p>
                  <w:pPr>
                    <w:pStyle w:val="32"/>
                    <w:bidi w:val="0"/>
                    <w:rPr>
                      <w:b/>
                      <w:bCs/>
                    </w:rPr>
                  </w:pPr>
                  <w:r>
                    <w:rPr>
                      <w:b/>
                      <w:bCs/>
                    </w:rPr>
                    <w:t>产生工序</w:t>
                  </w:r>
                </w:p>
              </w:tc>
              <w:tc>
                <w:tcPr>
                  <w:tcW w:w="506" w:type="pct"/>
                  <w:noWrap w:val="0"/>
                  <w:vAlign w:val="center"/>
                </w:tcPr>
                <w:p>
                  <w:pPr>
                    <w:pStyle w:val="32"/>
                    <w:bidi w:val="0"/>
                    <w:rPr>
                      <w:b/>
                      <w:bCs/>
                    </w:rPr>
                  </w:pPr>
                  <w:r>
                    <w:rPr>
                      <w:b/>
                      <w:bCs/>
                    </w:rPr>
                    <w:t>形态</w:t>
                  </w:r>
                </w:p>
              </w:tc>
              <w:tc>
                <w:tcPr>
                  <w:tcW w:w="428" w:type="pct"/>
                  <w:noWrap w:val="0"/>
                  <w:vAlign w:val="center"/>
                </w:tcPr>
                <w:p>
                  <w:pPr>
                    <w:pStyle w:val="32"/>
                    <w:bidi w:val="0"/>
                    <w:rPr>
                      <w:b/>
                      <w:bCs/>
                    </w:rPr>
                  </w:pPr>
                  <w:r>
                    <w:rPr>
                      <w:b/>
                      <w:bCs/>
                    </w:rPr>
                    <w:t>属性</w:t>
                  </w:r>
                </w:p>
              </w:tc>
              <w:tc>
                <w:tcPr>
                  <w:tcW w:w="621" w:type="pct"/>
                  <w:noWrap w:val="0"/>
                  <w:vAlign w:val="center"/>
                </w:tcPr>
                <w:p>
                  <w:pPr>
                    <w:pStyle w:val="32"/>
                    <w:bidi w:val="0"/>
                    <w:rPr>
                      <w:rFonts w:hint="eastAsia"/>
                      <w:b/>
                      <w:bCs/>
                      <w:lang w:eastAsia="zh-CN"/>
                    </w:rPr>
                  </w:pPr>
                  <w:r>
                    <w:rPr>
                      <w:rFonts w:hint="eastAsia"/>
                      <w:b/>
                      <w:bCs/>
                      <w:lang w:eastAsia="zh-CN"/>
                    </w:rPr>
                    <w:t>实际</w:t>
                  </w:r>
                </w:p>
                <w:p>
                  <w:pPr>
                    <w:pStyle w:val="32"/>
                    <w:bidi w:val="0"/>
                    <w:rPr>
                      <w:b/>
                      <w:bCs/>
                    </w:rPr>
                  </w:pPr>
                  <w:r>
                    <w:rPr>
                      <w:b/>
                      <w:bCs/>
                    </w:rPr>
                    <w:t>产生量</w:t>
                  </w:r>
                </w:p>
              </w:tc>
              <w:tc>
                <w:tcPr>
                  <w:tcW w:w="1436" w:type="pct"/>
                  <w:noWrap w:val="0"/>
                  <w:vAlign w:val="center"/>
                </w:tcPr>
                <w:p>
                  <w:pPr>
                    <w:pStyle w:val="32"/>
                    <w:bidi w:val="0"/>
                    <w:rPr>
                      <w:rFonts w:hint="eastAsia" w:eastAsia="宋体"/>
                      <w:b/>
                      <w:bCs/>
                      <w:lang w:eastAsia="zh-CN"/>
                    </w:rPr>
                  </w:pPr>
                  <w:r>
                    <w:rPr>
                      <w:rFonts w:hint="eastAsia"/>
                      <w:b/>
                      <w:bCs/>
                      <w:lang w:eastAsia="zh-CN"/>
                    </w:rPr>
                    <w:t>实际处置方式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383" w:type="pct"/>
                  <w:noWrap w:val="0"/>
                  <w:vAlign w:val="center"/>
                </w:tcPr>
                <w:p>
                  <w:pPr>
                    <w:pStyle w:val="32"/>
                    <w:bidi w:val="0"/>
                    <w:rPr>
                      <w:rFonts w:hint="eastAsia"/>
                    </w:rPr>
                  </w:pPr>
                  <w:r>
                    <w:rPr>
                      <w:rFonts w:hint="eastAsia"/>
                    </w:rPr>
                    <w:t>1</w:t>
                  </w:r>
                </w:p>
              </w:tc>
              <w:tc>
                <w:tcPr>
                  <w:tcW w:w="963" w:type="pct"/>
                  <w:noWrap w:val="0"/>
                  <w:vAlign w:val="center"/>
                </w:tcPr>
                <w:p>
                  <w:pPr>
                    <w:pStyle w:val="32"/>
                    <w:bidi w:val="0"/>
                    <w:rPr>
                      <w:rFonts w:hint="eastAsia"/>
                      <w:lang w:eastAsia="zh-CN"/>
                    </w:rPr>
                  </w:pPr>
                  <w:r>
                    <w:rPr>
                      <w:rFonts w:hint="eastAsia"/>
                      <w:lang w:eastAsia="zh-CN"/>
                    </w:rPr>
                    <w:t>废钢筋</w:t>
                  </w:r>
                </w:p>
              </w:tc>
              <w:tc>
                <w:tcPr>
                  <w:tcW w:w="661" w:type="pct"/>
                  <w:noWrap w:val="0"/>
                  <w:vAlign w:val="center"/>
                </w:tcPr>
                <w:p>
                  <w:pPr>
                    <w:pStyle w:val="32"/>
                    <w:bidi w:val="0"/>
                    <w:rPr>
                      <w:rFonts w:hint="eastAsia"/>
                      <w:lang w:eastAsia="zh-CN"/>
                    </w:rPr>
                  </w:pPr>
                  <w:r>
                    <w:rPr>
                      <w:rFonts w:hint="eastAsia"/>
                      <w:lang w:eastAsia="zh-CN"/>
                    </w:rPr>
                    <w:t>加工过程</w:t>
                  </w:r>
                </w:p>
              </w:tc>
              <w:tc>
                <w:tcPr>
                  <w:tcW w:w="506" w:type="pct"/>
                  <w:noWrap w:val="0"/>
                  <w:vAlign w:val="center"/>
                </w:tcPr>
                <w:p>
                  <w:pPr>
                    <w:pStyle w:val="32"/>
                    <w:bidi w:val="0"/>
                    <w:rPr>
                      <w:rFonts w:hint="eastAsia"/>
                    </w:rPr>
                  </w:pPr>
                  <w:r>
                    <w:rPr>
                      <w:rFonts w:hint="default"/>
                    </w:rPr>
                    <w:t>固态</w:t>
                  </w:r>
                </w:p>
              </w:tc>
              <w:tc>
                <w:tcPr>
                  <w:tcW w:w="428" w:type="pct"/>
                  <w:vMerge w:val="restart"/>
                  <w:noWrap w:val="0"/>
                  <w:vAlign w:val="center"/>
                </w:tcPr>
                <w:p>
                  <w:pPr>
                    <w:pStyle w:val="32"/>
                    <w:bidi w:val="0"/>
                    <w:rPr>
                      <w:rFonts w:hint="eastAsia" w:eastAsia="宋体"/>
                      <w:lang w:eastAsia="zh-CN"/>
                    </w:rPr>
                  </w:pPr>
                  <w:r>
                    <w:rPr>
                      <w:rFonts w:hint="eastAsia"/>
                      <w:lang w:eastAsia="zh-CN"/>
                    </w:rPr>
                    <w:t>一般废物</w:t>
                  </w:r>
                </w:p>
              </w:tc>
              <w:tc>
                <w:tcPr>
                  <w:tcW w:w="621" w:type="pct"/>
                  <w:noWrap w:val="0"/>
                  <w:vAlign w:val="center"/>
                </w:tcPr>
                <w:p>
                  <w:pPr>
                    <w:pStyle w:val="32"/>
                    <w:bidi w:val="0"/>
                    <w:rPr>
                      <w:rFonts w:hint="default" w:eastAsia="宋体"/>
                      <w:lang w:val="en-US" w:eastAsia="zh-CN"/>
                    </w:rPr>
                  </w:pPr>
                  <w:r>
                    <w:rPr>
                      <w:rFonts w:hint="eastAsia"/>
                      <w:lang w:val="en-US" w:eastAsia="zh-CN"/>
                    </w:rPr>
                    <w:t>5</w:t>
                  </w:r>
                </w:p>
              </w:tc>
              <w:tc>
                <w:tcPr>
                  <w:tcW w:w="1436" w:type="pct"/>
                  <w:noWrap w:val="0"/>
                  <w:vAlign w:val="center"/>
                </w:tcPr>
                <w:p>
                  <w:pPr>
                    <w:pStyle w:val="32"/>
                    <w:bidi w:val="0"/>
                    <w:rPr>
                      <w:rFonts w:hint="eastAsia"/>
                      <w:lang w:val="en-US" w:eastAsia="zh-CN"/>
                    </w:rPr>
                  </w:pPr>
                  <w:r>
                    <w:rPr>
                      <w:rFonts w:hint="eastAsia"/>
                      <w:lang w:val="en-US" w:eastAsia="zh-CN"/>
                    </w:rPr>
                    <w:t>外售废品回收公司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83" w:type="pct"/>
                  <w:noWrap w:val="0"/>
                  <w:vAlign w:val="center"/>
                </w:tcPr>
                <w:p>
                  <w:pPr>
                    <w:pStyle w:val="32"/>
                    <w:bidi w:val="0"/>
                    <w:rPr>
                      <w:rFonts w:hint="eastAsia"/>
                      <w:lang w:eastAsia="zh-CN"/>
                    </w:rPr>
                  </w:pPr>
                  <w:r>
                    <w:rPr>
                      <w:rFonts w:hint="eastAsia"/>
                      <w:lang w:val="en-US" w:eastAsia="zh-CN"/>
                    </w:rPr>
                    <w:t>2</w:t>
                  </w:r>
                </w:p>
              </w:tc>
              <w:tc>
                <w:tcPr>
                  <w:tcW w:w="963" w:type="pct"/>
                  <w:noWrap w:val="0"/>
                  <w:vAlign w:val="center"/>
                </w:tcPr>
                <w:p>
                  <w:pPr>
                    <w:pStyle w:val="32"/>
                    <w:bidi w:val="0"/>
                    <w:rPr>
                      <w:rFonts w:hint="eastAsia"/>
                      <w:lang w:eastAsia="zh-CN"/>
                    </w:rPr>
                  </w:pPr>
                  <w:r>
                    <w:rPr>
                      <w:rFonts w:hint="eastAsia"/>
                      <w:lang w:eastAsia="zh-CN"/>
                    </w:rPr>
                    <w:t>淤泥</w:t>
                  </w:r>
                </w:p>
              </w:tc>
              <w:tc>
                <w:tcPr>
                  <w:tcW w:w="661" w:type="pct"/>
                  <w:noWrap w:val="0"/>
                  <w:vAlign w:val="center"/>
                </w:tcPr>
                <w:p>
                  <w:pPr>
                    <w:pStyle w:val="32"/>
                    <w:bidi w:val="0"/>
                    <w:rPr>
                      <w:rFonts w:hint="eastAsia"/>
                      <w:lang w:eastAsia="zh-CN"/>
                    </w:rPr>
                  </w:pPr>
                  <w:r>
                    <w:rPr>
                      <w:rFonts w:hint="eastAsia"/>
                      <w:lang w:eastAsia="zh-CN"/>
                    </w:rPr>
                    <w:t>冲洗、沉淀</w:t>
                  </w:r>
                </w:p>
              </w:tc>
              <w:tc>
                <w:tcPr>
                  <w:tcW w:w="506" w:type="pct"/>
                  <w:noWrap w:val="0"/>
                  <w:vAlign w:val="center"/>
                </w:tcPr>
                <w:p>
                  <w:pPr>
                    <w:pStyle w:val="32"/>
                    <w:bidi w:val="0"/>
                    <w:rPr>
                      <w:rFonts w:hint="eastAsia" w:eastAsia="宋体"/>
                      <w:lang w:eastAsia="zh-CN"/>
                    </w:rPr>
                  </w:pPr>
                  <w:r>
                    <w:rPr>
                      <w:rFonts w:hint="eastAsia"/>
                      <w:lang w:eastAsia="zh-CN"/>
                    </w:rPr>
                    <w:t>液态</w:t>
                  </w:r>
                </w:p>
              </w:tc>
              <w:tc>
                <w:tcPr>
                  <w:tcW w:w="428" w:type="pct"/>
                  <w:vMerge w:val="continue"/>
                  <w:noWrap w:val="0"/>
                  <w:vAlign w:val="center"/>
                </w:tcPr>
                <w:p>
                  <w:pPr>
                    <w:pStyle w:val="32"/>
                    <w:bidi w:val="0"/>
                    <w:rPr>
                      <w:rFonts w:hint="eastAsia" w:eastAsia="宋体"/>
                      <w:lang w:eastAsia="zh-CN"/>
                    </w:rPr>
                  </w:pPr>
                </w:p>
              </w:tc>
              <w:tc>
                <w:tcPr>
                  <w:tcW w:w="621" w:type="pct"/>
                  <w:noWrap w:val="0"/>
                  <w:vAlign w:val="center"/>
                </w:tcPr>
                <w:p>
                  <w:pPr>
                    <w:pStyle w:val="32"/>
                    <w:bidi w:val="0"/>
                    <w:rPr>
                      <w:rFonts w:hint="default" w:eastAsia="宋体"/>
                      <w:lang w:val="en-US" w:eastAsia="zh-CN"/>
                    </w:rPr>
                  </w:pPr>
                  <w:r>
                    <w:rPr>
                      <w:rFonts w:hint="eastAsia"/>
                      <w:lang w:val="en-US" w:eastAsia="zh-CN"/>
                    </w:rPr>
                    <w:t>5</w:t>
                  </w:r>
                </w:p>
              </w:tc>
              <w:tc>
                <w:tcPr>
                  <w:tcW w:w="1436" w:type="pct"/>
                  <w:noWrap w:val="0"/>
                  <w:vAlign w:val="center"/>
                </w:tcPr>
                <w:p>
                  <w:pPr>
                    <w:pStyle w:val="32"/>
                    <w:bidi w:val="0"/>
                    <w:rPr>
                      <w:rFonts w:hint="eastAsia"/>
                      <w:lang w:val="en-US" w:eastAsia="zh-CN"/>
                    </w:rPr>
                  </w:pPr>
                  <w:r>
                    <w:rPr>
                      <w:rFonts w:hint="eastAsia"/>
                      <w:lang w:val="en-US" w:eastAsia="zh-CN"/>
                    </w:rPr>
                    <w:t>回用生产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83" w:type="pct"/>
                  <w:noWrap w:val="0"/>
                  <w:vAlign w:val="center"/>
                </w:tcPr>
                <w:p>
                  <w:pPr>
                    <w:pStyle w:val="32"/>
                    <w:bidi w:val="0"/>
                    <w:rPr>
                      <w:rFonts w:hint="default"/>
                      <w:lang w:val="en-US" w:eastAsia="zh-CN"/>
                    </w:rPr>
                  </w:pPr>
                  <w:r>
                    <w:rPr>
                      <w:rFonts w:hint="eastAsia"/>
                      <w:lang w:val="en-US" w:eastAsia="zh-CN"/>
                    </w:rPr>
                    <w:t>3</w:t>
                  </w:r>
                </w:p>
              </w:tc>
              <w:tc>
                <w:tcPr>
                  <w:tcW w:w="963" w:type="pct"/>
                  <w:noWrap w:val="0"/>
                  <w:vAlign w:val="center"/>
                </w:tcPr>
                <w:p>
                  <w:pPr>
                    <w:pStyle w:val="32"/>
                    <w:bidi w:val="0"/>
                    <w:rPr>
                      <w:rFonts w:hint="eastAsia"/>
                      <w:lang w:eastAsia="zh-CN"/>
                    </w:rPr>
                  </w:pPr>
                  <w:r>
                    <w:rPr>
                      <w:rFonts w:hint="eastAsia"/>
                      <w:lang w:eastAsia="zh-CN"/>
                    </w:rPr>
                    <w:t>生活垃圾</w:t>
                  </w:r>
                </w:p>
              </w:tc>
              <w:tc>
                <w:tcPr>
                  <w:tcW w:w="661" w:type="pct"/>
                  <w:noWrap w:val="0"/>
                  <w:vAlign w:val="center"/>
                </w:tcPr>
                <w:p>
                  <w:pPr>
                    <w:pStyle w:val="32"/>
                    <w:bidi w:val="0"/>
                    <w:rPr>
                      <w:rFonts w:hint="eastAsia"/>
                      <w:lang w:eastAsia="zh-CN"/>
                    </w:rPr>
                  </w:pPr>
                  <w:r>
                    <w:rPr>
                      <w:rFonts w:hint="eastAsia"/>
                      <w:lang w:eastAsia="zh-CN"/>
                    </w:rPr>
                    <w:t>职工生活</w:t>
                  </w:r>
                </w:p>
              </w:tc>
              <w:tc>
                <w:tcPr>
                  <w:tcW w:w="506" w:type="pct"/>
                  <w:noWrap w:val="0"/>
                  <w:vAlign w:val="center"/>
                </w:tcPr>
                <w:p>
                  <w:pPr>
                    <w:pStyle w:val="32"/>
                    <w:bidi w:val="0"/>
                    <w:rPr>
                      <w:rFonts w:hint="eastAsia" w:eastAsia="宋体"/>
                      <w:lang w:eastAsia="zh-CN"/>
                    </w:rPr>
                  </w:pPr>
                  <w:r>
                    <w:rPr>
                      <w:rFonts w:hint="eastAsia"/>
                      <w:lang w:eastAsia="zh-CN"/>
                    </w:rPr>
                    <w:t>固态</w:t>
                  </w:r>
                </w:p>
              </w:tc>
              <w:tc>
                <w:tcPr>
                  <w:tcW w:w="428" w:type="pct"/>
                  <w:vMerge w:val="continue"/>
                  <w:noWrap w:val="0"/>
                  <w:vAlign w:val="center"/>
                </w:tcPr>
                <w:p>
                  <w:pPr>
                    <w:pStyle w:val="32"/>
                    <w:bidi w:val="0"/>
                    <w:rPr>
                      <w:rFonts w:hint="eastAsia"/>
                      <w:lang w:eastAsia="zh-CN"/>
                    </w:rPr>
                  </w:pPr>
                </w:p>
              </w:tc>
              <w:tc>
                <w:tcPr>
                  <w:tcW w:w="621" w:type="pct"/>
                  <w:noWrap w:val="0"/>
                  <w:vAlign w:val="center"/>
                </w:tcPr>
                <w:p>
                  <w:pPr>
                    <w:pStyle w:val="32"/>
                    <w:bidi w:val="0"/>
                    <w:rPr>
                      <w:rFonts w:hint="default"/>
                      <w:lang w:val="en-US" w:eastAsia="zh-CN"/>
                    </w:rPr>
                  </w:pPr>
                  <w:r>
                    <w:rPr>
                      <w:rFonts w:hint="eastAsia"/>
                      <w:lang w:val="en-US" w:eastAsia="zh-CN"/>
                    </w:rPr>
                    <w:t>2</w:t>
                  </w:r>
                </w:p>
              </w:tc>
              <w:tc>
                <w:tcPr>
                  <w:tcW w:w="1436" w:type="pct"/>
                  <w:noWrap w:val="0"/>
                  <w:vAlign w:val="center"/>
                </w:tcPr>
                <w:p>
                  <w:pPr>
                    <w:pStyle w:val="32"/>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383" w:type="pct"/>
                  <w:noWrap w:val="0"/>
                  <w:vAlign w:val="center"/>
                </w:tcPr>
                <w:p>
                  <w:pPr>
                    <w:pStyle w:val="32"/>
                    <w:bidi w:val="0"/>
                    <w:rPr>
                      <w:rFonts w:hint="default"/>
                      <w:lang w:val="en-US" w:eastAsia="zh-CN"/>
                    </w:rPr>
                  </w:pPr>
                  <w:r>
                    <w:rPr>
                      <w:rFonts w:hint="eastAsia"/>
                      <w:lang w:val="en-US" w:eastAsia="zh-CN"/>
                    </w:rPr>
                    <w:t>4</w:t>
                  </w:r>
                </w:p>
              </w:tc>
              <w:tc>
                <w:tcPr>
                  <w:tcW w:w="963" w:type="pct"/>
                  <w:noWrap w:val="0"/>
                  <w:vAlign w:val="center"/>
                </w:tcPr>
                <w:p>
                  <w:pPr>
                    <w:pStyle w:val="32"/>
                    <w:bidi w:val="0"/>
                    <w:rPr>
                      <w:rFonts w:hint="eastAsia"/>
                      <w:lang w:eastAsia="zh-CN"/>
                    </w:rPr>
                  </w:pPr>
                  <w:r>
                    <w:rPr>
                      <w:rFonts w:hint="eastAsia"/>
                      <w:lang w:eastAsia="zh-CN"/>
                    </w:rPr>
                    <w:t>收集的粉尘</w:t>
                  </w:r>
                </w:p>
              </w:tc>
              <w:tc>
                <w:tcPr>
                  <w:tcW w:w="661" w:type="pct"/>
                  <w:noWrap w:val="0"/>
                  <w:vAlign w:val="center"/>
                </w:tcPr>
                <w:p>
                  <w:pPr>
                    <w:pStyle w:val="32"/>
                    <w:bidi w:val="0"/>
                    <w:rPr>
                      <w:rFonts w:hint="eastAsia"/>
                      <w:lang w:eastAsia="zh-CN"/>
                    </w:rPr>
                  </w:pPr>
                  <w:r>
                    <w:rPr>
                      <w:rFonts w:hint="eastAsia"/>
                      <w:lang w:eastAsia="zh-CN"/>
                    </w:rPr>
                    <w:t>除尘设施</w:t>
                  </w:r>
                </w:p>
              </w:tc>
              <w:tc>
                <w:tcPr>
                  <w:tcW w:w="506" w:type="pct"/>
                  <w:noWrap w:val="0"/>
                  <w:vAlign w:val="center"/>
                </w:tcPr>
                <w:p>
                  <w:pPr>
                    <w:pStyle w:val="32"/>
                    <w:bidi w:val="0"/>
                    <w:rPr>
                      <w:rFonts w:hint="eastAsia" w:eastAsia="宋体"/>
                      <w:lang w:eastAsia="zh-CN"/>
                    </w:rPr>
                  </w:pPr>
                  <w:r>
                    <w:rPr>
                      <w:rFonts w:hint="eastAsia"/>
                      <w:lang w:eastAsia="zh-CN"/>
                    </w:rPr>
                    <w:t>固态</w:t>
                  </w:r>
                </w:p>
              </w:tc>
              <w:tc>
                <w:tcPr>
                  <w:tcW w:w="428" w:type="pct"/>
                  <w:vMerge w:val="continue"/>
                  <w:noWrap w:val="0"/>
                  <w:vAlign w:val="center"/>
                </w:tcPr>
                <w:p>
                  <w:pPr>
                    <w:pStyle w:val="32"/>
                    <w:bidi w:val="0"/>
                    <w:rPr>
                      <w:rFonts w:hint="eastAsia" w:eastAsia="宋体"/>
                      <w:lang w:eastAsia="zh-CN"/>
                    </w:rPr>
                  </w:pPr>
                </w:p>
              </w:tc>
              <w:tc>
                <w:tcPr>
                  <w:tcW w:w="621" w:type="pct"/>
                  <w:noWrap w:val="0"/>
                  <w:vAlign w:val="center"/>
                </w:tcPr>
                <w:p>
                  <w:pPr>
                    <w:pStyle w:val="32"/>
                    <w:bidi w:val="0"/>
                    <w:rPr>
                      <w:rFonts w:hint="default"/>
                      <w:lang w:val="en-US" w:eastAsia="zh-CN"/>
                    </w:rPr>
                  </w:pPr>
                  <w:r>
                    <w:rPr>
                      <w:rFonts w:hint="eastAsia"/>
                      <w:lang w:val="en-US" w:eastAsia="zh-CN"/>
                    </w:rPr>
                    <w:t>3</w:t>
                  </w:r>
                </w:p>
              </w:tc>
              <w:tc>
                <w:tcPr>
                  <w:tcW w:w="1436" w:type="pct"/>
                  <w:noWrap w:val="0"/>
                  <w:vAlign w:val="center"/>
                </w:tcPr>
                <w:p>
                  <w:pPr>
                    <w:pStyle w:val="32"/>
                    <w:bidi w:val="0"/>
                    <w:rPr>
                      <w:rFonts w:hint="eastAsia"/>
                      <w:lang w:val="en-US" w:eastAsia="zh-CN"/>
                    </w:rPr>
                  </w:pPr>
                  <w:r>
                    <w:rPr>
                      <w:rFonts w:hint="eastAsia"/>
                      <w:lang w:val="en-US" w:eastAsia="zh-CN"/>
                    </w:rPr>
                    <w:t>回用生产</w:t>
                  </w:r>
                </w:p>
              </w:tc>
            </w:tr>
          </w:tbl>
          <w:p>
            <w:pPr>
              <w:pStyle w:val="29"/>
              <w:numPr>
                <w:ilvl w:val="0"/>
                <w:numId w:val="0"/>
              </w:numPr>
              <w:ind w:leftChars="0"/>
              <w:rPr>
                <w:rFonts w:hint="eastAsia"/>
                <w:b/>
                <w:sz w:val="28"/>
                <w:szCs w:val="28"/>
              </w:rPr>
            </w:pPr>
            <w:r>
              <w:rPr>
                <w:rFonts w:hint="eastAsia"/>
                <w:b/>
                <w:sz w:val="28"/>
                <w:szCs w:val="28"/>
                <w:lang w:val="en-US" w:eastAsia="zh-CN"/>
              </w:rPr>
              <w:t>2.5</w:t>
            </w:r>
            <w:r>
              <w:rPr>
                <w:rFonts w:hint="eastAsia"/>
                <w:b/>
                <w:sz w:val="28"/>
                <w:szCs w:val="28"/>
                <w:lang w:eastAsia="zh-CN"/>
              </w:rPr>
              <w:t>、</w:t>
            </w:r>
            <w:r>
              <w:rPr>
                <w:rFonts w:hint="eastAsia"/>
                <w:b/>
                <w:sz w:val="28"/>
                <w:szCs w:val="28"/>
              </w:rPr>
              <w:t>污染物排放总量核算</w:t>
            </w:r>
          </w:p>
          <w:p>
            <w:pPr>
              <w:spacing w:line="360" w:lineRule="auto"/>
              <w:ind w:firstLine="480" w:firstLineChars="200"/>
              <w:rPr>
                <w:sz w:val="24"/>
              </w:rPr>
            </w:pPr>
            <w:r>
              <w:rPr>
                <w:rFonts w:hAnsi="宋体"/>
                <w:sz w:val="24"/>
              </w:rPr>
              <w:t>根据《重点区域大气污染防治</w:t>
            </w:r>
            <w:r>
              <w:rPr>
                <w:sz w:val="24"/>
              </w:rPr>
              <w:t>“</w:t>
            </w:r>
            <w:r>
              <w:rPr>
                <w:rFonts w:hAnsi="宋体"/>
                <w:sz w:val="24"/>
              </w:rPr>
              <w:t>十二五</w:t>
            </w:r>
            <w:r>
              <w:rPr>
                <w:sz w:val="24"/>
              </w:rPr>
              <w:t>”</w:t>
            </w:r>
            <w:r>
              <w:rPr>
                <w:rFonts w:hAnsi="宋体"/>
                <w:sz w:val="24"/>
              </w:rPr>
              <w:t>规划》</w:t>
            </w:r>
            <w:r>
              <w:rPr>
                <w:rFonts w:hAnsi="宋体"/>
                <w:bCs/>
                <w:sz w:val="24"/>
              </w:rPr>
              <w:t>（环发</w:t>
            </w:r>
            <w:r>
              <w:rPr>
                <w:bCs/>
                <w:sz w:val="24"/>
              </w:rPr>
              <w:t>[2012]130</w:t>
            </w:r>
            <w:r>
              <w:rPr>
                <w:rFonts w:hAnsi="宋体"/>
                <w:bCs/>
                <w:sz w:val="24"/>
              </w:rPr>
              <w:t>号）</w:t>
            </w:r>
            <w:r>
              <w:rPr>
                <w:rFonts w:hAnsi="宋体"/>
                <w:sz w:val="24"/>
              </w:rPr>
              <w:t>，</w:t>
            </w:r>
            <w:r>
              <w:rPr>
                <w:sz w:val="24"/>
              </w:rPr>
              <w:t>“</w:t>
            </w:r>
            <w:r>
              <w:rPr>
                <w:rFonts w:hAnsi="宋体"/>
                <w:sz w:val="24"/>
              </w:rPr>
              <w:t>十二五</w:t>
            </w:r>
            <w:r>
              <w:rPr>
                <w:sz w:val="24"/>
              </w:rPr>
              <w:t>”</w:t>
            </w:r>
            <w:r>
              <w:rPr>
                <w:rFonts w:hAnsi="宋体"/>
                <w:sz w:val="24"/>
              </w:rPr>
              <w:t>期间纳入排放总量控制的污染物为</w:t>
            </w:r>
            <w:r>
              <w:rPr>
                <w:sz w:val="24"/>
              </w:rPr>
              <w:t>COD</w:t>
            </w:r>
            <w:r>
              <w:rPr>
                <w:rFonts w:hAnsi="宋体"/>
                <w:sz w:val="24"/>
              </w:rPr>
              <w:t>、</w:t>
            </w:r>
            <w:r>
              <w:rPr>
                <w:sz w:val="24"/>
              </w:rPr>
              <w:t>SO</w:t>
            </w:r>
            <w:r>
              <w:rPr>
                <w:sz w:val="24"/>
                <w:vertAlign w:val="subscript"/>
              </w:rPr>
              <w:t>2</w:t>
            </w:r>
            <w:r>
              <w:rPr>
                <w:rFonts w:hAnsi="宋体"/>
                <w:sz w:val="24"/>
              </w:rPr>
              <w:t>、</w:t>
            </w:r>
            <w:r>
              <w:rPr>
                <w:sz w:val="24"/>
              </w:rPr>
              <w:t xml:space="preserve"> NH</w:t>
            </w:r>
            <w:r>
              <w:rPr>
                <w:sz w:val="24"/>
                <w:vertAlign w:val="subscript"/>
              </w:rPr>
              <w:t>3</w:t>
            </w:r>
            <w:r>
              <w:rPr>
                <w:sz w:val="24"/>
              </w:rPr>
              <w:t>-N</w:t>
            </w:r>
            <w:r>
              <w:rPr>
                <w:rFonts w:hAnsi="宋体"/>
                <w:sz w:val="24"/>
              </w:rPr>
              <w:t>、氮氧化物、工业烟粉尘、</w:t>
            </w:r>
            <w:r>
              <w:rPr>
                <w:sz w:val="24"/>
              </w:rPr>
              <w:t>VOCs</w:t>
            </w:r>
            <w:r>
              <w:rPr>
                <w:rFonts w:hAnsi="宋体"/>
                <w:sz w:val="24"/>
              </w:rPr>
              <w:t>。</w:t>
            </w:r>
          </w:p>
          <w:p>
            <w:pPr>
              <w:spacing w:line="360" w:lineRule="auto"/>
              <w:ind w:firstLine="482"/>
              <w:rPr>
                <w:rFonts w:hint="eastAsia"/>
                <w:bCs/>
                <w:sz w:val="24"/>
                <w:lang w:val="en-US" w:eastAsia="zh-CN"/>
              </w:rPr>
            </w:pPr>
            <w:r>
              <w:rPr>
                <w:rFonts w:hint="eastAsia"/>
                <w:bCs/>
                <w:sz w:val="24"/>
                <w:lang w:val="en-US" w:eastAsia="zh-CN"/>
              </w:rPr>
              <w:t>根据环评审批文件，项目纳入总量控制的指标为：</w:t>
            </w:r>
            <w:r>
              <w:rPr>
                <w:rFonts w:hint="default" w:ascii="Times New Roman" w:hAnsi="Times New Roman" w:eastAsia="宋体" w:cs="Times New Roman"/>
                <w:color w:val="auto"/>
                <w:kern w:val="0"/>
                <w:sz w:val="24"/>
                <w:szCs w:val="24"/>
                <w:highlight w:val="none"/>
              </w:rPr>
              <w:t>SO</w:t>
            </w:r>
            <w:r>
              <w:rPr>
                <w:rFonts w:hint="default" w:ascii="Times New Roman" w:hAnsi="Times New Roman" w:eastAsia="宋体" w:cs="Times New Roman"/>
                <w:color w:val="auto"/>
                <w:kern w:val="0"/>
                <w:sz w:val="24"/>
                <w:szCs w:val="24"/>
                <w:highlight w:val="none"/>
                <w:vertAlign w:val="subscript"/>
              </w:rPr>
              <w:t>2</w:t>
            </w:r>
            <w:r>
              <w:rPr>
                <w:rFonts w:hint="eastAsia" w:cs="Times New Roman"/>
                <w:color w:val="auto"/>
                <w:kern w:val="0"/>
                <w:sz w:val="24"/>
                <w:szCs w:val="24"/>
                <w:highlight w:val="none"/>
                <w:vertAlign w:val="baseline"/>
                <w:lang w:val="en-US" w:eastAsia="zh-CN"/>
              </w:rPr>
              <w:t>0.305</w:t>
            </w:r>
            <w:r>
              <w:rPr>
                <w:rFonts w:hint="default" w:ascii="Times New Roman" w:hAnsi="Times New Roman" w:eastAsia="宋体" w:cs="Times New Roman"/>
                <w:color w:val="auto"/>
                <w:kern w:val="0"/>
                <w:sz w:val="24"/>
                <w:szCs w:val="24"/>
                <w:highlight w:val="none"/>
                <w:vertAlign w:val="baseline"/>
                <w:lang w:val="en-US" w:eastAsia="zh-CN"/>
              </w:rPr>
              <w:t>t/a</w:t>
            </w:r>
            <w:r>
              <w:rPr>
                <w:rFonts w:hint="default" w:ascii="Times New Roman" w:hAnsi="Times New Roman" w:eastAsia="宋体" w:cs="Times New Roman"/>
                <w:color w:val="auto"/>
                <w:kern w:val="0"/>
                <w:sz w:val="24"/>
                <w:szCs w:val="24"/>
                <w:highlight w:val="none"/>
              </w:rPr>
              <w:t>、NOx</w:t>
            </w:r>
            <w:r>
              <w:rPr>
                <w:rFonts w:hint="eastAsia" w:cs="Times New Roman"/>
                <w:color w:val="auto"/>
                <w:kern w:val="0"/>
                <w:sz w:val="24"/>
                <w:szCs w:val="24"/>
                <w:highlight w:val="none"/>
                <w:lang w:val="en-US" w:eastAsia="zh-CN"/>
              </w:rPr>
              <w:t>1.217</w:t>
            </w:r>
            <w:r>
              <w:rPr>
                <w:rFonts w:hint="default" w:ascii="Times New Roman" w:hAnsi="Times New Roman" w:eastAsia="宋体" w:cs="Times New Roman"/>
                <w:color w:val="auto"/>
                <w:kern w:val="0"/>
                <w:sz w:val="24"/>
                <w:szCs w:val="24"/>
                <w:highlight w:val="none"/>
                <w:lang w:val="en-US" w:eastAsia="zh-CN"/>
              </w:rPr>
              <w:t>t/a</w:t>
            </w:r>
            <w:r>
              <w:rPr>
                <w:rFonts w:hint="default" w:ascii="Times New Roman" w:hAnsi="Times New Roman" w:eastAsia="宋体" w:cs="Times New Roman"/>
                <w:color w:val="auto"/>
                <w:kern w:val="0"/>
                <w:sz w:val="24"/>
                <w:szCs w:val="24"/>
                <w:highlight w:val="none"/>
              </w:rPr>
              <w:t>、COD</w:t>
            </w:r>
            <w:r>
              <w:rPr>
                <w:rFonts w:hint="default" w:ascii="Times New Roman" w:hAnsi="Times New Roman" w:eastAsia="宋体" w:cs="Times New Roman"/>
                <w:color w:val="auto"/>
                <w:kern w:val="0"/>
                <w:sz w:val="24"/>
                <w:szCs w:val="24"/>
                <w:highlight w:val="none"/>
                <w:vertAlign w:val="subscript"/>
              </w:rPr>
              <w:t>Cr</w:t>
            </w:r>
            <w:r>
              <w:rPr>
                <w:rFonts w:hint="eastAsia" w:cs="Times New Roman"/>
                <w:color w:val="auto"/>
                <w:kern w:val="0"/>
                <w:sz w:val="24"/>
                <w:szCs w:val="24"/>
                <w:highlight w:val="none"/>
                <w:vertAlign w:val="baseline"/>
                <w:lang w:val="en-US" w:eastAsia="zh-CN"/>
              </w:rPr>
              <w:t>0.016</w:t>
            </w:r>
            <w:r>
              <w:rPr>
                <w:rFonts w:hint="default" w:ascii="Times New Roman" w:hAnsi="Times New Roman" w:eastAsia="宋体" w:cs="Times New Roman"/>
                <w:color w:val="auto"/>
                <w:kern w:val="0"/>
                <w:sz w:val="24"/>
                <w:szCs w:val="24"/>
                <w:highlight w:val="none"/>
              </w:rPr>
              <w:t>t/a、NH</w:t>
            </w:r>
            <w:r>
              <w:rPr>
                <w:rFonts w:hint="default" w:ascii="Times New Roman" w:hAnsi="Times New Roman" w:eastAsia="宋体" w:cs="Times New Roman"/>
                <w:color w:val="auto"/>
                <w:kern w:val="0"/>
                <w:sz w:val="24"/>
                <w:szCs w:val="24"/>
                <w:highlight w:val="none"/>
                <w:vertAlign w:val="subscript"/>
              </w:rPr>
              <w:t>3</w:t>
            </w:r>
            <w:r>
              <w:rPr>
                <w:rFonts w:hint="default" w:ascii="Times New Roman" w:hAnsi="Times New Roman" w:eastAsia="宋体" w:cs="Times New Roman"/>
                <w:color w:val="auto"/>
                <w:kern w:val="0"/>
                <w:sz w:val="24"/>
                <w:szCs w:val="24"/>
                <w:highlight w:val="none"/>
              </w:rPr>
              <w:t>-N</w:t>
            </w:r>
            <w:r>
              <w:rPr>
                <w:rFonts w:hint="eastAsia" w:cs="Times New Roman"/>
                <w:color w:val="auto"/>
                <w:kern w:val="0"/>
                <w:sz w:val="24"/>
                <w:szCs w:val="24"/>
                <w:highlight w:val="none"/>
                <w:lang w:val="en-US" w:eastAsia="zh-CN"/>
              </w:rPr>
              <w:t>0.001</w:t>
            </w:r>
            <w:r>
              <w:rPr>
                <w:rFonts w:hint="default" w:ascii="Times New Roman" w:hAnsi="Times New Roman" w:eastAsia="宋体" w:cs="Times New Roman"/>
                <w:color w:val="auto"/>
                <w:kern w:val="0"/>
                <w:sz w:val="24"/>
                <w:szCs w:val="24"/>
                <w:highlight w:val="none"/>
              </w:rPr>
              <w:t>t/a</w:t>
            </w:r>
            <w:r>
              <w:rPr>
                <w:rFonts w:hAnsi="宋体"/>
                <w:color w:val="auto"/>
                <w:spacing w:val="-2"/>
                <w:sz w:val="24"/>
              </w:rPr>
              <w:t>。</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Cs/>
                <w:sz w:val="24"/>
                <w:lang w:val="en-US" w:eastAsia="zh-CN"/>
              </w:rPr>
            </w:pPr>
            <w:r>
              <w:rPr>
                <w:rFonts w:hint="eastAsia"/>
                <w:bCs/>
                <w:sz w:val="24"/>
                <w:lang w:val="en-US" w:eastAsia="zh-CN"/>
              </w:rPr>
              <w:t>根据调查及项目实际建设情况，项目锅炉由生物质改天然气后不再产生锅炉软化废水、喷淋废水等生产废水，因此化学需氧量和氨氮两项指标可不进行总量控制。</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pPr>
            <w:r>
              <w:rPr>
                <w:rFonts w:hint="eastAsia"/>
                <w:bCs/>
                <w:sz w:val="24"/>
                <w:lang w:val="en-US" w:eastAsia="zh-CN"/>
              </w:rPr>
              <w:t>结合验收监测结果，项目实际排放量为</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SO</w:t>
            </w:r>
            <w:r>
              <w:rPr>
                <w:rFonts w:hint="default" w:ascii="Times New Roman" w:hAnsi="Times New Roman" w:eastAsia="宋体" w:cs="Times New Roman"/>
                <w:color w:val="000000" w:themeColor="text1"/>
                <w:kern w:val="0"/>
                <w:sz w:val="24"/>
                <w:szCs w:val="24"/>
                <w:highlight w:val="none"/>
                <w:vertAlign w:val="subscript"/>
                <w14:textFill>
                  <w14:solidFill>
                    <w14:schemeClr w14:val="tx1"/>
                  </w14:solidFill>
                </w14:textFill>
              </w:rPr>
              <w:t>2</w:t>
            </w:r>
            <w:r>
              <w:rPr>
                <w:rFonts w:hint="eastAsia" w:cs="Times New Roman"/>
                <w:color w:val="000000" w:themeColor="text1"/>
                <w:kern w:val="0"/>
                <w:sz w:val="24"/>
                <w:szCs w:val="24"/>
                <w:highlight w:val="none"/>
                <w:vertAlign w:val="baseline"/>
                <w:lang w:val="en-US" w:eastAsia="zh-CN"/>
                <w14:textFill>
                  <w14:solidFill>
                    <w14:schemeClr w14:val="tx1"/>
                  </w14:solidFill>
                </w14:textFill>
              </w:rPr>
              <w:t>0.011</w:t>
            </w:r>
            <w:r>
              <w:rPr>
                <w:rFonts w:hint="default" w:ascii="Times New Roman" w:hAnsi="Times New Roman" w:eastAsia="宋体" w:cs="Times New Roman"/>
                <w:color w:val="000000" w:themeColor="text1"/>
                <w:kern w:val="0"/>
                <w:sz w:val="24"/>
                <w:szCs w:val="24"/>
                <w:highlight w:val="none"/>
                <w:vertAlign w:val="baseline"/>
                <w:lang w:val="en-US" w:eastAsia="zh-CN"/>
                <w14:textFill>
                  <w14:solidFill>
                    <w14:schemeClr w14:val="tx1"/>
                  </w14:solidFill>
                </w14:textFill>
              </w:rPr>
              <w:t>t/a</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、NOx</w:t>
            </w:r>
            <w:r>
              <w:rPr>
                <w:rFonts w:hint="eastAsia" w:cs="Times New Roman"/>
                <w:color w:val="000000" w:themeColor="text1"/>
                <w:kern w:val="0"/>
                <w:sz w:val="24"/>
                <w:szCs w:val="24"/>
                <w:highlight w:val="none"/>
                <w:lang w:val="en-US" w:eastAsia="zh-CN"/>
                <w14:textFill>
                  <w14:solidFill>
                    <w14:schemeClr w14:val="tx1"/>
                  </w14:solidFill>
                </w14:textFill>
              </w:rPr>
              <w:t>0.006</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t/a</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，符合总量控制要求。具体见下表</w:t>
            </w:r>
            <w:r>
              <w:rPr>
                <w:rFonts w:hint="eastAsia" w:cs="Times New Roman"/>
                <w:color w:val="000000" w:themeColor="text1"/>
                <w:kern w:val="0"/>
                <w:sz w:val="24"/>
                <w:szCs w:val="24"/>
                <w:highlight w:val="none"/>
                <w:lang w:eastAsia="zh-CN"/>
                <w14:textFill>
                  <w14:solidFill>
                    <w14:schemeClr w14:val="tx1"/>
                  </w14:solidFill>
                </w14:textFill>
              </w:rPr>
              <w:t>。</w:t>
            </w:r>
          </w:p>
          <w:p>
            <w:pPr>
              <w:pStyle w:val="14"/>
              <w:spacing w:line="360" w:lineRule="auto"/>
            </w:pPr>
            <w:r>
              <w:t>表</w:t>
            </w:r>
            <w:r>
              <w:rPr>
                <w:rFonts w:hint="eastAsia"/>
                <w:lang w:val="en-US" w:eastAsia="zh-CN"/>
              </w:rPr>
              <w:t>8</w:t>
            </w:r>
            <w:r>
              <w:t>-</w:t>
            </w:r>
            <w:r>
              <w:rPr>
                <w:rFonts w:hint="eastAsia"/>
                <w:lang w:val="en-US" w:eastAsia="zh-CN"/>
              </w:rPr>
              <w:t>14</w:t>
            </w:r>
            <w:r>
              <w:rPr>
                <w:rFonts w:hint="eastAsia"/>
              </w:rPr>
              <w:t>污染物排放总量核算</w:t>
            </w:r>
            <w:r>
              <w:t>一览表</w:t>
            </w:r>
          </w:p>
          <w:tbl>
            <w:tblPr>
              <w:tblStyle w:val="25"/>
              <w:tblW w:w="49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587"/>
              <w:gridCol w:w="1170"/>
              <w:gridCol w:w="1200"/>
              <w:gridCol w:w="1680"/>
              <w:gridCol w:w="1567"/>
              <w:gridCol w:w="17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 w:type="pct"/>
                  <w:tcBorders>
                    <w:tl2br w:val="nil"/>
                    <w:tr2bl w:val="nil"/>
                  </w:tcBorders>
                  <w:noWrap w:val="0"/>
                  <w:vAlign w:val="center"/>
                </w:tcPr>
                <w:p>
                  <w:pPr>
                    <w:spacing w:line="240" w:lineRule="auto"/>
                    <w:ind w:firstLine="0" w:firstLineChars="0"/>
                    <w:jc w:val="center"/>
                    <w:rPr>
                      <w:rFonts w:hint="eastAsia" w:eastAsia="宋体"/>
                      <w:sz w:val="21"/>
                      <w:szCs w:val="21"/>
                      <w:lang w:eastAsia="zh-CN"/>
                    </w:rPr>
                  </w:pPr>
                  <w:r>
                    <w:rPr>
                      <w:rFonts w:hint="eastAsia"/>
                      <w:b/>
                      <w:bCs/>
                      <w:sz w:val="21"/>
                      <w:szCs w:val="21"/>
                      <w:lang w:eastAsia="zh-CN"/>
                    </w:rPr>
                    <w:t>类别</w:t>
                  </w:r>
                </w:p>
              </w:tc>
              <w:tc>
                <w:tcPr>
                  <w:tcW w:w="841"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项目</w:t>
                  </w:r>
                </w:p>
              </w:tc>
              <w:tc>
                <w:tcPr>
                  <w:tcW w:w="620"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排放速率（</w:t>
                  </w:r>
                  <w:r>
                    <w:rPr>
                      <w:rFonts w:hint="eastAsia"/>
                      <w:b/>
                      <w:bCs/>
                      <w:sz w:val="21"/>
                      <w:szCs w:val="21"/>
                      <w:lang w:val="en-US" w:eastAsia="zh-CN"/>
                    </w:rPr>
                    <w:t>kg/h</w:t>
                  </w:r>
                  <w:r>
                    <w:rPr>
                      <w:rFonts w:hint="eastAsia"/>
                      <w:b/>
                      <w:bCs/>
                      <w:sz w:val="21"/>
                      <w:szCs w:val="21"/>
                      <w:lang w:eastAsia="zh-CN"/>
                    </w:rPr>
                    <w:t>）</w:t>
                  </w:r>
                </w:p>
              </w:tc>
              <w:tc>
                <w:tcPr>
                  <w:tcW w:w="636"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工作时间（</w:t>
                  </w:r>
                  <w:r>
                    <w:rPr>
                      <w:rFonts w:hint="eastAsia"/>
                      <w:b/>
                      <w:bCs/>
                      <w:sz w:val="21"/>
                      <w:szCs w:val="21"/>
                      <w:lang w:val="en-US" w:eastAsia="zh-CN"/>
                    </w:rPr>
                    <w:t>h/a</w:t>
                  </w:r>
                  <w:r>
                    <w:rPr>
                      <w:rFonts w:hint="eastAsia"/>
                      <w:b/>
                      <w:bCs/>
                      <w:sz w:val="21"/>
                      <w:szCs w:val="21"/>
                      <w:lang w:eastAsia="zh-CN"/>
                    </w:rPr>
                    <w:t>）</w:t>
                  </w:r>
                </w:p>
              </w:tc>
              <w:tc>
                <w:tcPr>
                  <w:tcW w:w="891" w:type="pct"/>
                  <w:tcBorders>
                    <w:tl2br w:val="nil"/>
                    <w:tr2bl w:val="nil"/>
                  </w:tcBorders>
                  <w:noWrap w:val="0"/>
                  <w:vAlign w:val="center"/>
                </w:tcPr>
                <w:p>
                  <w:pPr>
                    <w:spacing w:line="240" w:lineRule="auto"/>
                    <w:ind w:firstLine="0" w:firstLineChars="0"/>
                    <w:jc w:val="center"/>
                    <w:rPr>
                      <w:b/>
                      <w:bCs/>
                      <w:sz w:val="21"/>
                      <w:szCs w:val="21"/>
                    </w:rPr>
                  </w:pPr>
                  <w:r>
                    <w:rPr>
                      <w:rFonts w:hint="eastAsia"/>
                      <w:b/>
                      <w:bCs/>
                      <w:sz w:val="21"/>
                      <w:szCs w:val="21"/>
                      <w:lang w:eastAsia="zh-CN"/>
                    </w:rPr>
                    <w:t>实际排放</w:t>
                  </w:r>
                  <w:r>
                    <w:rPr>
                      <w:b/>
                      <w:bCs/>
                      <w:sz w:val="21"/>
                      <w:szCs w:val="21"/>
                    </w:rPr>
                    <w:t>量（t/a）</w:t>
                  </w:r>
                </w:p>
              </w:tc>
              <w:tc>
                <w:tcPr>
                  <w:tcW w:w="831"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b/>
                      <w:bCs/>
                      <w:sz w:val="21"/>
                      <w:szCs w:val="21"/>
                    </w:rPr>
                    <w:t>总量</w:t>
                  </w:r>
                  <w:r>
                    <w:rPr>
                      <w:rFonts w:hint="eastAsia"/>
                      <w:b/>
                      <w:bCs/>
                      <w:sz w:val="21"/>
                      <w:szCs w:val="21"/>
                      <w:lang w:eastAsia="zh-CN"/>
                    </w:rPr>
                    <w:t>控制</w:t>
                  </w:r>
                  <w:r>
                    <w:rPr>
                      <w:b/>
                      <w:bCs/>
                      <w:sz w:val="21"/>
                      <w:szCs w:val="21"/>
                    </w:rPr>
                    <w:t>（t/a）</w:t>
                  </w:r>
                </w:p>
              </w:tc>
              <w:tc>
                <w:tcPr>
                  <w:tcW w:w="951"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是否</w:t>
                  </w:r>
                  <w:r>
                    <w:rPr>
                      <w:rFonts w:hint="eastAsia"/>
                      <w:b/>
                      <w:bCs/>
                      <w:sz w:val="21"/>
                      <w:szCs w:val="21"/>
                      <w:lang w:eastAsia="zh-CN"/>
                    </w:rPr>
                    <w:t>符合</w:t>
                  </w:r>
                  <w:r>
                    <w:rPr>
                      <w:b/>
                      <w:bCs/>
                      <w:sz w:val="21"/>
                      <w:szCs w:val="21"/>
                    </w:rPr>
                    <w:t>总量控制要求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26" w:type="pc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1</w:t>
                  </w:r>
                </w:p>
              </w:tc>
              <w:tc>
                <w:tcPr>
                  <w:tcW w:w="841" w:type="pct"/>
                  <w:tcBorders>
                    <w:tl2br w:val="nil"/>
                    <w:tr2bl w:val="nil"/>
                  </w:tcBorders>
                  <w:noWrap w:val="0"/>
                  <w:vAlign w:val="center"/>
                </w:tcPr>
                <w:p>
                  <w:pPr>
                    <w:spacing w:line="240" w:lineRule="auto"/>
                    <w:ind w:firstLine="0" w:firstLineChars="0"/>
                    <w:jc w:val="center"/>
                    <w:rPr>
                      <w:rFonts w:hint="eastAsia"/>
                      <w:sz w:val="21"/>
                      <w:szCs w:val="21"/>
                      <w:lang w:val="en-US" w:eastAsia="zh-CN"/>
                    </w:rPr>
                  </w:pPr>
                  <w:r>
                    <w:rPr>
                      <w:rFonts w:hint="eastAsia"/>
                      <w:sz w:val="21"/>
                      <w:szCs w:val="21"/>
                      <w:lang w:val="en-US" w:eastAsia="zh-CN"/>
                    </w:rPr>
                    <w:t>二氧化硫</w:t>
                  </w:r>
                </w:p>
              </w:tc>
              <w:tc>
                <w:tcPr>
                  <w:tcW w:w="620" w:type="pct"/>
                  <w:tcBorders>
                    <w:tl2br w:val="nil"/>
                    <w:tr2bl w:val="nil"/>
                  </w:tcBorders>
                  <w:noWrap w:val="0"/>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w:t>
                  </w:r>
                </w:p>
              </w:tc>
              <w:tc>
                <w:tcPr>
                  <w:tcW w:w="636" w:type="pct"/>
                  <w:vMerge w:val="restart"/>
                  <w:tcBorders>
                    <w:tl2br w:val="nil"/>
                    <w:tr2bl w:val="nil"/>
                  </w:tcBorders>
                  <w:noWrap w:val="0"/>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1200*</w:t>
                  </w:r>
                </w:p>
              </w:tc>
              <w:tc>
                <w:tcPr>
                  <w:tcW w:w="891" w:type="pct"/>
                  <w:tcBorders>
                    <w:tl2br w:val="nil"/>
                    <w:tr2bl w:val="nil"/>
                  </w:tcBorders>
                  <w:noWrap w:val="0"/>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0.011</w:t>
                  </w:r>
                </w:p>
              </w:tc>
              <w:tc>
                <w:tcPr>
                  <w:tcW w:w="831" w:type="pct"/>
                  <w:tcBorders>
                    <w:tl2br w:val="nil"/>
                    <w:tr2bl w:val="nil"/>
                  </w:tcBorders>
                  <w:noWrap w:val="0"/>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0.305</w:t>
                  </w:r>
                </w:p>
              </w:tc>
              <w:tc>
                <w:tcPr>
                  <w:tcW w:w="951" w:type="pct"/>
                  <w:vMerge w:val="restart"/>
                  <w:tcBorders>
                    <w:tl2br w:val="nil"/>
                    <w:tr2bl w:val="nil"/>
                  </w:tcBorders>
                  <w:noWrap w:val="0"/>
                  <w:vAlign w:val="center"/>
                </w:tcPr>
                <w:p>
                  <w:pPr>
                    <w:spacing w:line="240" w:lineRule="auto"/>
                    <w:ind w:firstLine="0" w:firstLineChars="0"/>
                    <w:jc w:val="center"/>
                    <w:rPr>
                      <w:rFonts w:hint="eastAsia" w:eastAsia="宋体"/>
                      <w:sz w:val="21"/>
                      <w:szCs w:val="21"/>
                      <w:lang w:eastAsia="zh-CN"/>
                    </w:rPr>
                  </w:pPr>
                  <w:r>
                    <w:rPr>
                      <w:rFonts w:hint="eastAsia"/>
                      <w:sz w:val="21"/>
                      <w:szCs w:val="21"/>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26" w:type="pc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2</w:t>
                  </w:r>
                </w:p>
              </w:tc>
              <w:tc>
                <w:tcPr>
                  <w:tcW w:w="841" w:type="pct"/>
                  <w:tcBorders>
                    <w:tl2br w:val="nil"/>
                    <w:tr2bl w:val="nil"/>
                  </w:tcBorders>
                  <w:noWrap w:val="0"/>
                  <w:vAlign w:val="center"/>
                </w:tcPr>
                <w:p>
                  <w:pPr>
                    <w:spacing w:line="240" w:lineRule="auto"/>
                    <w:ind w:firstLine="0" w:firstLineChars="0"/>
                    <w:jc w:val="center"/>
                    <w:rPr>
                      <w:rFonts w:hint="eastAsia"/>
                      <w:sz w:val="21"/>
                      <w:szCs w:val="21"/>
                      <w:lang w:val="en-US" w:eastAsia="zh-CN"/>
                    </w:rPr>
                  </w:pPr>
                  <w:r>
                    <w:rPr>
                      <w:rFonts w:hint="eastAsia"/>
                      <w:sz w:val="21"/>
                      <w:szCs w:val="21"/>
                      <w:lang w:val="en-US" w:eastAsia="zh-CN"/>
                    </w:rPr>
                    <w:t>氮氧化物</w:t>
                  </w:r>
                </w:p>
              </w:tc>
              <w:tc>
                <w:tcPr>
                  <w:tcW w:w="620" w:type="pct"/>
                  <w:tcBorders>
                    <w:tl2br w:val="nil"/>
                    <w:tr2bl w:val="nil"/>
                  </w:tcBorders>
                  <w:noWrap w:val="0"/>
                  <w:vAlign w:val="center"/>
                </w:tcPr>
                <w:p>
                  <w:pPr>
                    <w:spacing w:line="240" w:lineRule="auto"/>
                    <w:ind w:firstLine="0" w:firstLineChars="0"/>
                    <w:jc w:val="center"/>
                    <w:rPr>
                      <w:rFonts w:hint="default"/>
                      <w:color w:val="FF0000"/>
                      <w:sz w:val="21"/>
                      <w:szCs w:val="21"/>
                      <w:lang w:val="en-US" w:eastAsia="zh-CN"/>
                    </w:rPr>
                  </w:pPr>
                  <w:r>
                    <w:rPr>
                      <w:rFonts w:hint="eastAsia"/>
                      <w:color w:val="000000" w:themeColor="text1"/>
                      <w:sz w:val="21"/>
                      <w:szCs w:val="21"/>
                      <w:lang w:val="en-US" w:eastAsia="zh-CN"/>
                      <w14:textFill>
                        <w14:solidFill>
                          <w14:schemeClr w14:val="tx1"/>
                        </w14:solidFill>
                      </w14:textFill>
                    </w:rPr>
                    <w:t>0.005</w:t>
                  </w:r>
                </w:p>
              </w:tc>
              <w:tc>
                <w:tcPr>
                  <w:tcW w:w="636" w:type="pct"/>
                  <w:vMerge w:val="continue"/>
                  <w:tcBorders>
                    <w:tl2br w:val="nil"/>
                    <w:tr2bl w:val="nil"/>
                  </w:tcBorders>
                  <w:noWrap w:val="0"/>
                  <w:vAlign w:val="center"/>
                </w:tcPr>
                <w:p>
                  <w:pPr>
                    <w:spacing w:line="240" w:lineRule="auto"/>
                    <w:ind w:firstLine="0" w:firstLineChars="0"/>
                    <w:jc w:val="center"/>
                    <w:rPr>
                      <w:rFonts w:hint="default"/>
                      <w:color w:val="000000"/>
                      <w:sz w:val="21"/>
                      <w:szCs w:val="21"/>
                      <w:lang w:val="en-US" w:eastAsia="zh-CN"/>
                    </w:rPr>
                  </w:pPr>
                </w:p>
              </w:tc>
              <w:tc>
                <w:tcPr>
                  <w:tcW w:w="891" w:type="pct"/>
                  <w:tcBorders>
                    <w:tl2br w:val="nil"/>
                    <w:tr2bl w:val="nil"/>
                  </w:tcBorders>
                  <w:noWrap w:val="0"/>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0.006</w:t>
                  </w:r>
                </w:p>
              </w:tc>
              <w:tc>
                <w:tcPr>
                  <w:tcW w:w="831" w:type="pct"/>
                  <w:tcBorders>
                    <w:tl2br w:val="nil"/>
                    <w:tr2bl w:val="nil"/>
                  </w:tcBorders>
                  <w:noWrap w:val="0"/>
                  <w:vAlign w:val="center"/>
                </w:tcPr>
                <w:p>
                  <w:pPr>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1.217</w:t>
                  </w:r>
                </w:p>
              </w:tc>
              <w:tc>
                <w:tcPr>
                  <w:tcW w:w="951" w:type="pct"/>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5000" w:type="pct"/>
                  <w:gridSpan w:val="7"/>
                  <w:tcBorders>
                    <w:tl2br w:val="nil"/>
                    <w:tr2bl w:val="nil"/>
                  </w:tcBorders>
                  <w:noWrap w:val="0"/>
                  <w:vAlign w:val="center"/>
                </w:tcPr>
                <w:p>
                  <w:pPr>
                    <w:spacing w:line="240" w:lineRule="auto"/>
                    <w:ind w:firstLine="0" w:firstLineChars="0"/>
                    <w:jc w:val="left"/>
                    <w:rPr>
                      <w:rFonts w:hint="default" w:eastAsia="宋体"/>
                      <w:sz w:val="21"/>
                      <w:szCs w:val="21"/>
                      <w:lang w:val="en-US" w:eastAsia="zh-CN"/>
                    </w:rPr>
                  </w:pPr>
                  <w:r>
                    <w:rPr>
                      <w:rFonts w:hint="eastAsia"/>
                      <w:sz w:val="21"/>
                      <w:szCs w:val="21"/>
                      <w:lang w:eastAsia="zh-CN"/>
                    </w:rPr>
                    <w:t>注：项目锅炉主要作用室内产品蒸汽养护，根据建设单位提供的生产经验，锅炉年工作约</w:t>
                  </w:r>
                  <w:r>
                    <w:rPr>
                      <w:rFonts w:hint="eastAsia"/>
                      <w:sz w:val="21"/>
                      <w:szCs w:val="21"/>
                      <w:lang w:val="en-US" w:eastAsia="zh-CN"/>
                    </w:rPr>
                    <w:t>1200h，折合150天。</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eastAsia="宋体"/>
                <w:vertAlign w:val="baseline"/>
                <w:lang w:eastAsia="zh-CN"/>
              </w:rPr>
            </w:pP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lang w:eastAsia="zh-CN"/>
        </w:rPr>
      </w:pPr>
      <w:bookmarkStart w:id="68" w:name="_Toc19852"/>
      <w:bookmarkStart w:id="69" w:name="_Toc10162"/>
      <w:r>
        <w:rPr>
          <w:rFonts w:hint="eastAsia"/>
          <w:b/>
          <w:bCs/>
          <w:sz w:val="28"/>
          <w:szCs w:val="28"/>
          <w:lang w:eastAsia="zh-CN"/>
        </w:rPr>
        <w:t>表九</w:t>
      </w:r>
      <w:r>
        <w:rPr>
          <w:rFonts w:hint="eastAsia"/>
          <w:b/>
          <w:bCs/>
          <w:sz w:val="28"/>
          <w:szCs w:val="28"/>
          <w:lang w:val="en-US" w:eastAsia="zh-CN"/>
        </w:rPr>
        <w:t xml:space="preserve"> </w:t>
      </w:r>
      <w:r>
        <w:rPr>
          <w:rFonts w:hint="eastAsia"/>
          <w:b/>
          <w:bCs/>
          <w:sz w:val="28"/>
          <w:szCs w:val="28"/>
        </w:rPr>
        <w:t>验收监测结</w:t>
      </w:r>
      <w:r>
        <w:rPr>
          <w:rFonts w:hint="eastAsia"/>
          <w:b/>
          <w:bCs/>
          <w:sz w:val="28"/>
          <w:szCs w:val="28"/>
          <w:lang w:eastAsia="zh-CN"/>
        </w:rPr>
        <w:t>论</w:t>
      </w:r>
      <w:bookmarkEnd w:id="68"/>
      <w:bookmarkEnd w:id="69"/>
    </w:p>
    <w:tbl>
      <w:tblPr>
        <w:tblStyle w:val="26"/>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3" w:hRule="atLeast"/>
        </w:trPr>
        <w:tc>
          <w:tcPr>
            <w:tcW w:w="9685" w:type="dxa"/>
          </w:tcPr>
          <w:p>
            <w:pPr>
              <w:pStyle w:val="29"/>
              <w:rPr>
                <w:b/>
                <w:bCs/>
              </w:rPr>
            </w:pPr>
            <w:r>
              <w:rPr>
                <w:rFonts w:hint="eastAsia"/>
                <w:b/>
                <w:bCs/>
                <w:lang w:eastAsia="zh-CN"/>
              </w:rPr>
              <w:t>一</w:t>
            </w:r>
            <w:r>
              <w:rPr>
                <w:rFonts w:hint="eastAsia"/>
                <w:b/>
                <w:bCs/>
              </w:rPr>
              <w:t>、废水监测结论</w:t>
            </w:r>
          </w:p>
          <w:p>
            <w:pPr>
              <w:bidi w:val="0"/>
              <w:rPr>
                <w:rFonts w:hint="eastAsia" w:eastAsia="宋体"/>
                <w:lang w:eastAsia="zh-CN"/>
              </w:rPr>
            </w:pPr>
            <w:r>
              <w:rPr>
                <w:rFonts w:hint="eastAsia"/>
              </w:rPr>
              <w:t>项目</w:t>
            </w:r>
            <w:r>
              <w:rPr>
                <w:rFonts w:hint="eastAsia"/>
                <w:lang w:eastAsia="zh-CN"/>
              </w:rPr>
              <w:t>总排口废水</w:t>
            </w:r>
            <w:r>
              <w:rPr>
                <w:rFonts w:hint="eastAsia"/>
              </w:rPr>
              <w:t>中pH值</w:t>
            </w:r>
            <w:r>
              <w:rPr>
                <w:rFonts w:hint="eastAsia"/>
                <w:lang w:eastAsia="zh-CN"/>
              </w:rPr>
              <w:t>范围、</w:t>
            </w:r>
            <w:r>
              <w:rPr>
                <w:rFonts w:hint="eastAsia"/>
                <w:lang w:val="en-US" w:eastAsia="zh-CN"/>
              </w:rPr>
              <w:t>悬浮物</w:t>
            </w:r>
            <w:r>
              <w:rPr>
                <w:rFonts w:hint="eastAsia"/>
              </w:rPr>
              <w:t>、</w:t>
            </w:r>
            <w:r>
              <w:rPr>
                <w:rFonts w:hint="eastAsia"/>
                <w:lang w:val="en-US" w:eastAsia="zh-CN"/>
              </w:rPr>
              <w:t>化学需氧量</w:t>
            </w:r>
            <w:r>
              <w:rPr>
                <w:rFonts w:hint="eastAsia"/>
                <w:lang w:eastAsia="zh-CN"/>
              </w:rPr>
              <w:t>、</w:t>
            </w:r>
            <w:r>
              <w:rPr>
                <w:rFonts w:hint="eastAsia"/>
                <w:lang w:val="en-US" w:eastAsia="zh-CN"/>
              </w:rPr>
              <w:t>BOD</w:t>
            </w:r>
            <w:r>
              <w:rPr>
                <w:rFonts w:hint="eastAsia"/>
                <w:vertAlign w:val="subscript"/>
                <w:lang w:val="en-US" w:eastAsia="zh-CN"/>
              </w:rPr>
              <w:t>5</w:t>
            </w:r>
            <w:r>
              <w:rPr>
                <w:rFonts w:hint="eastAsia"/>
                <w:lang w:eastAsia="zh-CN"/>
              </w:rPr>
              <w:t>、石油类、氨氮、总磷排放浓度</w:t>
            </w:r>
            <w:r>
              <w:rPr>
                <w:rFonts w:hint="eastAsia"/>
              </w:rPr>
              <w:t>均</w:t>
            </w:r>
            <w:r>
              <w:rPr>
                <w:rFonts w:hint="eastAsia"/>
                <w:lang w:eastAsia="zh-CN"/>
              </w:rPr>
              <w:t>符合</w:t>
            </w:r>
            <w:r>
              <w:rPr>
                <w:rFonts w:hint="eastAsia"/>
                <w:lang w:val="en-US" w:eastAsia="zh-CN"/>
              </w:rPr>
              <w:t>《污水排入城镇下水道水质标准》（GB/T31962-2015）中B级标准</w:t>
            </w:r>
            <w:r>
              <w:rPr>
                <w:rFonts w:hint="eastAsia"/>
                <w:b w:val="0"/>
                <w:bCs w:val="0"/>
                <w:color w:val="000000" w:themeColor="text1"/>
                <w:sz w:val="24"/>
                <w:szCs w:val="24"/>
                <w:lang w:eastAsia="zh-CN"/>
                <w14:textFill>
                  <w14:solidFill>
                    <w14:schemeClr w14:val="tx1"/>
                  </w14:solidFill>
                </w14:textFill>
              </w:rPr>
              <w:t>。</w:t>
            </w:r>
          </w:p>
          <w:p>
            <w:pPr>
              <w:pStyle w:val="29"/>
              <w:rPr>
                <w:b/>
                <w:bCs/>
              </w:rPr>
            </w:pPr>
            <w:r>
              <w:rPr>
                <w:rFonts w:hint="eastAsia"/>
                <w:b/>
                <w:bCs/>
                <w:lang w:eastAsia="zh-CN"/>
              </w:rPr>
              <w:t>二</w:t>
            </w:r>
            <w:r>
              <w:rPr>
                <w:rFonts w:hint="eastAsia"/>
                <w:b/>
                <w:bCs/>
              </w:rPr>
              <w:t>、废气监测结论</w:t>
            </w:r>
          </w:p>
          <w:p>
            <w:pPr>
              <w:bidi w:val="0"/>
              <w:rPr>
                <w:rFonts w:hint="eastAsia"/>
                <w:b w:val="0"/>
                <w:bCs w:val="0"/>
                <w:color w:val="auto"/>
                <w:sz w:val="24"/>
                <w:szCs w:val="24"/>
                <w:lang w:eastAsia="zh-CN"/>
              </w:rPr>
            </w:pPr>
            <w:r>
              <w:rPr>
                <w:rFonts w:hint="eastAsia"/>
                <w:b w:val="0"/>
                <w:bCs w:val="0"/>
              </w:rPr>
              <w:t>无组织排放</w:t>
            </w:r>
            <w:r>
              <w:rPr>
                <w:rFonts w:hint="eastAsia"/>
                <w:b w:val="0"/>
                <w:bCs w:val="0"/>
                <w:lang w:eastAsia="zh-CN"/>
              </w:rPr>
              <w:t>：项目厂界无组织总悬浮颗粒物</w:t>
            </w:r>
            <w:r>
              <w:rPr>
                <w:rFonts w:hint="eastAsia"/>
                <w:b w:val="0"/>
                <w:bCs w:val="0"/>
                <w:lang w:val="en-US" w:eastAsia="zh-CN"/>
              </w:rPr>
              <w:t>符合</w:t>
            </w:r>
            <w:r>
              <w:rPr>
                <w:b w:val="0"/>
                <w:bCs w:val="0"/>
              </w:rPr>
              <w:t>《</w:t>
            </w:r>
            <w:r>
              <w:rPr>
                <w:rFonts w:hint="eastAsia"/>
                <w:b w:val="0"/>
                <w:bCs w:val="0"/>
                <w:lang w:eastAsia="zh-CN"/>
              </w:rPr>
              <w:t>水泥工业大气污染物排放标准</w:t>
            </w:r>
            <w:r>
              <w:rPr>
                <w:b w:val="0"/>
                <w:bCs w:val="0"/>
              </w:rPr>
              <w:t>》（</w:t>
            </w:r>
            <w:r>
              <w:rPr>
                <w:rFonts w:hint="eastAsia"/>
                <w:b w:val="0"/>
                <w:bCs w:val="0"/>
                <w:lang w:val="en-US" w:eastAsia="zh-CN"/>
              </w:rPr>
              <w:t>GB4915-2013</w:t>
            </w:r>
            <w:r>
              <w:rPr>
                <w:b w:val="0"/>
                <w:bCs w:val="0"/>
              </w:rPr>
              <w:t>）</w:t>
            </w:r>
            <w:r>
              <w:rPr>
                <w:rFonts w:hint="eastAsia"/>
                <w:b w:val="0"/>
                <w:bCs w:val="0"/>
                <w:lang w:eastAsia="zh-CN"/>
              </w:rPr>
              <w:t>中无组织标准要求</w:t>
            </w:r>
            <w:r>
              <w:rPr>
                <w:rFonts w:hint="eastAsia"/>
                <w:b w:val="0"/>
                <w:bCs w:val="0"/>
                <w:color w:val="auto"/>
                <w:sz w:val="24"/>
                <w:szCs w:val="24"/>
                <w:lang w:eastAsia="zh-CN"/>
              </w:rPr>
              <w:t>。</w:t>
            </w:r>
          </w:p>
          <w:p>
            <w:pPr>
              <w:bidi w:val="0"/>
              <w:rPr>
                <w:rFonts w:hint="eastAsia"/>
                <w:lang w:eastAsia="zh-CN"/>
              </w:rPr>
            </w:pPr>
            <w:r>
              <w:rPr>
                <w:rFonts w:hint="eastAsia"/>
                <w:b w:val="0"/>
                <w:bCs w:val="0"/>
                <w:lang w:eastAsia="zh-CN"/>
              </w:rPr>
              <w:t>有组织排放：</w:t>
            </w:r>
            <w:r>
              <w:rPr>
                <w:rFonts w:hint="eastAsia"/>
                <w:lang w:eastAsia="zh-CN"/>
              </w:rPr>
              <w:t>项目</w:t>
            </w:r>
            <w:r>
              <w:rPr>
                <w:rFonts w:hint="eastAsia"/>
                <w:lang w:val="en-US" w:eastAsia="zh-CN"/>
              </w:rPr>
              <w:t>1#、2#、3#、4#搅拌</w:t>
            </w:r>
            <w:r>
              <w:rPr>
                <w:rFonts w:hint="eastAsia"/>
                <w:lang w:eastAsia="zh-CN"/>
              </w:rPr>
              <w:t>粉尘排气筒出口颗粒物排放</w:t>
            </w:r>
            <w:r>
              <w:rPr>
                <w:rFonts w:hint="eastAsia"/>
                <w:lang w:val="en-US" w:eastAsia="zh-CN"/>
              </w:rPr>
              <w:t>浓度符合</w:t>
            </w:r>
            <w:r>
              <w:t>《</w:t>
            </w:r>
            <w:r>
              <w:rPr>
                <w:rFonts w:hint="eastAsia"/>
                <w:lang w:eastAsia="zh-CN"/>
              </w:rPr>
              <w:t>水泥工业大气污染物排放标准</w:t>
            </w:r>
            <w:r>
              <w:t>》（</w:t>
            </w:r>
            <w:r>
              <w:rPr>
                <w:rFonts w:hint="eastAsia"/>
                <w:lang w:val="en-US" w:eastAsia="zh-CN"/>
              </w:rPr>
              <w:t>GB4915-2013</w:t>
            </w:r>
            <w:r>
              <w:t>）</w:t>
            </w:r>
            <w:r>
              <w:rPr>
                <w:rFonts w:hint="eastAsia"/>
                <w:lang w:eastAsia="zh-CN"/>
              </w:rPr>
              <w:t>新建企业排放标准要求。</w:t>
            </w:r>
          </w:p>
          <w:p>
            <w:pPr>
              <w:bidi w:val="0"/>
              <w:rPr>
                <w:rFonts w:hint="default"/>
                <w:lang w:val="en-US" w:eastAsia="zh-CN"/>
              </w:rPr>
            </w:pPr>
            <w:r>
              <w:rPr>
                <w:rFonts w:hint="eastAsia"/>
                <w:lang w:eastAsia="zh-CN"/>
              </w:rPr>
              <w:t>项目</w:t>
            </w:r>
            <w:r>
              <w:rPr>
                <w:rFonts w:hint="eastAsia"/>
                <w:lang w:val="en-US" w:eastAsia="zh-CN"/>
              </w:rPr>
              <w:t>天然气燃烧废气</w:t>
            </w:r>
            <w:r>
              <w:rPr>
                <w:rFonts w:hint="eastAsia"/>
                <w:lang w:eastAsia="zh-CN"/>
              </w:rPr>
              <w:t>排气筒出口颗粒物、二氧化硫、氮氧化物、烟气黑度排放均</w:t>
            </w:r>
            <w:r>
              <w:rPr>
                <w:rFonts w:hint="eastAsia"/>
                <w:lang w:val="en-US" w:eastAsia="zh-CN"/>
              </w:rPr>
              <w:t>符合《锅炉大气污染物排放标准》（GB13271-2014）中燃气锅炉特别排放标准要求</w:t>
            </w:r>
            <w:r>
              <w:rPr>
                <w:rFonts w:hint="eastAsia" w:cs="Times New Roman"/>
                <w:sz w:val="24"/>
                <w:szCs w:val="24"/>
                <w:lang w:val="en-US" w:eastAsia="zh-CN" w:bidi="ar"/>
              </w:rPr>
              <w:t>。</w:t>
            </w:r>
          </w:p>
          <w:p>
            <w:pPr>
              <w:pStyle w:val="29"/>
              <w:rPr>
                <w:b/>
                <w:bCs/>
              </w:rPr>
            </w:pPr>
            <w:r>
              <w:rPr>
                <w:rFonts w:hint="eastAsia"/>
                <w:b/>
                <w:bCs/>
                <w:lang w:eastAsia="zh-CN"/>
              </w:rPr>
              <w:t>三</w:t>
            </w:r>
            <w:r>
              <w:rPr>
                <w:rFonts w:hint="eastAsia"/>
                <w:b/>
                <w:bCs/>
              </w:rPr>
              <w:t>、噪声监测结论</w:t>
            </w:r>
          </w:p>
          <w:p>
            <w:pPr>
              <w:rPr>
                <w:rFonts w:hint="default" w:eastAsia="宋体"/>
                <w:b w:val="0"/>
                <w:bCs w:val="0"/>
                <w:color w:val="000000" w:themeColor="text1"/>
                <w:sz w:val="24"/>
                <w:szCs w:val="24"/>
                <w:lang w:val="en-US" w:eastAsia="zh-CN"/>
                <w14:textFill>
                  <w14:solidFill>
                    <w14:schemeClr w14:val="tx1"/>
                  </w14:solidFill>
                </w14:textFill>
              </w:rPr>
            </w:pPr>
            <w:r>
              <w:rPr>
                <w:rFonts w:hint="eastAsia"/>
                <w:b w:val="0"/>
                <w:bCs w:val="0"/>
                <w:color w:val="000000" w:themeColor="text1"/>
                <w:sz w:val="24"/>
                <w:szCs w:val="24"/>
                <w:lang w:eastAsia="zh-CN"/>
                <w14:textFill>
                  <w14:solidFill>
                    <w14:schemeClr w14:val="tx1"/>
                  </w14:solidFill>
                </w14:textFill>
              </w:rPr>
              <w:t>项目厂界东侧、西侧、北侧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均符合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eastAsia="zh-CN"/>
                <w14:textFill>
                  <w14:solidFill>
                    <w14:schemeClr w14:val="tx1"/>
                  </w14:solidFill>
                </w14:textFill>
              </w:rPr>
              <w:t>，其中南侧符合</w:t>
            </w:r>
            <w:r>
              <w:rPr>
                <w:rFonts w:hint="eastAsia"/>
                <w:b w:val="0"/>
                <w:bCs w:val="0"/>
                <w:color w:val="000000" w:themeColor="text1"/>
                <w:sz w:val="24"/>
                <w:szCs w:val="24"/>
                <w:lang w:val="en-US" w:eastAsia="zh-CN"/>
                <w14:textFill>
                  <w14:solidFill>
                    <w14:schemeClr w14:val="tx1"/>
                  </w14:solidFill>
                </w14:textFill>
              </w:rPr>
              <w:t>4a类标准要求。</w:t>
            </w:r>
          </w:p>
          <w:p>
            <w:pPr>
              <w:pStyle w:val="29"/>
              <w:rPr>
                <w:b/>
                <w:bCs/>
              </w:rPr>
            </w:pPr>
            <w:r>
              <w:rPr>
                <w:rFonts w:hint="eastAsia"/>
                <w:b/>
                <w:bCs/>
                <w:lang w:eastAsia="zh-CN"/>
              </w:rPr>
              <w:t>四</w:t>
            </w:r>
            <w:r>
              <w:rPr>
                <w:rFonts w:hint="eastAsia"/>
                <w:b/>
                <w:bCs/>
              </w:rPr>
              <w:t>、固（液）体废物监测结论</w:t>
            </w:r>
          </w:p>
          <w:p>
            <w:pPr>
              <w:bidi w:val="0"/>
              <w:rPr>
                <w:rFonts w:hint="eastAsia"/>
                <w:lang w:val="en-US" w:eastAsia="zh-CN"/>
              </w:rPr>
            </w:pPr>
            <w:r>
              <w:rPr>
                <w:rFonts w:hint="eastAsia"/>
                <w:color w:val="000000" w:themeColor="text1"/>
                <w:lang w:eastAsia="zh-CN"/>
                <w14:textFill>
                  <w14:solidFill>
                    <w14:schemeClr w14:val="tx1"/>
                  </w14:solidFill>
                </w14:textFill>
              </w:rPr>
              <w:t>项目一般</w:t>
            </w:r>
            <w:r>
              <w:rPr>
                <w:rFonts w:hint="eastAsia"/>
              </w:rPr>
              <w:t>固废处理处置符合《一般工业固体废物贮存</w:t>
            </w:r>
            <w:r>
              <w:rPr>
                <w:rFonts w:hint="eastAsia"/>
                <w:lang w:eastAsia="zh-CN"/>
              </w:rPr>
              <w:t>和填埋</w:t>
            </w:r>
            <w:r>
              <w:rPr>
                <w:rFonts w:hint="eastAsia"/>
              </w:rPr>
              <w:t>污染物控制标准》（GB18599-20</w:t>
            </w:r>
            <w:r>
              <w:rPr>
                <w:rFonts w:hint="eastAsia"/>
                <w:lang w:val="en-US" w:eastAsia="zh-CN"/>
              </w:rPr>
              <w:t>20</w:t>
            </w:r>
            <w:r>
              <w:rPr>
                <w:rFonts w:hint="eastAsia"/>
              </w:rPr>
              <w:t>）</w:t>
            </w:r>
            <w:r>
              <w:rPr>
                <w:rFonts w:hint="eastAsia" w:cs="Times New Roman"/>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要求</w:t>
            </w:r>
            <w:r>
              <w:rPr>
                <w:rFonts w:hint="eastAsia"/>
                <w:color w:val="000000" w:themeColor="text1"/>
                <w:lang w:eastAsia="zh-CN"/>
                <w14:textFill>
                  <w14:solidFill>
                    <w14:schemeClr w14:val="tx1"/>
                  </w14:solidFill>
                </w14:textFill>
              </w:rPr>
              <w:t>。</w:t>
            </w:r>
          </w:p>
          <w:p>
            <w:pPr>
              <w:pStyle w:val="29"/>
              <w:numPr>
                <w:ilvl w:val="0"/>
                <w:numId w:val="2"/>
              </w:numPr>
              <w:ind w:left="0" w:leftChars="0" w:firstLine="0" w:firstLineChars="0"/>
              <w:rPr>
                <w:rFonts w:hint="eastAsia"/>
                <w:b/>
                <w:bCs/>
              </w:rPr>
            </w:pPr>
            <w:r>
              <w:rPr>
                <w:rFonts w:hint="eastAsia"/>
                <w:b/>
                <w:bCs/>
              </w:rPr>
              <w:t>总量控制</w:t>
            </w:r>
          </w:p>
          <w:p>
            <w:pPr>
              <w:rPr>
                <w:rFonts w:hint="default" w:eastAsia="宋体"/>
                <w:lang w:val="en-US" w:eastAsia="zh-CN"/>
              </w:rPr>
            </w:pPr>
            <w:r>
              <w:rPr>
                <w:rFonts w:hint="eastAsia"/>
                <w:lang w:val="en-US" w:eastAsia="zh-CN"/>
              </w:rPr>
              <w:t>根据总量核算，本项目污染物排放量符合总量控制要求。</w:t>
            </w:r>
          </w:p>
          <w:p>
            <w:pPr>
              <w:pStyle w:val="29"/>
              <w:rPr>
                <w:b/>
                <w:bCs/>
              </w:rPr>
            </w:pPr>
            <w:r>
              <w:rPr>
                <w:rFonts w:hint="eastAsia"/>
                <w:b/>
                <w:bCs/>
                <w:lang w:eastAsia="zh-CN"/>
              </w:rPr>
              <w:t>六</w:t>
            </w:r>
            <w:r>
              <w:rPr>
                <w:rFonts w:hint="eastAsia"/>
                <w:b/>
                <w:bCs/>
              </w:rPr>
              <w:t>、总结论</w:t>
            </w:r>
          </w:p>
          <w:p>
            <w:pPr>
              <w:bidi w:val="0"/>
              <w:rPr>
                <w:rFonts w:hint="default" w:eastAsia="宋体"/>
                <w:lang w:val="en-US" w:eastAsia="zh-CN"/>
              </w:rPr>
            </w:pPr>
            <w:r>
              <w:rPr>
                <w:rFonts w:hint="eastAsia"/>
                <w:color w:val="auto"/>
                <w:highlight w:val="none"/>
                <w:lang w:eastAsia="zh-CN"/>
              </w:rPr>
              <w:t>龙泉市泰利新型建材有限公司年产</w:t>
            </w:r>
            <w:r>
              <w:rPr>
                <w:rFonts w:hint="eastAsia"/>
                <w:color w:val="auto"/>
                <w:highlight w:val="none"/>
                <w:lang w:val="en-US" w:eastAsia="zh-CN"/>
              </w:rPr>
              <w:t>30000米钢筋混凝土排水管及5000万块混凝土多孔砖生产线建设项目</w:t>
            </w:r>
            <w:r>
              <w:rPr>
                <w:rFonts w:hint="eastAsia"/>
              </w:rPr>
              <w:t>在实施过程和试运行中，按照建设项目环境保护“三同时”的相关要求，根据现场勘查及两天检测数据分析结果，基本落实了环评</w:t>
            </w:r>
            <w:r>
              <w:rPr>
                <w:rFonts w:hint="eastAsia"/>
                <w:lang w:eastAsia="zh-CN"/>
              </w:rPr>
              <w:t>报告表</w:t>
            </w:r>
            <w:r>
              <w:rPr>
                <w:rFonts w:hint="eastAsia"/>
              </w:rPr>
              <w:t>中要求的相关内容，验收监测结果表明各污染物排放指标均符合相应标准，基本具备建设项目环保设施竣工验收条件</w:t>
            </w:r>
            <w:r>
              <w:rPr>
                <w:rFonts w:hint="eastAsia"/>
                <w:lang w:eastAsia="zh-CN"/>
              </w:rPr>
              <w:t>，建议通过建设项目竣工环保验收</w:t>
            </w:r>
            <w:r>
              <w:rPr>
                <w:rFonts w:hint="eastAsia"/>
              </w:rPr>
              <w:t>。</w:t>
            </w:r>
            <w:r>
              <w:rPr>
                <w:rFonts w:hint="eastAsia"/>
                <w:lang w:val="en-US" w:eastAsia="zh-CN"/>
              </w:rPr>
              <w:t xml:space="preserve">    </w:t>
            </w:r>
          </w:p>
          <w:p>
            <w:pPr>
              <w:pStyle w:val="29"/>
              <w:rPr>
                <w:rFonts w:hint="eastAsia" w:eastAsia="宋体"/>
                <w:b/>
                <w:bCs/>
                <w:sz w:val="24"/>
                <w:szCs w:val="24"/>
                <w:lang w:eastAsia="zh-CN"/>
              </w:rPr>
            </w:pPr>
            <w:r>
              <w:rPr>
                <w:rFonts w:hint="eastAsia"/>
                <w:b/>
                <w:bCs/>
                <w:sz w:val="24"/>
                <w:szCs w:val="24"/>
                <w:lang w:eastAsia="zh-CN"/>
              </w:rPr>
              <w:t>七</w:t>
            </w:r>
            <w:r>
              <w:rPr>
                <w:rFonts w:hint="eastAsia"/>
                <w:b/>
                <w:bCs/>
                <w:sz w:val="24"/>
                <w:szCs w:val="24"/>
              </w:rPr>
              <w:t>、</w:t>
            </w:r>
            <w:r>
              <w:rPr>
                <w:rFonts w:hint="eastAsia"/>
                <w:b/>
                <w:bCs/>
                <w:sz w:val="24"/>
                <w:szCs w:val="24"/>
                <w:lang w:eastAsia="zh-CN"/>
              </w:rPr>
              <w:t>其他需要说明的事项和建议要求</w:t>
            </w:r>
          </w:p>
          <w:p>
            <w:pP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）其他说明事项</w:t>
            </w:r>
          </w:p>
          <w:p>
            <w:pPr>
              <w:rPr>
                <w:rFonts w:hint="eastAsia"/>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①</w:t>
            </w:r>
            <w:r>
              <w:rPr>
                <w:rFonts w:hint="eastAsia"/>
                <w:color w:val="000000" w:themeColor="text1"/>
                <w:lang w:eastAsia="zh-CN"/>
                <w14:textFill>
                  <w14:solidFill>
                    <w14:schemeClr w14:val="tx1"/>
                  </w14:solidFill>
                </w14:textFill>
              </w:rPr>
              <w:t>企业环保历程简况详见报告</w:t>
            </w:r>
            <w:r>
              <w:rPr>
                <w:rFonts w:hint="eastAsia"/>
                <w:color w:val="000000" w:themeColor="text1"/>
                <w:lang w:val="en-US" w:eastAsia="zh-CN"/>
                <w14:textFill>
                  <w14:solidFill>
                    <w14:schemeClr w14:val="tx1"/>
                  </w14:solidFill>
                </w14:textFill>
              </w:rPr>
              <w:t>P5页，项目均已落实相关手续并取得主管部门的审批，</w:t>
            </w:r>
            <w:r>
              <w:rPr>
                <w:rFonts w:hint="eastAsia" w:ascii="宋体" w:hAnsi="宋体" w:eastAsia="宋体" w:cs="宋体"/>
                <w:color w:val="000000"/>
                <w:kern w:val="0"/>
                <w:sz w:val="24"/>
                <w:szCs w:val="24"/>
                <w:lang w:val="en-US" w:eastAsia="zh-CN" w:bidi="ar"/>
              </w:rPr>
              <w:t>基本落实环保“三同时</w:t>
            </w:r>
            <w:r>
              <w:rPr>
                <w:rFonts w:hint="eastAsia" w:ascii="宋体" w:hAnsi="宋体" w:cs="宋体"/>
                <w:color w:val="000000"/>
                <w:kern w:val="0"/>
                <w:sz w:val="24"/>
                <w:szCs w:val="24"/>
                <w:lang w:val="en-US" w:eastAsia="zh-CN" w:bidi="ar"/>
              </w:rPr>
              <w:t>验收</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相关</w:t>
            </w:r>
            <w:r>
              <w:rPr>
                <w:rFonts w:hint="eastAsia" w:ascii="宋体" w:hAnsi="宋体" w:eastAsia="宋体" w:cs="宋体"/>
                <w:color w:val="000000"/>
                <w:kern w:val="0"/>
                <w:sz w:val="24"/>
                <w:szCs w:val="24"/>
                <w:lang w:val="en-US" w:eastAsia="zh-CN" w:bidi="ar"/>
              </w:rPr>
              <w:t>要求</w:t>
            </w:r>
            <w:r>
              <w:rPr>
                <w:rFonts w:hint="eastAsia" w:ascii="宋体" w:hAnsi="宋体" w:cs="宋体"/>
                <w:color w:val="000000"/>
                <w:kern w:val="0"/>
                <w:sz w:val="24"/>
                <w:szCs w:val="24"/>
                <w:lang w:val="en-US" w:eastAsia="zh-CN" w:bidi="ar"/>
              </w:rPr>
              <w:t>。</w:t>
            </w:r>
          </w:p>
          <w:p>
            <w:pPr>
              <w:rPr>
                <w:rFonts w:hint="default" w:ascii="宋体" w:hAnsi="宋体" w:cs="宋体"/>
                <w:color w:val="000000"/>
                <w:kern w:val="0"/>
                <w:sz w:val="24"/>
                <w:szCs w:val="24"/>
                <w:lang w:val="en-US" w:eastAsia="zh-CN" w:bidi="ar"/>
              </w:rPr>
            </w:pPr>
            <w:r>
              <w:rPr>
                <w:rFonts w:hint="eastAsia" w:ascii="宋体" w:hAnsi="宋体" w:eastAsia="宋体" w:cs="宋体"/>
                <w:color w:val="000000" w:themeColor="text1"/>
                <w:lang w:eastAsia="zh-CN"/>
                <w14:textFill>
                  <w14:solidFill>
                    <w14:schemeClr w14:val="tx1"/>
                  </w14:solidFill>
                </w14:textFill>
              </w:rPr>
              <w:t>②</w:t>
            </w:r>
            <w:r>
              <w:rPr>
                <w:rFonts w:hint="eastAsia"/>
                <w:color w:val="000000" w:themeColor="text1"/>
                <w:lang w:eastAsia="zh-CN"/>
                <w14:textFill>
                  <w14:solidFill>
                    <w14:schemeClr w14:val="tx1"/>
                  </w14:solidFill>
                </w14:textFill>
              </w:rPr>
              <w:t>本项目生活污水经化粪池处理纳管排放；工艺废气（搅拌粉尘）经</w:t>
            </w:r>
            <w:r>
              <w:rPr>
                <w:rFonts w:hint="eastAsia"/>
                <w:color w:val="000000" w:themeColor="text1"/>
                <w:lang w:val="en-US" w:eastAsia="zh-CN"/>
                <w14:textFill>
                  <w14:solidFill>
                    <w14:schemeClr w14:val="tx1"/>
                  </w14:solidFill>
                </w14:textFill>
              </w:rPr>
              <w:t>4套布袋除尘器处理后高空排放；天然气锅炉燃烧废气收集后高空排放；生产过程采用水喷淋和带水作业，堆场和场地每天定时洒水抑尘，基本满足环评提出污染防治要求。</w:t>
            </w:r>
          </w:p>
          <w:p>
            <w:pPr>
              <w:rPr>
                <w:rFonts w:hint="eastAsia"/>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③</w:t>
            </w:r>
            <w:r>
              <w:rPr>
                <w:rFonts w:hint="eastAsia"/>
                <w:color w:val="000000" w:themeColor="text1"/>
                <w:lang w:eastAsia="zh-CN"/>
                <w14:textFill>
                  <w14:solidFill>
                    <w14:schemeClr w14:val="tx1"/>
                  </w14:solidFill>
                </w14:textFill>
              </w:rPr>
              <w:t>其他环保措施主要有通过对员工培训，强化员工的环保意识，以及</w:t>
            </w:r>
            <w:r>
              <w:rPr>
                <w:rFonts w:hint="eastAsia"/>
                <w:color w:val="000000" w:themeColor="text1"/>
                <w14:textFill>
                  <w14:solidFill>
                    <w14:schemeClr w14:val="tx1"/>
                  </w14:solidFill>
                </w14:textFill>
              </w:rPr>
              <w:t>加强</w:t>
            </w:r>
            <w:r>
              <w:rPr>
                <w:rFonts w:hint="eastAsia"/>
                <w:color w:val="000000" w:themeColor="text1"/>
                <w:lang w:eastAsia="zh-CN"/>
                <w14:textFill>
                  <w14:solidFill>
                    <w14:schemeClr w14:val="tx1"/>
                  </w14:solidFill>
                </w14:textFill>
              </w:rPr>
              <w:t>生产</w:t>
            </w:r>
            <w:r>
              <w:rPr>
                <w:rFonts w:hint="eastAsia"/>
                <w:color w:val="000000" w:themeColor="text1"/>
                <w14:textFill>
                  <w14:solidFill>
                    <w14:schemeClr w14:val="tx1"/>
                  </w14:solidFill>
                </w14:textFill>
              </w:rPr>
              <w:t>设备</w:t>
            </w:r>
            <w:r>
              <w:rPr>
                <w:rFonts w:hint="eastAsia"/>
                <w:color w:val="000000" w:themeColor="text1"/>
                <w:lang w:eastAsia="zh-CN"/>
                <w14:textFill>
                  <w14:solidFill>
                    <w14:schemeClr w14:val="tx1"/>
                  </w14:solidFill>
                </w14:textFill>
              </w:rPr>
              <w:t>和环保设施的</w:t>
            </w:r>
            <w:r>
              <w:rPr>
                <w:rFonts w:hint="eastAsia"/>
                <w:color w:val="000000" w:themeColor="text1"/>
                <w14:textFill>
                  <w14:solidFill>
                    <w14:schemeClr w14:val="tx1"/>
                  </w14:solidFill>
                </w14:textFill>
              </w:rPr>
              <w:t>的维修与保养，</w:t>
            </w:r>
            <w:r>
              <w:rPr>
                <w:rFonts w:hint="eastAsia"/>
                <w:color w:val="000000" w:themeColor="text1"/>
                <w:lang w:eastAsia="zh-CN"/>
                <w14:textFill>
                  <w14:solidFill>
                    <w14:schemeClr w14:val="tx1"/>
                  </w14:solidFill>
                </w14:textFill>
              </w:rPr>
              <w:t>并</w:t>
            </w:r>
            <w:r>
              <w:rPr>
                <w:rFonts w:hint="eastAsia"/>
                <w:color w:val="000000" w:themeColor="text1"/>
                <w:lang w:val="en-US" w:eastAsia="zh-CN"/>
                <w14:textFill>
                  <w14:solidFill>
                    <w14:schemeClr w14:val="tx1"/>
                  </w14:solidFill>
                </w14:textFill>
              </w:rPr>
              <w:t>建立运行台账，</w:t>
            </w:r>
            <w:r>
              <w:rPr>
                <w:rFonts w:hint="eastAsia"/>
                <w:color w:val="000000" w:themeColor="text1"/>
                <w14:textFill>
                  <w14:solidFill>
                    <w14:schemeClr w14:val="tx1"/>
                  </w14:solidFill>
                </w14:textFill>
              </w:rPr>
              <w:t>确保设备正常运行</w:t>
            </w:r>
            <w:r>
              <w:rPr>
                <w:rFonts w:hint="eastAsia"/>
                <w:color w:val="000000" w:themeColor="text1"/>
                <w:lang w:eastAsia="zh-CN"/>
                <w14:textFill>
                  <w14:solidFill>
                    <w14:schemeClr w14:val="tx1"/>
                  </w14:solidFill>
                </w14:textFill>
              </w:rPr>
              <w:t>。</w:t>
            </w:r>
          </w:p>
          <w:p>
            <w:pPr>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④</w:t>
            </w:r>
            <w:r>
              <w:rPr>
                <w:rFonts w:hint="eastAsia"/>
                <w:color w:val="000000" w:themeColor="text1"/>
                <w:lang w:eastAsia="zh-CN"/>
                <w14:textFill>
                  <w14:solidFill>
                    <w14:schemeClr w14:val="tx1"/>
                  </w14:solidFill>
                </w14:textFill>
              </w:rPr>
              <w:t>验收会后整改措施：</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）建设单位已按照专家组要求完善厂区雨水及废水的收集处理回用措施，避免了废水跑冒滴漏；</w:t>
            </w:r>
            <w:r>
              <w:rPr>
                <w:rFonts w:hint="eastAsia"/>
                <w:color w:val="000000" w:themeColor="text1"/>
                <w:lang w:val="en-US" w:eastAsia="zh-CN"/>
                <w14:textFill>
                  <w14:solidFill>
                    <w14:schemeClr w14:val="tx1"/>
                  </w14:solidFill>
                </w14:textFill>
              </w:rPr>
              <w:t>2）已完善水泥管产品生产节点水泥跑冒滴漏问题，加装防护等措施；</w:t>
            </w:r>
          </w:p>
          <w:p>
            <w:pP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）建议与要求</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建立健全的环保规章制度，有条件时设定环保专员管理企业环保工作，并及时反馈工作情况。</w:t>
            </w:r>
          </w:p>
          <w:p>
            <w:pPr>
              <w:rPr>
                <w:rFonts w:hint="default"/>
                <w:lang w:val="en-US" w:eastAsia="zh-CN"/>
              </w:rPr>
            </w:pPr>
            <w:r>
              <w:rPr>
                <w:rFonts w:hint="eastAsia"/>
                <w:color w:val="000000" w:themeColor="text1"/>
                <w:lang w:val="en-US" w:eastAsia="zh-CN"/>
                <w14:textFill>
                  <w14:solidFill>
                    <w14:schemeClr w14:val="tx1"/>
                  </w14:solidFill>
                </w14:textFill>
              </w:rPr>
              <w:t>建议每年定期开展自行监测，确保项目厂区内污染物达标排放。</w:t>
            </w:r>
          </w:p>
        </w:tc>
      </w:tr>
    </w:tbl>
    <w:p>
      <w:pPr>
        <w:pStyle w:val="29"/>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autoSpaceDE w:val="0"/>
        <w:autoSpaceDN w:val="0"/>
        <w:spacing w:line="0" w:lineRule="atLeast"/>
        <w:ind w:left="240" w:leftChars="100" w:firstLine="0" w:firstLineChars="0"/>
        <w:jc w:val="center"/>
        <w:outlineLvl w:val="0"/>
        <w:rPr>
          <w:b/>
          <w:sz w:val="21"/>
          <w:szCs w:val="21"/>
        </w:rPr>
      </w:pPr>
      <w:bookmarkStart w:id="70" w:name="_Toc4778"/>
      <w:bookmarkStart w:id="71" w:name="_Toc10170"/>
      <w:bookmarkStart w:id="72" w:name="_Toc32578"/>
      <w:bookmarkStart w:id="73" w:name="_Toc29585"/>
      <w:bookmarkStart w:id="74" w:name="_Toc24785"/>
      <w:bookmarkStart w:id="75" w:name="_Toc5255"/>
      <w:bookmarkStart w:id="76" w:name="_Toc30966"/>
      <w:bookmarkStart w:id="77" w:name="_Toc4326"/>
      <w:bookmarkStart w:id="78" w:name="_Toc5531"/>
      <w:bookmarkStart w:id="79" w:name="_Toc3603"/>
      <w:bookmarkStart w:id="80" w:name="_Toc30757"/>
      <w:bookmarkStart w:id="81" w:name="_Toc12894"/>
      <w:bookmarkStart w:id="82" w:name="_Toc8955"/>
      <w:bookmarkStart w:id="83" w:name="_Toc19029"/>
      <w:bookmarkStart w:id="84" w:name="_Toc16471"/>
      <w:bookmarkStart w:id="85" w:name="_Toc13660"/>
      <w:bookmarkStart w:id="86" w:name="_Toc2938"/>
      <w:bookmarkStart w:id="87" w:name="_Toc23565"/>
      <w:bookmarkStart w:id="88" w:name="_Toc8030"/>
      <w:bookmarkStart w:id="89" w:name="_Toc10243"/>
      <w:bookmarkStart w:id="90" w:name="_Toc18217"/>
      <w:bookmarkStart w:id="91" w:name="_Toc26567"/>
      <w:bookmarkStart w:id="92" w:name="_Toc30996"/>
      <w:bookmarkStart w:id="93" w:name="_Toc31466"/>
      <w:bookmarkStart w:id="94" w:name="_Toc18658"/>
      <w:bookmarkStart w:id="95" w:name="_Toc7312"/>
      <w:bookmarkStart w:id="96" w:name="_Toc24092"/>
      <w:bookmarkStart w:id="97" w:name="_Toc29779"/>
      <w:r>
        <w:rPr>
          <w:rFonts w:hint="eastAsia"/>
          <w:b/>
          <w:w w:val="95"/>
          <w:sz w:val="21"/>
          <w:szCs w:val="21"/>
        </w:rPr>
        <w:t>建设项目工程竣工环境保护</w:t>
      </w:r>
      <w:r>
        <w:rPr>
          <w:rFonts w:ascii="Tahoma" w:hAnsi="Tahoma" w:eastAsia="Tahoma"/>
          <w:b/>
          <w:w w:val="95"/>
          <w:sz w:val="21"/>
          <w:szCs w:val="21"/>
        </w:rPr>
        <w:t>“</w:t>
      </w:r>
      <w:r>
        <w:rPr>
          <w:rFonts w:hint="eastAsia"/>
          <w:b/>
          <w:w w:val="95"/>
          <w:sz w:val="21"/>
          <w:szCs w:val="21"/>
        </w:rPr>
        <w:t>三同时</w:t>
      </w:r>
      <w:r>
        <w:rPr>
          <w:rFonts w:ascii="Tahoma" w:hAnsi="Tahoma" w:eastAsia="Tahoma"/>
          <w:b/>
          <w:w w:val="95"/>
          <w:sz w:val="21"/>
          <w:szCs w:val="21"/>
        </w:rPr>
        <w:t>”</w:t>
      </w:r>
      <w:r>
        <w:rPr>
          <w:rFonts w:hint="eastAsia"/>
          <w:b/>
          <w:w w:val="95"/>
          <w:sz w:val="21"/>
          <w:szCs w:val="21"/>
        </w:rPr>
        <w:t>验收登记表</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pPr>
        <w:spacing w:line="240" w:lineRule="atLeast"/>
        <w:ind w:firstLine="0" w:firstLineChars="0"/>
        <w:rPr>
          <w:color w:val="000000"/>
          <w:sz w:val="21"/>
          <w:szCs w:val="21"/>
        </w:rPr>
      </w:pPr>
    </w:p>
    <w:p>
      <w:pPr>
        <w:tabs>
          <w:tab w:val="left" w:pos="4957"/>
          <w:tab w:val="left" w:pos="9807"/>
        </w:tabs>
        <w:spacing w:line="240" w:lineRule="atLeast"/>
        <w:ind w:firstLine="422"/>
        <w:outlineLvl w:val="0"/>
        <w:rPr>
          <w:rFonts w:ascii="宋体"/>
          <w:b/>
          <w:w w:val="95"/>
          <w:sz w:val="21"/>
        </w:rPr>
      </w:pPr>
      <w:bookmarkStart w:id="98" w:name="_Toc28132"/>
      <w:bookmarkStart w:id="99" w:name="_Toc20739"/>
      <w:bookmarkStart w:id="100" w:name="_Toc14217_WPSOffice_Level1"/>
      <w:bookmarkStart w:id="101" w:name="_Toc15736"/>
      <w:bookmarkStart w:id="102" w:name="_Toc11108"/>
      <w:bookmarkStart w:id="103" w:name="_Toc21388"/>
      <w:bookmarkStart w:id="104" w:name="_Toc11058"/>
      <w:bookmarkStart w:id="105" w:name="_Toc27897"/>
      <w:bookmarkStart w:id="106" w:name="_Toc32115_WPSOffice_Level1"/>
      <w:bookmarkStart w:id="107" w:name="_Toc28183"/>
      <w:bookmarkStart w:id="108" w:name="_Toc8859"/>
      <w:bookmarkStart w:id="109" w:name="_Toc12205"/>
      <w:bookmarkStart w:id="110" w:name="_Toc6579"/>
      <w:bookmarkStart w:id="111" w:name="_Toc5304"/>
      <w:bookmarkStart w:id="112" w:name="_Toc31055_WPSOffice_Level1"/>
      <w:bookmarkStart w:id="113" w:name="_Toc24435"/>
      <w:bookmarkStart w:id="114" w:name="_Toc18564"/>
      <w:bookmarkStart w:id="115" w:name="_Toc8536"/>
      <w:bookmarkStart w:id="116" w:name="_Toc28387"/>
      <w:bookmarkStart w:id="117" w:name="_Toc10829"/>
      <w:bookmarkStart w:id="118" w:name="_Toc22089"/>
      <w:bookmarkStart w:id="119" w:name="_Toc15923"/>
      <w:bookmarkStart w:id="120" w:name="_Toc19563"/>
      <w:bookmarkStart w:id="121" w:name="_Toc14233"/>
      <w:bookmarkStart w:id="122" w:name="_Toc3820"/>
      <w:bookmarkStart w:id="123" w:name="_Toc11026"/>
      <w:bookmarkStart w:id="124" w:name="_Toc30075"/>
      <w:bookmarkStart w:id="125" w:name="_Toc13123"/>
      <w:bookmarkStart w:id="126" w:name="_Toc18805_WPSOffice_Level1"/>
      <w:bookmarkStart w:id="127" w:name="_Toc10515"/>
      <w:bookmarkStart w:id="128" w:name="_Toc19881_WPSOffice_Level1"/>
      <w:bookmarkStart w:id="129" w:name="_Toc24874"/>
      <w:bookmarkStart w:id="130" w:name="_Toc20927"/>
      <w:r>
        <w:rPr>
          <w:rFonts w:hint="eastAsia" w:ascii="宋体"/>
          <w:b/>
          <w:sz w:val="21"/>
        </w:rPr>
        <w:t>填表单位（盖章）：</w:t>
      </w:r>
      <w:r>
        <w:rPr>
          <w:rFonts w:hint="eastAsia" w:ascii="宋体"/>
          <w:b/>
          <w:sz w:val="21"/>
        </w:rPr>
        <w:tab/>
      </w:r>
      <w:r>
        <w:rPr>
          <w:rFonts w:hint="eastAsia" w:ascii="宋体"/>
          <w:b/>
          <w:sz w:val="21"/>
        </w:rPr>
        <w:t>填表人（签字）：</w:t>
      </w:r>
      <w:r>
        <w:rPr>
          <w:rFonts w:hint="eastAsia" w:ascii="宋体"/>
          <w:b/>
          <w:sz w:val="21"/>
        </w:rPr>
        <w:tab/>
      </w:r>
      <w:r>
        <w:rPr>
          <w:rFonts w:hint="eastAsia" w:ascii="宋体"/>
          <w:b/>
          <w:w w:val="95"/>
          <w:sz w:val="21"/>
        </w:rPr>
        <w:t>项目经办人（签字）：</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tbl>
      <w:tblPr>
        <w:tblStyle w:val="37"/>
        <w:tblW w:w="157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292"/>
        <w:gridCol w:w="1152"/>
        <w:gridCol w:w="852"/>
        <w:gridCol w:w="715"/>
        <w:gridCol w:w="180"/>
        <w:gridCol w:w="931"/>
        <w:gridCol w:w="374"/>
        <w:gridCol w:w="946"/>
        <w:gridCol w:w="359"/>
        <w:gridCol w:w="570"/>
        <w:gridCol w:w="360"/>
        <w:gridCol w:w="818"/>
        <w:gridCol w:w="1049"/>
        <w:gridCol w:w="760"/>
        <w:gridCol w:w="395"/>
        <w:gridCol w:w="900"/>
        <w:gridCol w:w="480"/>
        <w:gridCol w:w="884"/>
        <w:gridCol w:w="55"/>
        <w:gridCol w:w="10"/>
        <w:gridCol w:w="950"/>
        <w:gridCol w:w="165"/>
        <w:gridCol w:w="510"/>
        <w:gridCol w:w="353"/>
        <w:gridCol w:w="161"/>
        <w:gridCol w:w="476"/>
        <w:gridCol w:w="6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restart"/>
            <w:tcMar>
              <w:top w:w="0" w:type="dxa"/>
              <w:left w:w="0" w:type="dxa"/>
              <w:bottom w:w="0" w:type="dxa"/>
              <w:right w:w="0" w:type="dxa"/>
            </w:tcMar>
            <w:textDirection w:val="tbLrV"/>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建设项目</w:t>
            </w: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项目名称</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年产30000米钢筋混凝土排水管及5000万块混凝土多孔砖生产线建设项目</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项目代码</w:t>
            </w:r>
          </w:p>
        </w:tc>
        <w:tc>
          <w:tcPr>
            <w:tcW w:w="900" w:type="dxa"/>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c>
          <w:tcPr>
            <w:tcW w:w="136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建设地点</w:t>
            </w:r>
          </w:p>
        </w:tc>
        <w:tc>
          <w:tcPr>
            <w:tcW w:w="3325"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龙泉市经济开发区环城南路7号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行业类别（分类管理名录）</w:t>
            </w:r>
          </w:p>
        </w:tc>
        <w:tc>
          <w:tcPr>
            <w:tcW w:w="5253" w:type="dxa"/>
            <w:gridSpan w:val="9"/>
            <w:tcMar>
              <w:top w:w="0" w:type="dxa"/>
              <w:left w:w="0" w:type="dxa"/>
              <w:bottom w:w="0" w:type="dxa"/>
              <w:right w:w="0" w:type="dxa"/>
            </w:tcMar>
            <w:vAlign w:val="center"/>
          </w:tcPr>
          <w:p>
            <w:pPr>
              <w:pStyle w:val="32"/>
              <w:bidi w:val="0"/>
              <w:rPr>
                <w:rFonts w:hint="default" w:eastAsia="宋体"/>
                <w:lang w:val="en-US" w:eastAsia="zh-CN"/>
              </w:rPr>
            </w:pPr>
            <w:r>
              <w:rPr>
                <w:rFonts w:hint="eastAsia"/>
                <w:sz w:val="15"/>
                <w:szCs w:val="15"/>
                <w:lang w:val="en-US" w:eastAsia="zh-CN"/>
              </w:rPr>
              <w:t>水泥制品制造</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建设性质</w:t>
            </w:r>
          </w:p>
        </w:tc>
        <w:tc>
          <w:tcPr>
            <w:tcW w:w="226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新建</w:t>
            </w:r>
          </w:p>
        </w:tc>
        <w:tc>
          <w:tcPr>
            <w:tcW w:w="2043"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项目厂区中心经度/纬度</w:t>
            </w:r>
          </w:p>
        </w:tc>
        <w:tc>
          <w:tcPr>
            <w:tcW w:w="1282"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eastAsia="zh-CN"/>
              </w:rPr>
            </w:pPr>
            <w:r>
              <w:rPr>
                <w:rFonts w:asciiTheme="minorHAnsi" w:hAnsiTheme="minorHAnsi" w:eastAsiaTheme="minorEastAsia"/>
                <w:sz w:val="15"/>
                <w:szCs w:val="15"/>
              </w:rPr>
              <w:t>设计</w:t>
            </w:r>
            <w:r>
              <w:rPr>
                <w:rFonts w:hint="eastAsia" w:asciiTheme="minorHAnsi" w:hAnsiTheme="minorHAnsi" w:eastAsiaTheme="minorEastAsia"/>
                <w:sz w:val="15"/>
                <w:szCs w:val="15"/>
                <w:lang w:eastAsia="zh-CN"/>
              </w:rPr>
              <w:t>生产能力</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排水管30000米/混凝土砖5000万块/年</w:t>
            </w:r>
          </w:p>
        </w:tc>
        <w:tc>
          <w:tcPr>
            <w:tcW w:w="2204" w:type="dxa"/>
            <w:gridSpan w:val="3"/>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000000" w:themeColor="text1"/>
                <w:sz w:val="15"/>
                <w:szCs w:val="15"/>
                <w:lang w:eastAsia="zh-CN"/>
                <w14:textFill>
                  <w14:solidFill>
                    <w14:schemeClr w14:val="tx1"/>
                  </w14:solidFill>
                </w14:textFill>
              </w:rPr>
            </w:pPr>
            <w:r>
              <w:rPr>
                <w:rFonts w:hint="eastAsia" w:asciiTheme="minorHAnsi" w:hAnsiTheme="minorHAnsi" w:eastAsiaTheme="minorEastAsia"/>
                <w:color w:val="000000" w:themeColor="text1"/>
                <w:sz w:val="15"/>
                <w:szCs w:val="15"/>
                <w:lang w:eastAsia="zh-CN"/>
                <w14:textFill>
                  <w14:solidFill>
                    <w14:schemeClr w14:val="tx1"/>
                  </w14:solidFill>
                </w14:textFill>
              </w:rPr>
              <w:t>验收</w:t>
            </w:r>
            <w:r>
              <w:rPr>
                <w:rFonts w:asciiTheme="minorHAnsi" w:hAnsiTheme="minorHAnsi" w:eastAsiaTheme="minorEastAsia"/>
                <w:color w:val="000000" w:themeColor="text1"/>
                <w:sz w:val="15"/>
                <w:szCs w:val="15"/>
                <w14:textFill>
                  <w14:solidFill>
                    <w14:schemeClr w14:val="tx1"/>
                  </w14:solidFill>
                </w14:textFill>
              </w:rPr>
              <w:t>实际</w:t>
            </w:r>
            <w:r>
              <w:rPr>
                <w:rFonts w:hint="eastAsia" w:asciiTheme="minorHAnsi" w:hAnsiTheme="minorHAnsi" w:eastAsiaTheme="minorEastAsia"/>
                <w:color w:val="000000" w:themeColor="text1"/>
                <w:sz w:val="15"/>
                <w:szCs w:val="15"/>
                <w:lang w:eastAsia="zh-CN"/>
                <w14:textFill>
                  <w14:solidFill>
                    <w14:schemeClr w14:val="tx1"/>
                  </w14:solidFill>
                </w14:textFill>
              </w:rPr>
              <w:t>情况</w:t>
            </w:r>
          </w:p>
        </w:tc>
        <w:tc>
          <w:tcPr>
            <w:tcW w:w="2329" w:type="dxa"/>
            <w:gridSpan w:val="5"/>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排水管30000米/混凝土砖5000万块/年</w:t>
            </w:r>
          </w:p>
        </w:tc>
        <w:tc>
          <w:tcPr>
            <w:tcW w:w="950"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环评单位</w:t>
            </w:r>
          </w:p>
        </w:tc>
        <w:tc>
          <w:tcPr>
            <w:tcW w:w="2310"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color w:val="000000" w:themeColor="text1"/>
                <w:sz w:val="15"/>
                <w:szCs w:val="15"/>
                <w:lang w:eastAsia="zh-CN"/>
                <w14:textFill>
                  <w14:solidFill>
                    <w14:schemeClr w14:val="tx1"/>
                  </w14:solidFill>
                </w14:textFill>
              </w:rPr>
              <w:t>杭州清雨环保工程有限公司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环评文件审批机关</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hint="eastAsia" w:asciiTheme="minorHAnsi" w:hAnsiTheme="minorHAnsi" w:eastAsiaTheme="minorEastAsia"/>
                <w:color w:val="000000" w:themeColor="text1"/>
                <w:sz w:val="15"/>
                <w:szCs w:val="15"/>
                <w:lang w:eastAsia="zh-CN"/>
                <w14:textFill>
                  <w14:solidFill>
                    <w14:schemeClr w14:val="tx1"/>
                  </w14:solidFill>
                </w14:textFill>
              </w:rPr>
              <w:t>（原）龙泉市环境保护局</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审批文号</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龙环审[2018]26号</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环评文件类型</w:t>
            </w:r>
          </w:p>
        </w:tc>
        <w:tc>
          <w:tcPr>
            <w:tcW w:w="2310"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环境影响报告表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开工日期</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2018年6月</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竣工日期</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2020年6月</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排污许可证申领时间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2020年7月28日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环保设施设计单位</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宋体" w:hAnsi="宋体"/>
                <w:color w:val="000000"/>
                <w:sz w:val="15"/>
                <w:szCs w:val="15"/>
                <w:lang w:val="en-US" w:eastAsia="zh-CN"/>
              </w:rPr>
              <w:t>/</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环保设施施工单位</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宋体" w:hAnsi="宋体"/>
                <w:color w:val="000000"/>
                <w:sz w:val="15"/>
                <w:szCs w:val="15"/>
                <w:lang w:val="en-US" w:eastAsia="zh-CN"/>
              </w:rPr>
              <w:t>/</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本工程排污</w:t>
            </w:r>
            <w:r>
              <w:rPr>
                <w:rFonts w:hint="eastAsia" w:asciiTheme="minorHAnsi" w:hAnsiTheme="minorHAnsi" w:eastAsiaTheme="minorEastAsia"/>
                <w:sz w:val="15"/>
                <w:szCs w:val="15"/>
                <w:lang w:eastAsia="zh-CN"/>
              </w:rPr>
              <w:t>登记</w:t>
            </w:r>
            <w:r>
              <w:rPr>
                <w:rFonts w:asciiTheme="minorHAnsi" w:hAnsiTheme="minorHAnsi" w:eastAsiaTheme="minorEastAsia"/>
                <w:sz w:val="15"/>
                <w:szCs w:val="15"/>
                <w:lang w:eastAsia="zh-CN"/>
              </w:rPr>
              <w:t>编号</w:t>
            </w:r>
          </w:p>
        </w:tc>
        <w:tc>
          <w:tcPr>
            <w:tcW w:w="2310" w:type="dxa"/>
            <w:gridSpan w:val="6"/>
            <w:tcMar>
              <w:top w:w="0" w:type="dxa"/>
              <w:left w:w="0" w:type="dxa"/>
              <w:bottom w:w="0" w:type="dxa"/>
              <w:right w:w="0" w:type="dxa"/>
            </w:tcMar>
            <w:vAlign w:val="center"/>
          </w:tcPr>
          <w:p>
            <w:pPr>
              <w:pStyle w:val="32"/>
              <w:bidi w:val="0"/>
              <w:rPr>
                <w:rFonts w:hint="default"/>
                <w:lang w:val="en-US" w:eastAsia="zh-CN"/>
              </w:rPr>
            </w:pPr>
            <w:r>
              <w:rPr>
                <w:rFonts w:hint="eastAsia"/>
                <w:sz w:val="15"/>
                <w:szCs w:val="15"/>
                <w:lang w:val="en-US" w:eastAsia="zh-CN"/>
              </w:rPr>
              <w:t>91331181MA2A14BY4P001X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验收单位</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val="en-US" w:eastAsia="zh-CN"/>
              </w:rPr>
              <w:t>龙泉市泰利新型建材有限公司</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环保设施监测单位</w:t>
            </w:r>
          </w:p>
        </w:tc>
        <w:tc>
          <w:tcPr>
            <w:tcW w:w="5589" w:type="dxa"/>
            <w:gridSpan w:val="1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color w:val="000000" w:themeColor="text1"/>
                <w:sz w:val="15"/>
                <w:szCs w:val="15"/>
                <w:lang w:eastAsia="zh-CN"/>
                <w14:textFill>
                  <w14:solidFill>
                    <w14:schemeClr w14:val="tx1"/>
                  </w14:solidFill>
                </w14:textFill>
              </w:rPr>
              <w:t>浙江齐鑫环境检测有限公司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投资总概算（万元）</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5147</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环保投资总概算（万元）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180</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所占比例（%）</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实际总投资（万元）</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5000</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实际环保投资（万元）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200</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所占比例（%）</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sz w:val="15"/>
                <w:szCs w:val="15"/>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废水治理（万元）</w:t>
            </w:r>
          </w:p>
        </w:tc>
        <w:tc>
          <w:tcPr>
            <w:tcW w:w="89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37</w:t>
            </w:r>
          </w:p>
        </w:tc>
        <w:tc>
          <w:tcPr>
            <w:tcW w:w="130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废气治理（万元）</w:t>
            </w:r>
          </w:p>
        </w:tc>
        <w:tc>
          <w:tcPr>
            <w:tcW w:w="946"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150</w:t>
            </w:r>
          </w:p>
        </w:tc>
        <w:tc>
          <w:tcPr>
            <w:tcW w:w="1289"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噪声治理（万元）</w:t>
            </w:r>
          </w:p>
        </w:tc>
        <w:tc>
          <w:tcPr>
            <w:tcW w:w="818"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10</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固体废物治理（万元）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绿化及生态（万元）</w:t>
            </w:r>
          </w:p>
        </w:tc>
        <w:tc>
          <w:tcPr>
            <w:tcW w:w="67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w:t>
            </w:r>
          </w:p>
        </w:tc>
        <w:tc>
          <w:tcPr>
            <w:tcW w:w="990"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其他（万元）</w:t>
            </w:r>
          </w:p>
        </w:tc>
        <w:tc>
          <w:tcPr>
            <w:tcW w:w="645"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新增废水处理设施能力</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新增废气处理设施能力</w:t>
            </w: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1899" w:type="dxa"/>
            <w:gridSpan w:val="4"/>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eastAsia="zh-CN"/>
              </w:rPr>
            </w:pPr>
            <w:r>
              <w:rPr>
                <w:rFonts w:asciiTheme="minorHAnsi" w:hAnsiTheme="minorHAnsi" w:eastAsiaTheme="minorEastAsia"/>
                <w:sz w:val="15"/>
                <w:szCs w:val="15"/>
              </w:rPr>
              <w:t>年平均工作时</w:t>
            </w:r>
            <w:r>
              <w:rPr>
                <w:rFonts w:hint="eastAsia" w:asciiTheme="minorHAnsi" w:hAnsiTheme="minorHAnsi" w:eastAsiaTheme="minorEastAsia"/>
                <w:sz w:val="15"/>
                <w:szCs w:val="15"/>
                <w:lang w:eastAsia="zh-CN"/>
              </w:rPr>
              <w:t>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300天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2721"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建设单位</w:t>
            </w:r>
          </w:p>
        </w:tc>
        <w:tc>
          <w:tcPr>
            <w:tcW w:w="3505"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龙泉市泰利新型建材有限公司</w:t>
            </w:r>
          </w:p>
        </w:tc>
        <w:tc>
          <w:tcPr>
            <w:tcW w:w="3557" w:type="dxa"/>
            <w:gridSpan w:val="5"/>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运营单位社会统一信用代码（或组织机构代码）</w:t>
            </w:r>
          </w:p>
        </w:tc>
        <w:tc>
          <w:tcPr>
            <w:tcW w:w="1775" w:type="dxa"/>
            <w:gridSpan w:val="3"/>
            <w:tcMar>
              <w:top w:w="0" w:type="dxa"/>
              <w:left w:w="0" w:type="dxa"/>
              <w:bottom w:w="0" w:type="dxa"/>
              <w:right w:w="0" w:type="dxa"/>
            </w:tcMar>
            <w:vAlign w:val="center"/>
          </w:tcPr>
          <w:p>
            <w:pPr>
              <w:pStyle w:val="32"/>
              <w:bidi w:val="0"/>
              <w:rPr>
                <w:rFonts w:hint="default"/>
                <w:lang w:val="en-US" w:eastAsia="zh-CN"/>
              </w:rPr>
            </w:pPr>
            <w:r>
              <w:rPr>
                <w:rFonts w:hint="eastAsia"/>
                <w:sz w:val="15"/>
                <w:szCs w:val="15"/>
                <w:lang w:val="en-US" w:eastAsia="zh-CN"/>
              </w:rPr>
              <w:t>91331181MA2A14BY4P</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验收监测时间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2023年7月24日-25日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717" w:type="dxa"/>
            <w:gridSpan w:val="2"/>
            <w:vMerge w:val="restart"/>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p>
            <w:pPr>
              <w:pStyle w:val="32"/>
              <w:spacing w:line="200" w:lineRule="atLeast"/>
              <w:rPr>
                <w:rFonts w:asciiTheme="minorHAnsi" w:hAnsiTheme="minorHAnsi" w:eastAsiaTheme="minorEastAsia"/>
                <w:sz w:val="15"/>
                <w:szCs w:val="15"/>
                <w:lang w:eastAsia="zh-CN"/>
              </w:rPr>
            </w:pP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污染</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物排</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放达</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标与</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总量</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控制</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（工</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业建</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设项</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目详</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填）</w:t>
            </w: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污染物</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原有排放量(1)</w:t>
            </w: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本期工程实际排放浓度(2)</w:t>
            </w: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本期工程允许排放浓度(3)</w:t>
            </w: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本期工程产生量(4)</w:t>
            </w: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本期工程自身削减量(5)</w:t>
            </w: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本期工程实际排放量(6)</w:t>
            </w: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本期工程核定排放总量(7)</w:t>
            </w: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本期工程“以新带老” 削减量(8)</w:t>
            </w: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全厂实际排放总量(9)</w:t>
            </w: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全厂核定排放总量(10)</w:t>
            </w: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区域平衡替代削减量(11)</w:t>
            </w: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排放增减量</w:t>
            </w:r>
          </w:p>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rPr>
              <w:t>废水</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化学需氧量</w:t>
            </w:r>
          </w:p>
        </w:tc>
        <w:tc>
          <w:tcPr>
            <w:tcW w:w="715"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11"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氨氮</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二氧化硫</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2"/>
              <w:bidi w:val="0"/>
              <w:ind w:firstLine="0" w:firstLineChars="0"/>
              <w:jc w:val="center"/>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0.011</w:t>
            </w:r>
          </w:p>
        </w:tc>
        <w:tc>
          <w:tcPr>
            <w:tcW w:w="1125" w:type="dxa"/>
            <w:gridSpan w:val="3"/>
            <w:tcMar>
              <w:top w:w="0" w:type="dxa"/>
              <w:left w:w="0" w:type="dxa"/>
              <w:bottom w:w="0" w:type="dxa"/>
              <w:right w:w="0" w:type="dxa"/>
            </w:tcMar>
            <w:vAlign w:val="center"/>
          </w:tcPr>
          <w:p>
            <w:pPr>
              <w:pStyle w:val="32"/>
              <w:spacing w:line="200" w:lineRule="atLeast"/>
              <w:ind w:firstLine="0" w:firstLineChars="0"/>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0.305</w:t>
            </w: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氮氧化物</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0.006</w:t>
            </w:r>
          </w:p>
        </w:tc>
        <w:tc>
          <w:tcPr>
            <w:tcW w:w="1125" w:type="dxa"/>
            <w:gridSpan w:val="3"/>
            <w:tcMar>
              <w:top w:w="0" w:type="dxa"/>
              <w:left w:w="0" w:type="dxa"/>
              <w:bottom w:w="0" w:type="dxa"/>
              <w:right w:w="0" w:type="dxa"/>
            </w:tcMar>
            <w:vAlign w:val="center"/>
          </w:tcPr>
          <w:p>
            <w:pPr>
              <w:pStyle w:val="32"/>
              <w:spacing w:line="200" w:lineRule="atLeast"/>
              <w:ind w:firstLine="0" w:firstLineChars="0"/>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1.217</w:t>
            </w: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lang w:val="en-US" w:eastAsia="zh-CN"/>
              </w:rPr>
              <w:t>烟（粉）尘</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VOCs</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bidi w:val="0"/>
              <w:rPr>
                <w:rFonts w:hint="default"/>
                <w:sz w:val="15"/>
                <w:szCs w:val="15"/>
                <w:lang w:val="en-US" w:eastAsia="zh-CN"/>
              </w:rPr>
            </w:pPr>
          </w:p>
        </w:tc>
        <w:tc>
          <w:tcPr>
            <w:tcW w:w="1155" w:type="dxa"/>
            <w:gridSpan w:val="2"/>
            <w:tcMar>
              <w:top w:w="0" w:type="dxa"/>
              <w:left w:w="0" w:type="dxa"/>
              <w:bottom w:w="0" w:type="dxa"/>
              <w:right w:w="0" w:type="dxa"/>
            </w:tcMar>
            <w:vAlign w:val="center"/>
          </w:tcPr>
          <w:p>
            <w:pPr>
              <w:pStyle w:val="32"/>
              <w:bidi w:val="0"/>
              <w:rPr>
                <w:rFonts w:hint="default"/>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lang w:val="en-US" w:eastAsia="zh-CN"/>
              </w:rPr>
              <w:t>其他</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bidi w:val="0"/>
              <w:rPr>
                <w:rFonts w:hint="default"/>
                <w:sz w:val="15"/>
                <w:szCs w:val="15"/>
                <w:lang w:val="en-US" w:eastAsia="zh-CN"/>
              </w:rPr>
            </w:pPr>
          </w:p>
        </w:tc>
        <w:tc>
          <w:tcPr>
            <w:tcW w:w="1155" w:type="dxa"/>
            <w:gridSpan w:val="2"/>
            <w:tcMar>
              <w:top w:w="0" w:type="dxa"/>
              <w:left w:w="0" w:type="dxa"/>
              <w:bottom w:w="0" w:type="dxa"/>
              <w:right w:w="0" w:type="dxa"/>
            </w:tcMar>
            <w:vAlign w:val="center"/>
          </w:tcPr>
          <w:p>
            <w:pPr>
              <w:pStyle w:val="32"/>
              <w:bidi w:val="0"/>
              <w:rPr>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52" w:type="dxa"/>
            <w:vMerge w:val="restart"/>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与项目有关的其他特征污染物</w:t>
            </w:r>
          </w:p>
        </w:tc>
        <w:tc>
          <w:tcPr>
            <w:tcW w:w="852"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93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52" w:type="dxa"/>
            <w:vMerge w:val="continue"/>
            <w:tcBorders>
              <w:top w:val="nil"/>
            </w:tcBorders>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852"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r>
    </w:tbl>
    <w:p>
      <w:pPr>
        <w:spacing w:line="240" w:lineRule="atLeast"/>
        <w:ind w:firstLine="420"/>
        <w:rPr>
          <w:color w:val="000000"/>
          <w:sz w:val="21"/>
          <w:szCs w:val="21"/>
        </w:rPr>
        <w:sectPr>
          <w:pgSz w:w="16838" w:h="11906" w:orient="landscape"/>
          <w:pgMar w:top="1077" w:right="1123" w:bottom="1077" w:left="1123" w:header="567" w:footer="454" w:gutter="283"/>
          <w:pgBorders>
            <w:top w:val="none" w:sz="0" w:space="0"/>
            <w:left w:val="none" w:sz="0" w:space="0"/>
            <w:bottom w:val="none" w:sz="0" w:space="0"/>
            <w:right w:val="none" w:sz="0" w:space="0"/>
          </w:pgBorders>
          <w:cols w:space="0" w:num="1"/>
          <w:docGrid w:linePitch="326" w:charSpace="0"/>
        </w:sectPr>
      </w:pPr>
    </w:p>
    <w:p>
      <w:pPr>
        <w:pStyle w:val="4"/>
        <w:numPr>
          <w:ilvl w:val="0"/>
          <w:numId w:val="0"/>
        </w:numPr>
        <w:bidi w:val="0"/>
        <w:ind w:leftChars="0"/>
      </w:pPr>
      <w:bookmarkStart w:id="131" w:name="_Toc20760_WPSOffice_Level1"/>
      <w:bookmarkStart w:id="132" w:name="_Toc18983"/>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bookmarkEnd w:id="131"/>
      <w:bookmarkEnd w:id="132"/>
    </w:p>
    <w:p>
      <w:pPr>
        <w:spacing w:line="240" w:lineRule="atLeast"/>
        <w:ind w:firstLine="0" w:firstLineChars="0"/>
        <w:jc w:val="both"/>
        <w:rPr>
          <w:rFonts w:hint="eastAsia" w:eastAsia="宋体"/>
          <w:color w:val="000000"/>
          <w:sz w:val="21"/>
          <w:szCs w:val="21"/>
          <w:lang w:eastAsia="zh-CN"/>
        </w:rPr>
      </w:pPr>
    </w:p>
    <w:p>
      <w:pPr>
        <w:ind w:left="0" w:leftChars="0" w:firstLine="0" w:firstLineChars="0"/>
        <w:jc w:val="center"/>
        <w:rPr>
          <w:rFonts w:hint="eastAsia"/>
          <w:lang w:val="en-US" w:eastAsia="zh-CN"/>
        </w:rPr>
      </w:pPr>
      <w:r>
        <w:rPr>
          <w:rFonts w:hint="eastAsia"/>
          <w:lang w:val="en-US" w:eastAsia="zh-CN"/>
        </w:rPr>
        <w:drawing>
          <wp:inline distT="0" distB="0" distL="114300" distR="114300">
            <wp:extent cx="5439410" cy="7249795"/>
            <wp:effectExtent l="0" t="0" r="8890" b="8255"/>
            <wp:docPr id="39" name="图片 39" descr="99c6d6b47a9d594f4ba480d320bf9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99c6d6b47a9d594f4ba480d320bf96e"/>
                    <pic:cNvPicPr>
                      <a:picLocks noChangeAspect="1"/>
                    </pic:cNvPicPr>
                  </pic:nvPicPr>
                  <pic:blipFill>
                    <a:blip r:embed="rId27"/>
                    <a:stretch>
                      <a:fillRect/>
                    </a:stretch>
                  </pic:blipFill>
                  <pic:spPr>
                    <a:xfrm>
                      <a:off x="0" y="0"/>
                      <a:ext cx="5439410" cy="7249795"/>
                    </a:xfrm>
                    <a:prstGeom prst="rect">
                      <a:avLst/>
                    </a:prstGeom>
                  </pic:spPr>
                </pic:pic>
              </a:graphicData>
            </a:graphic>
          </wp:inline>
        </w:drawing>
      </w:r>
      <w:r>
        <w:rPr>
          <w:rFonts w:hint="eastAsia"/>
          <w:lang w:val="en-US" w:eastAsia="zh-CN"/>
        </w:rPr>
        <w:drawing>
          <wp:inline distT="0" distB="0" distL="114300" distR="114300">
            <wp:extent cx="5553075" cy="7401560"/>
            <wp:effectExtent l="0" t="0" r="9525" b="8890"/>
            <wp:docPr id="43" name="图片 43" descr="0498a47aaa962e17665e697a0b7a0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0498a47aaa962e17665e697a0b7a0e4"/>
                    <pic:cNvPicPr>
                      <a:picLocks noChangeAspect="1"/>
                    </pic:cNvPicPr>
                  </pic:nvPicPr>
                  <pic:blipFill>
                    <a:blip r:embed="rId28"/>
                    <a:stretch>
                      <a:fillRect/>
                    </a:stretch>
                  </pic:blipFill>
                  <pic:spPr>
                    <a:xfrm>
                      <a:off x="0" y="0"/>
                      <a:ext cx="5553075" cy="7401560"/>
                    </a:xfrm>
                    <a:prstGeom prst="rect">
                      <a:avLst/>
                    </a:prstGeom>
                  </pic:spPr>
                </pic:pic>
              </a:graphicData>
            </a:graphic>
          </wp:inline>
        </w:drawing>
      </w:r>
      <w:r>
        <w:rPr>
          <w:rFonts w:hint="eastAsia"/>
          <w:lang w:val="en-US" w:eastAsia="zh-CN"/>
        </w:rPr>
        <w:drawing>
          <wp:inline distT="0" distB="0" distL="114300" distR="114300">
            <wp:extent cx="5674995" cy="7563485"/>
            <wp:effectExtent l="0" t="0" r="1905" b="18415"/>
            <wp:docPr id="49" name="图片 49" descr="a1db655c1cc414850cc6e7e082ad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a1db655c1cc414850cc6e7e082ad181"/>
                    <pic:cNvPicPr>
                      <a:picLocks noChangeAspect="1"/>
                    </pic:cNvPicPr>
                  </pic:nvPicPr>
                  <pic:blipFill>
                    <a:blip r:embed="rId29"/>
                    <a:stretch>
                      <a:fillRect/>
                    </a:stretch>
                  </pic:blipFill>
                  <pic:spPr>
                    <a:xfrm>
                      <a:off x="0" y="0"/>
                      <a:ext cx="5674995" cy="7563485"/>
                    </a:xfrm>
                    <a:prstGeom prst="rect">
                      <a:avLst/>
                    </a:prstGeom>
                  </pic:spPr>
                </pic:pic>
              </a:graphicData>
            </a:graphic>
          </wp:inline>
        </w:drawing>
      </w:r>
      <w:r>
        <w:rPr>
          <w:rFonts w:hint="eastAsia"/>
          <w:lang w:val="en-US" w:eastAsia="zh-CN"/>
        </w:rPr>
        <w:drawing>
          <wp:inline distT="0" distB="0" distL="114300" distR="114300">
            <wp:extent cx="5696585" cy="7592695"/>
            <wp:effectExtent l="0" t="0" r="18415" b="8255"/>
            <wp:docPr id="50" name="图片 50" descr="4bc566b0a790321916459930740e2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4bc566b0a790321916459930740e26f"/>
                    <pic:cNvPicPr>
                      <a:picLocks noChangeAspect="1"/>
                    </pic:cNvPicPr>
                  </pic:nvPicPr>
                  <pic:blipFill>
                    <a:blip r:embed="rId30"/>
                    <a:stretch>
                      <a:fillRect/>
                    </a:stretch>
                  </pic:blipFill>
                  <pic:spPr>
                    <a:xfrm>
                      <a:off x="0" y="0"/>
                      <a:ext cx="5696585" cy="7592695"/>
                    </a:xfrm>
                    <a:prstGeom prst="rect">
                      <a:avLst/>
                    </a:prstGeom>
                  </pic:spPr>
                </pic:pic>
              </a:graphicData>
            </a:graphic>
          </wp:inline>
        </w:drawing>
      </w:r>
    </w:p>
    <w:p>
      <w:pPr>
        <w:bidi w:val="0"/>
        <w:rPr>
          <w:rFonts w:hint="eastAsia"/>
          <w:lang w:val="en-US" w:eastAsia="zh-CN"/>
        </w:rPr>
      </w:pPr>
    </w:p>
    <w:p>
      <w:pPr>
        <w:pStyle w:val="4"/>
        <w:numPr>
          <w:ilvl w:val="0"/>
          <w:numId w:val="0"/>
        </w:numPr>
        <w:ind w:leftChars="0"/>
        <w:rPr>
          <w:rFonts w:hint="eastAsia"/>
          <w:lang w:val="en-US" w:eastAsia="zh-CN"/>
        </w:rPr>
      </w:pPr>
    </w:p>
    <w:p>
      <w:pPr>
        <w:rPr>
          <w:rFonts w:hint="eastAsia"/>
          <w:lang w:val="en-US" w:eastAsia="zh-CN"/>
        </w:rPr>
      </w:pPr>
    </w:p>
    <w:p>
      <w:pPr>
        <w:bidi w:val="0"/>
        <w:rPr>
          <w:rFonts w:hint="eastAsia"/>
          <w:lang w:val="en-US" w:eastAsia="zh-CN"/>
        </w:rPr>
      </w:pPr>
    </w:p>
    <w:p>
      <w:pPr>
        <w:pStyle w:val="4"/>
        <w:numPr>
          <w:ilvl w:val="0"/>
          <w:numId w:val="0"/>
        </w:numPr>
        <w:bidi w:val="0"/>
        <w:ind w:leftChars="0"/>
        <w:rPr>
          <w:rFonts w:hint="eastAsia"/>
          <w:lang w:val="en-US" w:eastAsia="zh-CN"/>
        </w:rPr>
      </w:pPr>
      <w:bookmarkStart w:id="133" w:name="_Toc19475"/>
      <w:r>
        <w:rPr>
          <w:rFonts w:hint="eastAsia"/>
          <w:lang w:val="en-US" w:eastAsia="zh-CN"/>
        </w:rPr>
        <w:t>附件2：排污登记</w:t>
      </w:r>
      <w:bookmarkEnd w:id="133"/>
    </w:p>
    <w:p>
      <w:pPr>
        <w:ind w:left="0" w:leftChars="0" w:firstLine="0" w:firstLineChars="0"/>
        <w:jc w:val="center"/>
        <w:sectPr>
          <w:headerReference r:id="rId14" w:type="default"/>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747385" cy="7647940"/>
            <wp:effectExtent l="0" t="0" r="5715" b="10160"/>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r:embed="rId31"/>
                    <a:stretch>
                      <a:fillRect/>
                    </a:stretch>
                  </pic:blipFill>
                  <pic:spPr>
                    <a:xfrm>
                      <a:off x="0" y="0"/>
                      <a:ext cx="5747385" cy="7647940"/>
                    </a:xfrm>
                    <a:prstGeom prst="rect">
                      <a:avLst/>
                    </a:prstGeom>
                    <a:noFill/>
                    <a:ln>
                      <a:noFill/>
                    </a:ln>
                  </pic:spPr>
                </pic:pic>
              </a:graphicData>
            </a:graphic>
          </wp:inline>
        </w:drawing>
      </w:r>
    </w:p>
    <w:p>
      <w:pPr>
        <w:pStyle w:val="4"/>
        <w:numPr>
          <w:ilvl w:val="0"/>
          <w:numId w:val="0"/>
        </w:numPr>
        <w:bidi w:val="0"/>
        <w:ind w:leftChars="0"/>
        <w:rPr>
          <w:rFonts w:hint="eastAsia"/>
          <w:lang w:val="en-US" w:eastAsia="zh-CN"/>
        </w:rPr>
      </w:pPr>
      <w:r>
        <w:rPr>
          <w:rFonts w:hint="eastAsia"/>
          <w:lang w:val="en-US" w:eastAsia="zh-CN"/>
        </w:rPr>
        <w:t>附件3：验收组意见及签到单</w:t>
      </w:r>
    </w:p>
    <w:p>
      <w:pPr>
        <w:spacing w:line="360" w:lineRule="auto"/>
        <w:jc w:val="center"/>
        <w:rPr>
          <w:rFonts w:hint="eastAsia" w:ascii="楷体" w:hAnsi="楷体" w:eastAsia="楷体"/>
          <w:b/>
          <w:color w:val="000000"/>
          <w:spacing w:val="-24"/>
          <w:sz w:val="36"/>
          <w:szCs w:val="36"/>
        </w:rPr>
      </w:pPr>
      <w:r>
        <w:rPr>
          <w:rFonts w:hint="eastAsia" w:ascii="楷体" w:hAnsi="楷体" w:eastAsia="楷体"/>
          <w:b/>
          <w:color w:val="000000"/>
          <w:spacing w:val="-24"/>
          <w:sz w:val="36"/>
          <w:szCs w:val="36"/>
        </w:rPr>
        <w:t>龙泉市泰利新型建材有限公司</w:t>
      </w:r>
    </w:p>
    <w:p>
      <w:pPr>
        <w:spacing w:line="360" w:lineRule="auto"/>
        <w:jc w:val="center"/>
        <w:rPr>
          <w:rFonts w:ascii="楷体" w:hAnsi="楷体" w:eastAsia="楷体"/>
          <w:b/>
          <w:color w:val="000000"/>
          <w:spacing w:val="-24"/>
          <w:sz w:val="36"/>
          <w:szCs w:val="36"/>
        </w:rPr>
      </w:pPr>
      <w:r>
        <w:rPr>
          <w:rFonts w:hint="eastAsia" w:ascii="楷体" w:hAnsi="楷体" w:eastAsia="楷体"/>
          <w:b/>
          <w:color w:val="000000"/>
          <w:spacing w:val="-24"/>
          <w:sz w:val="36"/>
          <w:szCs w:val="36"/>
        </w:rPr>
        <w:t>年产30000米钢筋混凝土排水管及5000万块混凝土多孔砖生产线建设项目竣工环境保护验收现场检查意见</w:t>
      </w:r>
    </w:p>
    <w:p>
      <w:pPr>
        <w:spacing w:line="240" w:lineRule="exact"/>
        <w:jc w:val="center"/>
        <w:rPr>
          <w:rFonts w:ascii="楷体" w:hAnsi="楷体" w:eastAsia="楷体"/>
          <w:bCs/>
          <w:sz w:val="44"/>
          <w:szCs w:val="44"/>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bookmarkStart w:id="140" w:name="_GoBack"/>
      <w:r>
        <w:rPr>
          <w:rFonts w:hint="eastAsia" w:ascii="仿宋" w:hAnsi="仿宋" w:eastAsia="仿宋" w:cs="仿宋"/>
          <w:sz w:val="28"/>
          <w:szCs w:val="28"/>
        </w:rPr>
        <w:t>根据《建设项目环境保护管理条例》和《建设项目竣工环境保护验收暂行办法》要求，2023年8月24日，龙泉市泰利新型建材有限公司邀请相关单位人员及专家组成验收工作组（名单附后），根据浙江齐鑫环境检测有限公司编制的《龙泉市泰利新型建材有限公司年产30000米钢筋混凝土排水管及5000万块混凝土多孔砖生产线建设项目竣工环境保护验收监测表》（QX(竣)202300803 号），严格依照国家有关法律法规、建设项目竣工环境保护验收技术规范、本项目环境影响报告表和审批意见等要求对本项目进行验收现场检查，提出现场检查意见如下：</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一、项目建设基本情况</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（一）建设地点、规模、主要建设内容</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龙泉市泰利新型建材有限公司看好混凝土排水管和混凝土砖块的市场发展前景，投资了5000万元，购得龙泉市经济开发区环城南路7号地，项目总占地面积9907平方米，建设生产厂房、仓库(堆场)、综合楼、附属用房及配套设施，购置全自动悬辊机组、半自动离心制管机、混凝土搅拌机、管道磨具、调直机、锅炉等设备，建成年产30000米钢筋混凝土排水管及5000万块混凝土多孔砖项目。</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项目工作制度及定员：本项目劳动定员20人，实行一班制工作制度，年工作300天，厂区不设职工食宿。</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（二）建设过程及环保审批情况</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企业于2018年5月委托杭州清雨环保工程有限公司编制了《龙泉市泰利新型建材有限公司年产30000米钢筋混凝土排水管及5000万块混凝土多孔砖生产线建设项目环境影响报告表》，并于2018年6月15日取得原龙泉市环境保护局出具的《关于龙泉市泰利新型建材有限公司年产30000米钢筋混凝土排水管及5000万块混凝土多孔砖生产线建设项目环境影响报告表的审批意见》（龙环审-[2018]26号）。</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企业已完成了排污许可登记，登记编号《91331181MA2A14BY4P001X》，有效期为：2020年7月28日-2025年7月27日。</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（三）投资情况</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项目实际总投资5000万元，其中环保投资20万元，占总投资额的4%。</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（四）验收范围</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本次验收为龙泉市泰利新型建材有限公司年产30000米钢筋混凝土排水管及5000万块混凝土多孔砖生产线建设项目整体验收。</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二、项目变动情况</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根据项目竣工验收监测报告及现场调查，</w:t>
      </w:r>
      <w:bookmarkStart w:id="134" w:name="_Toc498351802"/>
      <w:bookmarkStart w:id="135" w:name="_Toc498412723"/>
      <w:r>
        <w:rPr>
          <w:rFonts w:hint="eastAsia" w:ascii="仿宋" w:hAnsi="仿宋" w:eastAsia="仿宋" w:cs="仿宋"/>
          <w:sz w:val="28"/>
          <w:szCs w:val="28"/>
        </w:rPr>
        <w:t>项目变动情况：生物质锅炉改为天然气锅炉，其余项目建设内容与环评基本一致，对照《关于印发&lt;污染影响类建设项目重大变动清单（试行）&gt;的通知》（环办环评函[2020]688 号），无重大变动。</w:t>
      </w:r>
      <w:bookmarkEnd w:id="134"/>
      <w:bookmarkEnd w:id="135"/>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三、环境保护设施建设情况</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1、废水：本项目基本实现雨污分流，项目营运期产生的废水主要是初期雨水、生活污水、生产用水</w:t>
      </w:r>
      <w:r>
        <w:rPr>
          <w:rFonts w:hint="eastAsia" w:ascii="仿宋" w:hAnsi="仿宋" w:eastAsia="仿宋" w:cs="仿宋"/>
          <w:sz w:val="28"/>
          <w:szCs w:val="28"/>
          <w:lang w:eastAsia="zh-CN"/>
        </w:rPr>
        <w:t>、</w:t>
      </w:r>
      <w:r>
        <w:rPr>
          <w:rFonts w:hint="eastAsia" w:ascii="仿宋" w:hAnsi="仿宋" w:eastAsia="仿宋" w:cs="仿宋"/>
          <w:sz w:val="28"/>
          <w:szCs w:val="28"/>
        </w:rPr>
        <w:t>养护用水</w:t>
      </w:r>
      <w:r>
        <w:rPr>
          <w:rFonts w:hint="eastAsia" w:ascii="仿宋" w:hAnsi="仿宋" w:eastAsia="仿宋" w:cs="仿宋"/>
          <w:sz w:val="28"/>
          <w:szCs w:val="28"/>
          <w:lang w:eastAsia="zh-CN"/>
        </w:rPr>
        <w:t>、冲洗废水</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（1）生产</w:t>
      </w:r>
      <w:r>
        <w:rPr>
          <w:rFonts w:hint="eastAsia" w:ascii="仿宋" w:hAnsi="仿宋" w:eastAsia="仿宋" w:cs="仿宋"/>
          <w:sz w:val="28"/>
          <w:szCs w:val="28"/>
          <w:lang w:eastAsia="zh-CN"/>
        </w:rPr>
        <w:t>、</w:t>
      </w:r>
      <w:r>
        <w:rPr>
          <w:rFonts w:hint="eastAsia" w:ascii="仿宋" w:hAnsi="仿宋" w:eastAsia="仿宋" w:cs="仿宋"/>
          <w:sz w:val="28"/>
          <w:szCs w:val="28"/>
        </w:rPr>
        <w:t>养护</w:t>
      </w:r>
      <w:r>
        <w:rPr>
          <w:rFonts w:hint="eastAsia" w:ascii="仿宋" w:hAnsi="仿宋" w:eastAsia="仿宋" w:cs="仿宋"/>
          <w:sz w:val="28"/>
          <w:szCs w:val="28"/>
          <w:lang w:eastAsia="zh-CN"/>
        </w:rPr>
        <w:t>、冲洗废水</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项目生产废水随生产消耗而消耗；养护废水循环使用视损耗情况添加新鲜水；大部分的地面冲洗废水基本随着蒸发消耗，小部分流入沉淀池收集回用</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（2）初期雨水</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lang w:eastAsia="zh-CN"/>
        </w:rPr>
        <w:t>下雨前</w:t>
      </w:r>
      <w:r>
        <w:rPr>
          <w:rFonts w:hint="eastAsia" w:ascii="仿宋" w:hAnsi="仿宋" w:eastAsia="仿宋" w:cs="仿宋"/>
          <w:sz w:val="28"/>
          <w:szCs w:val="28"/>
          <w:lang w:val="en-US" w:eastAsia="zh-CN"/>
        </w:rPr>
        <w:t>15分钟厂区地面冲刷产生的废水，经企业设置的雨水收集池沉淀处理后作为生产/养护用水回用生产不外排。15分钟后的洁净雨水经雨水管道纳管排放</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（3）生活污水</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项目职工生活污水经化粪池预处理达《污水排入城镇下水道水质标准》（GB/T31962-2015）中B级标准后，进入龙泉市溪北污水处理厂处理。</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2、废气：本项目废气主要为堆场粉尘、装卸粉尘、作业（搅拌）粉尘和天然气燃烧废气。</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（1）堆场粉尘</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项目砂石等原料贮存在封闭厂区内，由于物料自身含有水分，一般不会产生较大的堆场粉尘，长时间堆放的物料则采用喷淋增湿进行防治抑尘，粉尘以无组织形式排放。</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（2）装卸粉尘</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主要来自堆场装卸过程以及车辆运输过程中产生的扬尘，企业采取的措施主要是喷淋增湿减少装卸粉尘的产生，同时养护过程中同样需对产品进行浸泡，以满足产品品质，该类粉尘以无组织形式排放。</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（3）作业（搅拌）粉尘</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粉尘主要来自以下3个方面：</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①厂内砂石的原料制备、输送、搅拌过程通过喷淋增湿保证物料水分，然后螺旋输送至搅拌罐，基本无粉尘产生。</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②水泥的输送则通过厂外水泥罐车泵送至搅拌罐内，基本无水泥粉尘产生。</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③搅拌罐内混合了水泥及砂石原料搅拌过程中会产生粉尘，项目共设置了4个搅拌罐，各自配套了布袋除尘器处理，经处理后于4根15m排气筒排放。</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（4）天然气燃烧废气</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项目使用1台1t/h天然气锅炉进行蒸汽养护，燃烧废气经10m排气筒排放。</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3．噪声：本项目噪声主要来源为生产设备运行时所产生的机械噪声。企业已按环评要求落实了以下噪声防治措施：（1）选购高效、低噪设备并加强设备日常检修和维护；（2）车间内生产设备合理布局；（3）提倡文明生产，提高员工的环保意识，减少不必要的噪声污染。</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4．固体废物：本项目实际不产生废润滑油，润滑油（黄油）主要作用在钢筋成型架设施的轴承滚珠处上油润滑，只添加不更换随生产消耗。因此本项目不产生废润滑油。此外润滑油的上油量较少，一次添加约0.5-1kg，按照50kg一塑料桶可使用50-100次，采用散装购买形式（包装桶循环使用），因此厂区内也无空桶产生。故项目营运期间产生的固体废物主要是废钢筋、淤泥、收集的粉尘、生活垃圾。</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（1）废钢筋：钢筋切割加工过程中会产生废料，收集后外售废品回收公司。</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（2）淤泥：主要来自沉淀池及冲洗地面产生的淤泥，收集后回用生产。</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（3）收集的粉尘：主要来自除尘设施收集的粉尘，收集后回用生产。</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（4）生活垃圾：职工生活垃圾产生的生活垃圾委托环卫部门清运。</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四、环境保护设施运行效果、项目建设对环境的影响</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根据项目竣工《环境保护验收监测表》：</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废水：项目总排口废水中pH值范围、悬浮物、化学需氧量、BOD5、石油类、氨氮、总磷排放浓度均符合《污水排入城镇下水道水质标准》（GB/T31962-2015）中B级标准。</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2、废气：无组织排放：项目厂界无组织总悬浮颗粒物符合《水泥工业大气污染物排放标准》（GB4915-2013）中无组织标准要求。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有组织排放：项目4个搅拌粉尘排气筒出口颗粒物排放浓度符合《水泥工业大气污染物排放标准》（GB4915-2013）新建企业排放标准要求。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项目天然气燃烧废气排气筒出口颗粒物、二氧化硫、氮氧化物、烟气黑度排放均符合《锅炉大气污染物排放标准》（GB13271-2014）中燃气锅炉特别排放标准要求。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3、噪声：项目厂界东侧、西侧、北侧昼间噪声均符合《工业企业厂界环境噪声排放标准》（GB12348-2008）中3类标准要求，其中南侧符合4a类标准要求。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4、固废：项目一般固废处理处置符合《一般工业固体废物贮存和填埋污染物控制标准》（GB18599-2020）的要求。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5、总量控制</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根据总量核算，本项目污染物排放量符合总量控制要求。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五、现场检查结论</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依据《建设项目竣工环境保护验收暂行办法》（国环规环评[2017]4号），龙泉市泰利新型建材有限公司年产30000米钢筋混凝土排水管及5000万块混凝土多孔砖生产线建设项目基本落实了“环评文件”和“审批意见”相关要求；环保设施运行效果达到相关排放标准和规定要求；各项环保管理制度基本执行到位。会议建议通过项目竣工环保验收，并按要求公示验收情况。</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六、下一步建议</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bookmarkStart w:id="136" w:name="_Hlk528488648"/>
      <w:bookmarkStart w:id="137" w:name="_Hlk525968576"/>
      <w:r>
        <w:rPr>
          <w:rFonts w:hint="eastAsia" w:ascii="仿宋" w:hAnsi="仿宋" w:eastAsia="仿宋" w:cs="仿宋"/>
          <w:sz w:val="28"/>
          <w:szCs w:val="28"/>
        </w:rPr>
        <w:t>1、进一步完善项目环保设施竣工验收相关资料。对照项目“环评文件”及批复，</w:t>
      </w:r>
      <w:bookmarkStart w:id="138" w:name="_Hlk72659723"/>
      <w:r>
        <w:rPr>
          <w:rFonts w:hint="eastAsia" w:ascii="仿宋" w:hAnsi="仿宋" w:eastAsia="仿宋" w:cs="仿宋"/>
          <w:sz w:val="28"/>
          <w:szCs w:val="28"/>
        </w:rPr>
        <w:t>复核项目建成投入运行后的生产工艺、生产规模、主要设备、污染防治措施情况等相关信息</w:t>
      </w:r>
      <w:bookmarkEnd w:id="138"/>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2、规范各类固废暂存场所，完善“三防”措施，完善标志标识及台账记录，确保固废的暂存、转移、处置符合相应要求。</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3、加强项目水污染防治工作。强化雨污分流清污分流。提高</w:t>
      </w:r>
      <w:bookmarkStart w:id="139" w:name="_Hlk501790137"/>
      <w:r>
        <w:rPr>
          <w:rFonts w:hint="eastAsia" w:ascii="仿宋" w:hAnsi="仿宋" w:eastAsia="仿宋" w:cs="仿宋"/>
          <w:sz w:val="28"/>
          <w:szCs w:val="28"/>
        </w:rPr>
        <w:t>初期雨水、生产废水、场地清洗水收集和回用处置</w:t>
      </w:r>
      <w:bookmarkEnd w:id="139"/>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4、完善各生产环节废气、粉尘收集、处置措施，进一步提高废气、粉尘收集、处理率。确保废气处理系统安全稳定运行并达标排放。同时加强车间管理，防治跑冒滴漏。</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5、建立健全环保管理规章制度，建立完善企业环保台账，强化企业环保管理和环保设施运行维护管理；规范环保处理设施操作规程，确保各项污染物达标排放。</w:t>
      </w:r>
      <w:bookmarkEnd w:id="136"/>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七、验收人员信息</w:t>
      </w:r>
    </w:p>
    <w:p>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r>
        <w:rPr>
          <w:rFonts w:hint="eastAsia" w:ascii="仿宋" w:hAnsi="仿宋" w:eastAsia="仿宋" w:cs="仿宋"/>
          <w:sz w:val="28"/>
          <w:szCs w:val="28"/>
        </w:rPr>
        <w:t>验收人员信息见附件“龙泉市泰利新型建材有限公司年产30000米钢筋混凝土排水管及5000万块混凝土多孔砖生产线建设项目竣工环境保护设施验收工作组签到表”</w:t>
      </w:r>
      <w:bookmarkEnd w:id="137"/>
    </w:p>
    <w:bookmarkEnd w:id="140"/>
    <w:p>
      <w:pPr>
        <w:pStyle w:val="13"/>
        <w:spacing w:line="336" w:lineRule="auto"/>
        <w:ind w:firstLine="400"/>
        <w:jc w:val="right"/>
      </w:pPr>
    </w:p>
    <w:p>
      <w:pPr>
        <w:spacing w:line="336" w:lineRule="auto"/>
        <w:ind w:firstLine="562" w:firstLineChars="200"/>
        <w:jc w:val="right"/>
        <w:rPr>
          <w:rFonts w:ascii="仿宋" w:hAnsi="仿宋" w:eastAsia="仿宋"/>
          <w:b/>
          <w:sz w:val="28"/>
          <w:szCs w:val="28"/>
        </w:rPr>
      </w:pPr>
      <w:r>
        <w:rPr>
          <w:rFonts w:hint="eastAsia" w:ascii="仿宋" w:hAnsi="仿宋" w:eastAsia="仿宋"/>
          <w:b/>
          <w:sz w:val="28"/>
          <w:szCs w:val="28"/>
        </w:rPr>
        <w:t>龙泉市泰利新型建材有限公司竣工环境保护设施验收工作组</w:t>
      </w:r>
    </w:p>
    <w:p>
      <w:pPr>
        <w:jc w:val="right"/>
        <w:rPr>
          <w:rFonts w:hint="eastAsia" w:ascii="仿宋" w:hAnsi="仿宋" w:eastAsia="仿宋"/>
          <w:sz w:val="28"/>
          <w:szCs w:val="28"/>
        </w:rPr>
      </w:pPr>
      <w:r>
        <w:rPr>
          <w:rFonts w:ascii="仿宋" w:hAnsi="仿宋" w:eastAsia="仿宋"/>
          <w:sz w:val="28"/>
          <w:szCs w:val="28"/>
        </w:rPr>
        <w:t>20</w:t>
      </w:r>
      <w:r>
        <w:rPr>
          <w:rFonts w:hint="eastAsia" w:ascii="仿宋" w:hAnsi="仿宋" w:eastAsia="仿宋"/>
          <w:sz w:val="28"/>
          <w:szCs w:val="28"/>
        </w:rPr>
        <w:t>23</w:t>
      </w:r>
      <w:r>
        <w:rPr>
          <w:rFonts w:ascii="仿宋" w:hAnsi="仿宋" w:eastAsia="仿宋"/>
          <w:sz w:val="28"/>
          <w:szCs w:val="28"/>
        </w:rPr>
        <w:t>年8月24</w:t>
      </w:r>
      <w:r>
        <w:rPr>
          <w:rFonts w:hint="eastAsia" w:ascii="仿宋" w:hAnsi="仿宋" w:eastAsia="仿宋"/>
          <w:sz w:val="28"/>
          <w:szCs w:val="28"/>
        </w:rPr>
        <w:t>日</w:t>
      </w:r>
    </w:p>
    <w:p>
      <w:pPr>
        <w:jc w:val="right"/>
        <w:rPr>
          <w:rFonts w:hint="eastAsia" w:ascii="仿宋" w:hAnsi="仿宋" w:eastAsia="仿宋"/>
          <w:sz w:val="28"/>
          <w:szCs w:val="28"/>
        </w:rPr>
      </w:pPr>
    </w:p>
    <w:p>
      <w:pPr>
        <w:jc w:val="center"/>
        <w:rPr>
          <w:rFonts w:hint="default"/>
          <w:lang w:val="en-US" w:eastAsia="zh-CN"/>
        </w:rPr>
      </w:pPr>
      <w:r>
        <w:drawing>
          <wp:inline distT="0" distB="0" distL="114300" distR="114300">
            <wp:extent cx="4852670" cy="6568440"/>
            <wp:effectExtent l="0" t="0" r="5080" b="3810"/>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32"/>
                    <a:stretch>
                      <a:fillRect/>
                    </a:stretch>
                  </pic:blipFill>
                  <pic:spPr>
                    <a:xfrm>
                      <a:off x="0" y="0"/>
                      <a:ext cx="4852670" cy="6568440"/>
                    </a:xfrm>
                    <a:prstGeom prst="rect">
                      <a:avLst/>
                    </a:prstGeom>
                    <a:noFill/>
                    <a:ln>
                      <a:noFill/>
                    </a:ln>
                  </pic:spPr>
                </pic:pic>
              </a:graphicData>
            </a:graphic>
          </wp:inline>
        </w:drawing>
      </w:r>
    </w:p>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default"/>
        <w:lang w:val="en-US"/>
      </w:rPr>
    </w:pPr>
    <w:r>
      <w:rPr>
        <w:rFonts w:hint="eastAsia"/>
        <w:lang w:eastAsia="zh-CN"/>
      </w:rPr>
      <w:t>浙江齐鑫环境检测有限公司</w:t>
    </w:r>
    <w:r>
      <w:rPr>
        <w:rFonts w:hint="eastAsia"/>
        <w:lang w:val="en-US" w:eastAsia="zh-CN"/>
      </w:rPr>
      <w:t xml:space="preserve"> 服务热线：0578-2303507</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rPr>
        <w:rFonts w:hint="default"/>
        <w:lang w:val="en-US"/>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9"/>
                            <w:ind w:firstLine="360"/>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VkTI5AgAAcAQAAA4AAABkcnMvZTJvRG9jLnhtbK1UzY7TMBC+I/EO&#10;lu80adEu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GJVkTI5AgAAcAQAAA4AAAAAAAAAAQAgAAAAHwEAAGRycy9lMm9Eb2Mu&#10;eG1sUEsFBgAAAAAGAAYAWQEAAMoFAAAAAA==&#10;">
              <v:fill on="f" focussize="0,0"/>
              <v:stroke on="f" weight="0.5pt"/>
              <v:imagedata o:title=""/>
              <o:lock v:ext="edit" aspectratio="f"/>
              <v:textbox inset="0mm,0mm,0mm,0mm" style="mso-fit-shape-to-text:t;">
                <w:txbxContent>
                  <w:p>
                    <w:pPr>
                      <w:pStyle w:val="19"/>
                      <w:ind w:firstLine="360"/>
                    </w:pPr>
                    <w:r>
                      <w:fldChar w:fldCharType="begin"/>
                    </w:r>
                    <w:r>
                      <w:instrText xml:space="preserve"> PAGE  \* MERGEFORMAT </w:instrText>
                    </w:r>
                    <w:r>
                      <w:fldChar w:fldCharType="separate"/>
                    </w:r>
                    <w:r>
                      <w:t>37</w:t>
                    </w:r>
                    <w:r>
                      <w:fldChar w:fldCharType="end"/>
                    </w:r>
                  </w:p>
                </w:txbxContent>
              </v:textbox>
            </v:shape>
          </w:pict>
        </mc:Fallback>
      </mc:AlternateContent>
    </w:r>
    <w:r>
      <w:rPr>
        <w:rFonts w:hint="eastAsia"/>
        <w:lang w:eastAsia="zh-CN"/>
      </w:rPr>
      <w:t>浙江齐鑫环境检测有限公司</w:t>
    </w:r>
    <w:r>
      <w:rPr>
        <w:rFonts w:hint="eastAsia"/>
        <w:lang w:val="en-US" w:eastAsia="zh-CN"/>
      </w:rPr>
      <w:t xml:space="preserve"> 服务热线：0578-2303507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年产</w:t>
    </w:r>
    <w:r>
      <w:rPr>
        <w:rFonts w:hint="eastAsia" w:ascii="楷体" w:hAnsi="楷体" w:eastAsia="楷体" w:cs="楷体"/>
        <w:sz w:val="21"/>
        <w:szCs w:val="21"/>
        <w:lang w:val="en-US" w:eastAsia="zh-CN"/>
      </w:rPr>
      <w:t>30000米钢筋混凝土排水管及5000万块混凝土多孔砖生产线建设项目</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年产</w:t>
    </w:r>
    <w:r>
      <w:rPr>
        <w:rFonts w:hint="eastAsia" w:ascii="楷体" w:hAnsi="楷体" w:eastAsia="楷体" w:cs="楷体"/>
        <w:sz w:val="21"/>
        <w:szCs w:val="21"/>
        <w:lang w:val="en-US" w:eastAsia="zh-CN"/>
      </w:rPr>
      <w:t>30000米钢筋混凝土排水管及5000万块混凝土多孔砖生产线建设项目</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p>
    <w:pPr>
      <w:pStyle w:val="20"/>
      <w:ind w:left="0" w:leftChars="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3EDE2"/>
    <w:multiLevelType w:val="multilevel"/>
    <w:tmpl w:val="C493EDE2"/>
    <w:lvl w:ilvl="0" w:tentative="0">
      <w:start w:val="1"/>
      <w:numFmt w:val="chineseCounting"/>
      <w:pStyle w:val="4"/>
      <w:suff w:val="space"/>
      <w:lvlText w:val="表%1"/>
      <w:lvlJc w:val="left"/>
      <w:pPr>
        <w:tabs>
          <w:tab w:val="left" w:pos="0"/>
        </w:tabs>
        <w:ind w:left="0" w:firstLine="0"/>
      </w:pPr>
      <w:rPr>
        <w:rFonts w:hint="eastAsia" w:ascii="Times New Roman" w:hAnsi="Times New Roman" w:eastAsia="宋体" w:cs="Times New Roman"/>
        <w:sz w:val="28"/>
        <w:szCs w:val="28"/>
      </w:rPr>
    </w:lvl>
    <w:lvl w:ilvl="1" w:tentative="0">
      <w:start w:val="1"/>
      <w:numFmt w:val="decimal"/>
      <w:suff w:val="space"/>
      <w:lvlText w:val="%1.%2"/>
      <w:lvlJc w:val="left"/>
      <w:pPr>
        <w:tabs>
          <w:tab w:val="left" w:pos="0"/>
        </w:tabs>
        <w:ind w:left="0" w:firstLine="0"/>
      </w:pPr>
      <w:rPr>
        <w:rFonts w:hint="eastAsia" w:ascii="宋体" w:hAnsi="宋体" w:eastAsia="宋体" w:cs="宋体"/>
        <w:sz w:val="28"/>
        <w:szCs w:val="28"/>
      </w:rPr>
    </w:lvl>
    <w:lvl w:ilvl="2" w:tentative="0">
      <w:start w:val="1"/>
      <w:numFmt w:val="decimal"/>
      <w:suff w:val="space"/>
      <w:lvlText w:val="%1.%2.%3"/>
      <w:lvlJc w:val="left"/>
      <w:pPr>
        <w:tabs>
          <w:tab w:val="left" w:pos="420"/>
        </w:tabs>
        <w:ind w:left="0" w:firstLine="0"/>
      </w:pPr>
      <w:rPr>
        <w:rFonts w:hint="eastAsia" w:ascii="宋体" w:hAnsi="宋体" w:eastAsia="宋体" w:cs="宋体"/>
        <w:sz w:val="24"/>
        <w:szCs w:val="24"/>
      </w:rPr>
    </w:lvl>
    <w:lvl w:ilvl="3" w:tentative="0">
      <w:start w:val="1"/>
      <w:numFmt w:val="decimal"/>
      <w:suff w:val="space"/>
      <w:lvlText w:val="%1.%2.%3.%4"/>
      <w:lvlJc w:val="left"/>
      <w:pPr>
        <w:tabs>
          <w:tab w:val="left" w:pos="0"/>
        </w:tabs>
        <w:ind w:left="0" w:firstLine="0"/>
      </w:pPr>
      <w:rPr>
        <w:rFonts w:hint="eastAsia" w:ascii="宋体" w:hAnsi="宋体" w:eastAsia="宋体" w:cs="宋体"/>
        <w:sz w:val="24"/>
        <w:szCs w:val="24"/>
      </w:rPr>
    </w:lvl>
    <w:lvl w:ilvl="4" w:tentative="0">
      <w:start w:val="1"/>
      <w:numFmt w:val="decimal"/>
      <w:pStyle w:val="8"/>
      <w:lvlText w:val="%1.%2.%3.%4.%5."/>
      <w:lvlJc w:val="left"/>
      <w:pPr>
        <w:ind w:left="1008" w:hanging="1008"/>
      </w:pPr>
      <w:rPr>
        <w:rFonts w:hint="eastAsia"/>
      </w:rPr>
    </w:lvl>
    <w:lvl w:ilvl="5" w:tentative="0">
      <w:start w:val="1"/>
      <w:numFmt w:val="decimal"/>
      <w:pStyle w:val="9"/>
      <w:lvlText w:val="%1.%2.%3.%4.%5.%6."/>
      <w:lvlJc w:val="left"/>
      <w:pPr>
        <w:ind w:left="1151" w:hanging="1151"/>
      </w:pPr>
      <w:rPr>
        <w:rFonts w:hint="eastAsia"/>
      </w:rPr>
    </w:lvl>
    <w:lvl w:ilvl="6" w:tentative="0">
      <w:start w:val="1"/>
      <w:numFmt w:val="decimal"/>
      <w:pStyle w:val="10"/>
      <w:lvlText w:val="%1.%2.%3.%4.%5.%6.%7."/>
      <w:lvlJc w:val="left"/>
      <w:pPr>
        <w:ind w:left="1296" w:hanging="1296"/>
      </w:pPr>
      <w:rPr>
        <w:rFonts w:hint="eastAsia"/>
      </w:rPr>
    </w:lvl>
    <w:lvl w:ilvl="7" w:tentative="0">
      <w:start w:val="1"/>
      <w:numFmt w:val="decimal"/>
      <w:pStyle w:val="11"/>
      <w:lvlText w:val="%1.%2.%3.%4.%5.%6.%7.%8."/>
      <w:lvlJc w:val="left"/>
      <w:pPr>
        <w:ind w:left="1440" w:hanging="1440"/>
      </w:pPr>
      <w:rPr>
        <w:rFonts w:hint="eastAsia"/>
      </w:rPr>
    </w:lvl>
    <w:lvl w:ilvl="8" w:tentative="0">
      <w:start w:val="1"/>
      <w:numFmt w:val="decimal"/>
      <w:pStyle w:val="12"/>
      <w:lvlText w:val="%1.%2.%3.%4.%5.%6.%7.%8.%9."/>
      <w:lvlJc w:val="left"/>
      <w:pPr>
        <w:ind w:left="1583" w:hanging="1583"/>
      </w:pPr>
      <w:rPr>
        <w:rFonts w:hint="eastAsia"/>
      </w:rPr>
    </w:lvl>
  </w:abstractNum>
  <w:abstractNum w:abstractNumId="1">
    <w:nsid w:val="D70E8A44"/>
    <w:multiLevelType w:val="singleLevel"/>
    <w:tmpl w:val="D70E8A44"/>
    <w:lvl w:ilvl="0" w:tentative="0">
      <w:start w:val="3"/>
      <w:numFmt w:val="chineseCounting"/>
      <w:suff w:val="nothing"/>
      <w:lvlText w:val="%1、"/>
      <w:lvlJc w:val="left"/>
      <w:rPr>
        <w:rFonts w:hint="eastAsia"/>
      </w:rPr>
    </w:lvl>
  </w:abstractNum>
  <w:abstractNum w:abstractNumId="2">
    <w:nsid w:val="D914F10F"/>
    <w:multiLevelType w:val="singleLevel"/>
    <w:tmpl w:val="D914F10F"/>
    <w:lvl w:ilvl="0" w:tentative="0">
      <w:start w:val="2"/>
      <w:numFmt w:val="chineseCounting"/>
      <w:suff w:val="nothing"/>
      <w:lvlText w:val="（%1）"/>
      <w:lvlJc w:val="left"/>
      <w:rPr>
        <w:rFonts w:hint="eastAsia"/>
      </w:rPr>
    </w:lvl>
  </w:abstractNum>
  <w:abstractNum w:abstractNumId="3">
    <w:nsid w:val="F9643E8E"/>
    <w:multiLevelType w:val="singleLevel"/>
    <w:tmpl w:val="F9643E8E"/>
    <w:lvl w:ilvl="0" w:tentative="0">
      <w:start w:val="1"/>
      <w:numFmt w:val="decimal"/>
      <w:suff w:val="nothing"/>
      <w:lvlText w:val="（%1）"/>
      <w:lvlJc w:val="left"/>
    </w:lvl>
  </w:abstractNum>
  <w:abstractNum w:abstractNumId="4">
    <w:nsid w:val="0554A83E"/>
    <w:multiLevelType w:val="singleLevel"/>
    <w:tmpl w:val="0554A83E"/>
    <w:lvl w:ilvl="0" w:tentative="0">
      <w:start w:val="1"/>
      <w:numFmt w:val="chineseCounting"/>
      <w:suff w:val="nothing"/>
      <w:lvlText w:val="%1、"/>
      <w:lvlJc w:val="left"/>
      <w:rPr>
        <w:rFonts w:hint="eastAsia"/>
      </w:rPr>
    </w:lvl>
  </w:abstractNum>
  <w:abstractNum w:abstractNumId="5">
    <w:nsid w:val="27119424"/>
    <w:multiLevelType w:val="singleLevel"/>
    <w:tmpl w:val="27119424"/>
    <w:lvl w:ilvl="0" w:tentative="0">
      <w:start w:val="1"/>
      <w:numFmt w:val="chineseCounting"/>
      <w:suff w:val="nothing"/>
      <w:lvlText w:val="%1、"/>
      <w:lvlJc w:val="left"/>
      <w:rPr>
        <w:rFonts w:hint="eastAsia"/>
      </w:rPr>
    </w:lvl>
  </w:abstractNum>
  <w:abstractNum w:abstractNumId="6">
    <w:nsid w:val="58E8A84E"/>
    <w:multiLevelType w:val="singleLevel"/>
    <w:tmpl w:val="58E8A84E"/>
    <w:lvl w:ilvl="0" w:tentative="0">
      <w:start w:val="1"/>
      <w:numFmt w:val="chineseCounting"/>
      <w:suff w:val="nothing"/>
      <w:lvlText w:val="%1、"/>
      <w:lvlJc w:val="left"/>
      <w:rPr>
        <w:rFonts w:hint="eastAsia"/>
      </w:rPr>
    </w:lvl>
  </w:abstractNum>
  <w:abstractNum w:abstractNumId="7">
    <w:nsid w:val="5B68EDF9"/>
    <w:multiLevelType w:val="singleLevel"/>
    <w:tmpl w:val="5B68EDF9"/>
    <w:lvl w:ilvl="0" w:tentative="0">
      <w:start w:val="2"/>
      <w:numFmt w:val="chineseCounting"/>
      <w:suff w:val="nothing"/>
      <w:lvlText w:val="%1、"/>
      <w:lvlJc w:val="left"/>
      <w:rPr>
        <w:rFonts w:hint="eastAsia"/>
      </w:rPr>
    </w:lvl>
  </w:abstractNum>
  <w:num w:numId="1">
    <w:abstractNumId w:val="0"/>
  </w:num>
  <w:num w:numId="2">
    <w:abstractNumId w:val="1"/>
  </w:num>
  <w:num w:numId="3">
    <w:abstractNumId w:val="3"/>
  </w:num>
  <w:num w:numId="4">
    <w:abstractNumId w:val="5"/>
  </w:num>
  <w:num w:numId="5">
    <w:abstractNumId w:val="7"/>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HorizontalSpacing w:val="120"/>
  <w:drawingGridVerticalSpacing w:val="-794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NzE0NzYyZWU3NmM1MjZhMzIwMTUzMzQ4YjgwZWYifQ=="/>
  </w:docVars>
  <w:rsids>
    <w:rsidRoot w:val="5600318E"/>
    <w:rsid w:val="00001714"/>
    <w:rsid w:val="00007C67"/>
    <w:rsid w:val="00012362"/>
    <w:rsid w:val="000131D1"/>
    <w:rsid w:val="00016209"/>
    <w:rsid w:val="00040A25"/>
    <w:rsid w:val="00056EB8"/>
    <w:rsid w:val="0007350B"/>
    <w:rsid w:val="000816FE"/>
    <w:rsid w:val="0008373B"/>
    <w:rsid w:val="00083836"/>
    <w:rsid w:val="000A50EE"/>
    <w:rsid w:val="000A5EC0"/>
    <w:rsid w:val="000B19C4"/>
    <w:rsid w:val="000B1E24"/>
    <w:rsid w:val="000B22A0"/>
    <w:rsid w:val="000C5556"/>
    <w:rsid w:val="000C6C44"/>
    <w:rsid w:val="000C7476"/>
    <w:rsid w:val="000D3860"/>
    <w:rsid w:val="00103EF0"/>
    <w:rsid w:val="0012086D"/>
    <w:rsid w:val="00123297"/>
    <w:rsid w:val="00132CD8"/>
    <w:rsid w:val="00143392"/>
    <w:rsid w:val="001655E8"/>
    <w:rsid w:val="00170670"/>
    <w:rsid w:val="0018029E"/>
    <w:rsid w:val="001826B5"/>
    <w:rsid w:val="001831FA"/>
    <w:rsid w:val="00191464"/>
    <w:rsid w:val="00192B0E"/>
    <w:rsid w:val="0019663F"/>
    <w:rsid w:val="001C17B9"/>
    <w:rsid w:val="001C72C2"/>
    <w:rsid w:val="001E062B"/>
    <w:rsid w:val="00203ED7"/>
    <w:rsid w:val="002233D2"/>
    <w:rsid w:val="00225893"/>
    <w:rsid w:val="00240CB0"/>
    <w:rsid w:val="00243F22"/>
    <w:rsid w:val="0025298D"/>
    <w:rsid w:val="00257D09"/>
    <w:rsid w:val="0026170D"/>
    <w:rsid w:val="002723E0"/>
    <w:rsid w:val="00280817"/>
    <w:rsid w:val="00281E61"/>
    <w:rsid w:val="002839EA"/>
    <w:rsid w:val="002A3710"/>
    <w:rsid w:val="002A45CD"/>
    <w:rsid w:val="002B58B3"/>
    <w:rsid w:val="002C0A24"/>
    <w:rsid w:val="002C4340"/>
    <w:rsid w:val="002E7CD2"/>
    <w:rsid w:val="002F07F2"/>
    <w:rsid w:val="00303180"/>
    <w:rsid w:val="003050A2"/>
    <w:rsid w:val="003111B1"/>
    <w:rsid w:val="00313549"/>
    <w:rsid w:val="003174FF"/>
    <w:rsid w:val="00317AA4"/>
    <w:rsid w:val="00321EE0"/>
    <w:rsid w:val="00327365"/>
    <w:rsid w:val="00334B19"/>
    <w:rsid w:val="00341C18"/>
    <w:rsid w:val="003424E4"/>
    <w:rsid w:val="00342B64"/>
    <w:rsid w:val="00354390"/>
    <w:rsid w:val="00357939"/>
    <w:rsid w:val="00361886"/>
    <w:rsid w:val="003725CE"/>
    <w:rsid w:val="00376D26"/>
    <w:rsid w:val="00387B37"/>
    <w:rsid w:val="003B20F4"/>
    <w:rsid w:val="003B34DA"/>
    <w:rsid w:val="003B60BA"/>
    <w:rsid w:val="003D522D"/>
    <w:rsid w:val="003F3712"/>
    <w:rsid w:val="00404611"/>
    <w:rsid w:val="00416F07"/>
    <w:rsid w:val="00423F49"/>
    <w:rsid w:val="004252FD"/>
    <w:rsid w:val="004401A9"/>
    <w:rsid w:val="00453E37"/>
    <w:rsid w:val="0045402A"/>
    <w:rsid w:val="00454E4E"/>
    <w:rsid w:val="00457FE5"/>
    <w:rsid w:val="004670FB"/>
    <w:rsid w:val="00477334"/>
    <w:rsid w:val="004B1386"/>
    <w:rsid w:val="004D0DEF"/>
    <w:rsid w:val="004F486D"/>
    <w:rsid w:val="00503436"/>
    <w:rsid w:val="00512C46"/>
    <w:rsid w:val="005232C5"/>
    <w:rsid w:val="00523EAB"/>
    <w:rsid w:val="00527A3A"/>
    <w:rsid w:val="00545FF5"/>
    <w:rsid w:val="00550D2F"/>
    <w:rsid w:val="0055412A"/>
    <w:rsid w:val="005556E4"/>
    <w:rsid w:val="00557416"/>
    <w:rsid w:val="00564637"/>
    <w:rsid w:val="005733B2"/>
    <w:rsid w:val="00582259"/>
    <w:rsid w:val="005870EC"/>
    <w:rsid w:val="00587F4F"/>
    <w:rsid w:val="005921F0"/>
    <w:rsid w:val="0059261D"/>
    <w:rsid w:val="005A2A00"/>
    <w:rsid w:val="005B0157"/>
    <w:rsid w:val="005C1030"/>
    <w:rsid w:val="005D133F"/>
    <w:rsid w:val="005D202D"/>
    <w:rsid w:val="005E1D1E"/>
    <w:rsid w:val="006020A3"/>
    <w:rsid w:val="00610622"/>
    <w:rsid w:val="00622056"/>
    <w:rsid w:val="006253F2"/>
    <w:rsid w:val="00625C4D"/>
    <w:rsid w:val="00632C78"/>
    <w:rsid w:val="00646021"/>
    <w:rsid w:val="006549E9"/>
    <w:rsid w:val="006626F3"/>
    <w:rsid w:val="006765B5"/>
    <w:rsid w:val="00681376"/>
    <w:rsid w:val="00681FBB"/>
    <w:rsid w:val="006976F4"/>
    <w:rsid w:val="00697F38"/>
    <w:rsid w:val="006A70CA"/>
    <w:rsid w:val="006B1FF6"/>
    <w:rsid w:val="006C1E68"/>
    <w:rsid w:val="006C6A27"/>
    <w:rsid w:val="006C73E0"/>
    <w:rsid w:val="006D3D37"/>
    <w:rsid w:val="00702363"/>
    <w:rsid w:val="00702A3D"/>
    <w:rsid w:val="007125E9"/>
    <w:rsid w:val="00715F46"/>
    <w:rsid w:val="00740D5E"/>
    <w:rsid w:val="00767F4A"/>
    <w:rsid w:val="00771615"/>
    <w:rsid w:val="00776C56"/>
    <w:rsid w:val="00781C01"/>
    <w:rsid w:val="00781C65"/>
    <w:rsid w:val="007B6115"/>
    <w:rsid w:val="007D2967"/>
    <w:rsid w:val="007D4EEB"/>
    <w:rsid w:val="007D7B1B"/>
    <w:rsid w:val="0081721B"/>
    <w:rsid w:val="008204EA"/>
    <w:rsid w:val="00821486"/>
    <w:rsid w:val="008262B8"/>
    <w:rsid w:val="00832978"/>
    <w:rsid w:val="00835367"/>
    <w:rsid w:val="008403A3"/>
    <w:rsid w:val="00857B98"/>
    <w:rsid w:val="008628DD"/>
    <w:rsid w:val="00862BDE"/>
    <w:rsid w:val="00867FDD"/>
    <w:rsid w:val="00885087"/>
    <w:rsid w:val="00893498"/>
    <w:rsid w:val="008A41D1"/>
    <w:rsid w:val="008A4961"/>
    <w:rsid w:val="008A6758"/>
    <w:rsid w:val="008B49FC"/>
    <w:rsid w:val="008B5080"/>
    <w:rsid w:val="008C7B1E"/>
    <w:rsid w:val="008D7D66"/>
    <w:rsid w:val="00902852"/>
    <w:rsid w:val="00906BE8"/>
    <w:rsid w:val="00912F8A"/>
    <w:rsid w:val="00923C5F"/>
    <w:rsid w:val="00956FEA"/>
    <w:rsid w:val="0096332B"/>
    <w:rsid w:val="009772C9"/>
    <w:rsid w:val="00995426"/>
    <w:rsid w:val="0099626E"/>
    <w:rsid w:val="009A1844"/>
    <w:rsid w:val="009A2B11"/>
    <w:rsid w:val="009A6AC5"/>
    <w:rsid w:val="009B628A"/>
    <w:rsid w:val="009C1AEC"/>
    <w:rsid w:val="009C5B5C"/>
    <w:rsid w:val="009E3BCB"/>
    <w:rsid w:val="009E7510"/>
    <w:rsid w:val="00A02445"/>
    <w:rsid w:val="00A076AA"/>
    <w:rsid w:val="00A14951"/>
    <w:rsid w:val="00A230AD"/>
    <w:rsid w:val="00A40450"/>
    <w:rsid w:val="00A45F78"/>
    <w:rsid w:val="00A46CF1"/>
    <w:rsid w:val="00A46F45"/>
    <w:rsid w:val="00A60E2A"/>
    <w:rsid w:val="00A83893"/>
    <w:rsid w:val="00A85519"/>
    <w:rsid w:val="00A940A6"/>
    <w:rsid w:val="00AA36DD"/>
    <w:rsid w:val="00AA7A4C"/>
    <w:rsid w:val="00AB2C31"/>
    <w:rsid w:val="00AC2E2D"/>
    <w:rsid w:val="00AC57CE"/>
    <w:rsid w:val="00AD007D"/>
    <w:rsid w:val="00AD10E7"/>
    <w:rsid w:val="00AE19DF"/>
    <w:rsid w:val="00AE558F"/>
    <w:rsid w:val="00AE7F11"/>
    <w:rsid w:val="00B05C3A"/>
    <w:rsid w:val="00B120CE"/>
    <w:rsid w:val="00B13DE7"/>
    <w:rsid w:val="00B249FF"/>
    <w:rsid w:val="00B30E19"/>
    <w:rsid w:val="00B32369"/>
    <w:rsid w:val="00B32F05"/>
    <w:rsid w:val="00B559DC"/>
    <w:rsid w:val="00B64EEE"/>
    <w:rsid w:val="00B8046A"/>
    <w:rsid w:val="00B90F1E"/>
    <w:rsid w:val="00B93D5E"/>
    <w:rsid w:val="00B96B1D"/>
    <w:rsid w:val="00BA562E"/>
    <w:rsid w:val="00BA7BAC"/>
    <w:rsid w:val="00BB53E7"/>
    <w:rsid w:val="00BB635E"/>
    <w:rsid w:val="00BB71BB"/>
    <w:rsid w:val="00BC3B3B"/>
    <w:rsid w:val="00BC5098"/>
    <w:rsid w:val="00BC7382"/>
    <w:rsid w:val="00BC794C"/>
    <w:rsid w:val="00BD2D7C"/>
    <w:rsid w:val="00BE0B40"/>
    <w:rsid w:val="00C059F6"/>
    <w:rsid w:val="00C06853"/>
    <w:rsid w:val="00C10655"/>
    <w:rsid w:val="00C11A5A"/>
    <w:rsid w:val="00C16014"/>
    <w:rsid w:val="00C21E77"/>
    <w:rsid w:val="00C341F1"/>
    <w:rsid w:val="00C4154E"/>
    <w:rsid w:val="00C4296C"/>
    <w:rsid w:val="00C437BF"/>
    <w:rsid w:val="00C43F26"/>
    <w:rsid w:val="00C44BC2"/>
    <w:rsid w:val="00C47E0E"/>
    <w:rsid w:val="00C773DB"/>
    <w:rsid w:val="00C872A7"/>
    <w:rsid w:val="00C925B0"/>
    <w:rsid w:val="00C93799"/>
    <w:rsid w:val="00CA4519"/>
    <w:rsid w:val="00CC1928"/>
    <w:rsid w:val="00CC4474"/>
    <w:rsid w:val="00CC580C"/>
    <w:rsid w:val="00CC5B87"/>
    <w:rsid w:val="00CF09FC"/>
    <w:rsid w:val="00CF3971"/>
    <w:rsid w:val="00D038F5"/>
    <w:rsid w:val="00D0441F"/>
    <w:rsid w:val="00D1749B"/>
    <w:rsid w:val="00D24927"/>
    <w:rsid w:val="00D40536"/>
    <w:rsid w:val="00D405CF"/>
    <w:rsid w:val="00D44DE5"/>
    <w:rsid w:val="00D4651A"/>
    <w:rsid w:val="00D53600"/>
    <w:rsid w:val="00D66AAC"/>
    <w:rsid w:val="00D747D1"/>
    <w:rsid w:val="00D76D56"/>
    <w:rsid w:val="00DA0D07"/>
    <w:rsid w:val="00DB5606"/>
    <w:rsid w:val="00DC08CA"/>
    <w:rsid w:val="00DC6B1C"/>
    <w:rsid w:val="00DE7E72"/>
    <w:rsid w:val="00DF027B"/>
    <w:rsid w:val="00E043B2"/>
    <w:rsid w:val="00E07D01"/>
    <w:rsid w:val="00E07DD3"/>
    <w:rsid w:val="00E10EA3"/>
    <w:rsid w:val="00E11789"/>
    <w:rsid w:val="00E125FD"/>
    <w:rsid w:val="00E14D6F"/>
    <w:rsid w:val="00E414CF"/>
    <w:rsid w:val="00E42316"/>
    <w:rsid w:val="00E542B1"/>
    <w:rsid w:val="00E57F40"/>
    <w:rsid w:val="00E67AAE"/>
    <w:rsid w:val="00E719DD"/>
    <w:rsid w:val="00E76C2E"/>
    <w:rsid w:val="00E77B50"/>
    <w:rsid w:val="00E82084"/>
    <w:rsid w:val="00E85BB7"/>
    <w:rsid w:val="00E947A0"/>
    <w:rsid w:val="00E97F50"/>
    <w:rsid w:val="00EA5520"/>
    <w:rsid w:val="00EA5E29"/>
    <w:rsid w:val="00EB2FBD"/>
    <w:rsid w:val="00EB5F9E"/>
    <w:rsid w:val="00EB6565"/>
    <w:rsid w:val="00EC4C80"/>
    <w:rsid w:val="00EE54EC"/>
    <w:rsid w:val="00EF29BC"/>
    <w:rsid w:val="00F030C1"/>
    <w:rsid w:val="00F05D9A"/>
    <w:rsid w:val="00F07E16"/>
    <w:rsid w:val="00F11391"/>
    <w:rsid w:val="00F13996"/>
    <w:rsid w:val="00F16C66"/>
    <w:rsid w:val="00F33C02"/>
    <w:rsid w:val="00F54F19"/>
    <w:rsid w:val="00F75D62"/>
    <w:rsid w:val="00FA556E"/>
    <w:rsid w:val="00FA5F81"/>
    <w:rsid w:val="00FA7E79"/>
    <w:rsid w:val="00FD0411"/>
    <w:rsid w:val="00FD67F8"/>
    <w:rsid w:val="00FE7D58"/>
    <w:rsid w:val="014E1C6B"/>
    <w:rsid w:val="0197548D"/>
    <w:rsid w:val="01995C46"/>
    <w:rsid w:val="01A80E92"/>
    <w:rsid w:val="01F26A90"/>
    <w:rsid w:val="01F26AD6"/>
    <w:rsid w:val="0202139A"/>
    <w:rsid w:val="023F13B7"/>
    <w:rsid w:val="025D6FB7"/>
    <w:rsid w:val="028956E0"/>
    <w:rsid w:val="029D65CB"/>
    <w:rsid w:val="03280D43"/>
    <w:rsid w:val="032A00E2"/>
    <w:rsid w:val="034A56FA"/>
    <w:rsid w:val="037460AB"/>
    <w:rsid w:val="03862F1C"/>
    <w:rsid w:val="038767D9"/>
    <w:rsid w:val="039460A4"/>
    <w:rsid w:val="0395443E"/>
    <w:rsid w:val="03DF625C"/>
    <w:rsid w:val="03E3355C"/>
    <w:rsid w:val="042E3AB2"/>
    <w:rsid w:val="0437646E"/>
    <w:rsid w:val="04627993"/>
    <w:rsid w:val="046C69D3"/>
    <w:rsid w:val="04854D5B"/>
    <w:rsid w:val="05322E74"/>
    <w:rsid w:val="054C38E5"/>
    <w:rsid w:val="055D0F42"/>
    <w:rsid w:val="05772566"/>
    <w:rsid w:val="059807BC"/>
    <w:rsid w:val="05D40D4B"/>
    <w:rsid w:val="05E1477F"/>
    <w:rsid w:val="05F36846"/>
    <w:rsid w:val="05FB57F0"/>
    <w:rsid w:val="061E656F"/>
    <w:rsid w:val="06441C37"/>
    <w:rsid w:val="065344DE"/>
    <w:rsid w:val="06B30DC5"/>
    <w:rsid w:val="072A7934"/>
    <w:rsid w:val="072B1347"/>
    <w:rsid w:val="0731021A"/>
    <w:rsid w:val="073D4304"/>
    <w:rsid w:val="07551E52"/>
    <w:rsid w:val="07567B01"/>
    <w:rsid w:val="07746BCF"/>
    <w:rsid w:val="078441D3"/>
    <w:rsid w:val="079A5898"/>
    <w:rsid w:val="08410411"/>
    <w:rsid w:val="08A16401"/>
    <w:rsid w:val="08B07415"/>
    <w:rsid w:val="08F87881"/>
    <w:rsid w:val="090C43E3"/>
    <w:rsid w:val="09AC1257"/>
    <w:rsid w:val="09D12F1B"/>
    <w:rsid w:val="09DE7DED"/>
    <w:rsid w:val="09DF4D68"/>
    <w:rsid w:val="09E3567E"/>
    <w:rsid w:val="09F92E42"/>
    <w:rsid w:val="0A345359"/>
    <w:rsid w:val="0A6F565E"/>
    <w:rsid w:val="0A804CBE"/>
    <w:rsid w:val="0B056C0C"/>
    <w:rsid w:val="0B332541"/>
    <w:rsid w:val="0B341D58"/>
    <w:rsid w:val="0B342850"/>
    <w:rsid w:val="0B6939EF"/>
    <w:rsid w:val="0BA23B54"/>
    <w:rsid w:val="0BC24D6A"/>
    <w:rsid w:val="0BEE39D2"/>
    <w:rsid w:val="0C3427CF"/>
    <w:rsid w:val="0C473283"/>
    <w:rsid w:val="0CBE71B8"/>
    <w:rsid w:val="0CC05AD1"/>
    <w:rsid w:val="0CE523DB"/>
    <w:rsid w:val="0CE65C48"/>
    <w:rsid w:val="0CF12C3F"/>
    <w:rsid w:val="0D154ADD"/>
    <w:rsid w:val="0D163C1B"/>
    <w:rsid w:val="0D593010"/>
    <w:rsid w:val="0D933524"/>
    <w:rsid w:val="0DA65601"/>
    <w:rsid w:val="0DF11279"/>
    <w:rsid w:val="0DFE5F18"/>
    <w:rsid w:val="0E2349C7"/>
    <w:rsid w:val="0E325B9F"/>
    <w:rsid w:val="0E650D2D"/>
    <w:rsid w:val="0EC51108"/>
    <w:rsid w:val="0ECE329B"/>
    <w:rsid w:val="0F0960CC"/>
    <w:rsid w:val="0F0B724E"/>
    <w:rsid w:val="0F140FB1"/>
    <w:rsid w:val="0F167C1B"/>
    <w:rsid w:val="0F1A3215"/>
    <w:rsid w:val="0F385390"/>
    <w:rsid w:val="0F4C3492"/>
    <w:rsid w:val="0F9321CD"/>
    <w:rsid w:val="0FE078B4"/>
    <w:rsid w:val="0FE72D83"/>
    <w:rsid w:val="1001703D"/>
    <w:rsid w:val="105C48D7"/>
    <w:rsid w:val="107C0288"/>
    <w:rsid w:val="108B1BE1"/>
    <w:rsid w:val="113E15C5"/>
    <w:rsid w:val="11537DF8"/>
    <w:rsid w:val="11772421"/>
    <w:rsid w:val="11882373"/>
    <w:rsid w:val="11BE3BD0"/>
    <w:rsid w:val="11EE2D89"/>
    <w:rsid w:val="1211452E"/>
    <w:rsid w:val="12244F80"/>
    <w:rsid w:val="12344E6F"/>
    <w:rsid w:val="12533495"/>
    <w:rsid w:val="125F05AA"/>
    <w:rsid w:val="12623690"/>
    <w:rsid w:val="126B6286"/>
    <w:rsid w:val="126B7FEE"/>
    <w:rsid w:val="127C276D"/>
    <w:rsid w:val="1283436C"/>
    <w:rsid w:val="1284666A"/>
    <w:rsid w:val="128A7F2F"/>
    <w:rsid w:val="12906AB9"/>
    <w:rsid w:val="12B90EEF"/>
    <w:rsid w:val="12EE73F1"/>
    <w:rsid w:val="12FE381F"/>
    <w:rsid w:val="13146F16"/>
    <w:rsid w:val="13956903"/>
    <w:rsid w:val="139F4FDA"/>
    <w:rsid w:val="13A904D7"/>
    <w:rsid w:val="13BE1334"/>
    <w:rsid w:val="14065BBB"/>
    <w:rsid w:val="14FA3EC7"/>
    <w:rsid w:val="150267CA"/>
    <w:rsid w:val="15747FCD"/>
    <w:rsid w:val="15A409F0"/>
    <w:rsid w:val="15B900E8"/>
    <w:rsid w:val="15D215D9"/>
    <w:rsid w:val="15D571D7"/>
    <w:rsid w:val="16404536"/>
    <w:rsid w:val="16504C28"/>
    <w:rsid w:val="16610A94"/>
    <w:rsid w:val="166C2A41"/>
    <w:rsid w:val="168604E7"/>
    <w:rsid w:val="16C0287C"/>
    <w:rsid w:val="16C83061"/>
    <w:rsid w:val="16D804CC"/>
    <w:rsid w:val="16D83B33"/>
    <w:rsid w:val="16DD5678"/>
    <w:rsid w:val="171C1140"/>
    <w:rsid w:val="17453036"/>
    <w:rsid w:val="175C54EA"/>
    <w:rsid w:val="176F30A6"/>
    <w:rsid w:val="178632CA"/>
    <w:rsid w:val="17AD4F07"/>
    <w:rsid w:val="17B64367"/>
    <w:rsid w:val="17BF641E"/>
    <w:rsid w:val="17C5359E"/>
    <w:rsid w:val="17E814CD"/>
    <w:rsid w:val="184570EE"/>
    <w:rsid w:val="186D0E4C"/>
    <w:rsid w:val="18A36DBD"/>
    <w:rsid w:val="18B6397D"/>
    <w:rsid w:val="18D65320"/>
    <w:rsid w:val="192D27A4"/>
    <w:rsid w:val="195D7E34"/>
    <w:rsid w:val="19D078F0"/>
    <w:rsid w:val="19D65B72"/>
    <w:rsid w:val="19E61E15"/>
    <w:rsid w:val="1A2069A5"/>
    <w:rsid w:val="1A7F1A37"/>
    <w:rsid w:val="1ABF641B"/>
    <w:rsid w:val="1AE92856"/>
    <w:rsid w:val="1AF34D02"/>
    <w:rsid w:val="1B33291F"/>
    <w:rsid w:val="1B5D229C"/>
    <w:rsid w:val="1B633DA2"/>
    <w:rsid w:val="1B8577E2"/>
    <w:rsid w:val="1B8F73F5"/>
    <w:rsid w:val="1B966C78"/>
    <w:rsid w:val="1C1B4D4C"/>
    <w:rsid w:val="1C2322F9"/>
    <w:rsid w:val="1C580648"/>
    <w:rsid w:val="1C6E5580"/>
    <w:rsid w:val="1CA978B6"/>
    <w:rsid w:val="1D172D4E"/>
    <w:rsid w:val="1D1C78C7"/>
    <w:rsid w:val="1D271DC8"/>
    <w:rsid w:val="1D2C12EE"/>
    <w:rsid w:val="1D444E20"/>
    <w:rsid w:val="1D825B51"/>
    <w:rsid w:val="1D8F68D1"/>
    <w:rsid w:val="1D8F72AB"/>
    <w:rsid w:val="1D90008D"/>
    <w:rsid w:val="1DAC1478"/>
    <w:rsid w:val="1DBB7E0A"/>
    <w:rsid w:val="1DF84453"/>
    <w:rsid w:val="1E45545E"/>
    <w:rsid w:val="1E485AFB"/>
    <w:rsid w:val="1E4A5447"/>
    <w:rsid w:val="1E605592"/>
    <w:rsid w:val="1E7767C1"/>
    <w:rsid w:val="1EA80914"/>
    <w:rsid w:val="1EC20F3F"/>
    <w:rsid w:val="1EE86C1A"/>
    <w:rsid w:val="1EF33B06"/>
    <w:rsid w:val="1EF86D03"/>
    <w:rsid w:val="1F1D317D"/>
    <w:rsid w:val="1F3466A0"/>
    <w:rsid w:val="1F6008D0"/>
    <w:rsid w:val="1FBA37E8"/>
    <w:rsid w:val="1FDC6E8A"/>
    <w:rsid w:val="1FE85338"/>
    <w:rsid w:val="20091ABC"/>
    <w:rsid w:val="201A1999"/>
    <w:rsid w:val="202879F8"/>
    <w:rsid w:val="207E709B"/>
    <w:rsid w:val="20993404"/>
    <w:rsid w:val="20A53172"/>
    <w:rsid w:val="20A93833"/>
    <w:rsid w:val="20C00B6F"/>
    <w:rsid w:val="20CC23C9"/>
    <w:rsid w:val="20F457CC"/>
    <w:rsid w:val="20F54674"/>
    <w:rsid w:val="21696E53"/>
    <w:rsid w:val="21797F1B"/>
    <w:rsid w:val="21C67BBD"/>
    <w:rsid w:val="2216274D"/>
    <w:rsid w:val="221E5814"/>
    <w:rsid w:val="222C7C26"/>
    <w:rsid w:val="2279055D"/>
    <w:rsid w:val="227E6175"/>
    <w:rsid w:val="22892DB6"/>
    <w:rsid w:val="230333FD"/>
    <w:rsid w:val="233575CB"/>
    <w:rsid w:val="23550C0B"/>
    <w:rsid w:val="235F6EAE"/>
    <w:rsid w:val="239032C4"/>
    <w:rsid w:val="239C69BF"/>
    <w:rsid w:val="23C22A03"/>
    <w:rsid w:val="23DA7D50"/>
    <w:rsid w:val="23EF6896"/>
    <w:rsid w:val="24525495"/>
    <w:rsid w:val="2457335E"/>
    <w:rsid w:val="245C2F8D"/>
    <w:rsid w:val="24757AA0"/>
    <w:rsid w:val="24C525F3"/>
    <w:rsid w:val="24EA27BB"/>
    <w:rsid w:val="2513764D"/>
    <w:rsid w:val="256776B0"/>
    <w:rsid w:val="258D7321"/>
    <w:rsid w:val="25C056CD"/>
    <w:rsid w:val="25C95979"/>
    <w:rsid w:val="25EF6ED3"/>
    <w:rsid w:val="26091A13"/>
    <w:rsid w:val="260A0A51"/>
    <w:rsid w:val="2611148B"/>
    <w:rsid w:val="26591BB0"/>
    <w:rsid w:val="268907C4"/>
    <w:rsid w:val="268C3945"/>
    <w:rsid w:val="269468D6"/>
    <w:rsid w:val="27033082"/>
    <w:rsid w:val="273D2F5F"/>
    <w:rsid w:val="273E591A"/>
    <w:rsid w:val="27504CA4"/>
    <w:rsid w:val="27591AD4"/>
    <w:rsid w:val="27723385"/>
    <w:rsid w:val="2778026D"/>
    <w:rsid w:val="27D86A37"/>
    <w:rsid w:val="27E72E7B"/>
    <w:rsid w:val="280A2A07"/>
    <w:rsid w:val="280C0F76"/>
    <w:rsid w:val="28CE617A"/>
    <w:rsid w:val="29060B21"/>
    <w:rsid w:val="29140CE4"/>
    <w:rsid w:val="292C5B26"/>
    <w:rsid w:val="294E142A"/>
    <w:rsid w:val="29CD49AB"/>
    <w:rsid w:val="2A0D0086"/>
    <w:rsid w:val="2A2D6482"/>
    <w:rsid w:val="2A31266B"/>
    <w:rsid w:val="2A382673"/>
    <w:rsid w:val="2A3A6153"/>
    <w:rsid w:val="2A5F5C64"/>
    <w:rsid w:val="2A6400F4"/>
    <w:rsid w:val="2A6C0D5C"/>
    <w:rsid w:val="2A9C6377"/>
    <w:rsid w:val="2AA670BB"/>
    <w:rsid w:val="2AC207BB"/>
    <w:rsid w:val="2AED7CFC"/>
    <w:rsid w:val="2B814B61"/>
    <w:rsid w:val="2B916F2A"/>
    <w:rsid w:val="2BCE40E6"/>
    <w:rsid w:val="2BE51FFE"/>
    <w:rsid w:val="2C090618"/>
    <w:rsid w:val="2C1F6343"/>
    <w:rsid w:val="2C494362"/>
    <w:rsid w:val="2C5503D3"/>
    <w:rsid w:val="2C583D4C"/>
    <w:rsid w:val="2CA71052"/>
    <w:rsid w:val="2CB93DCA"/>
    <w:rsid w:val="2CCE6330"/>
    <w:rsid w:val="2CE0109D"/>
    <w:rsid w:val="2CF25559"/>
    <w:rsid w:val="2D3B14B9"/>
    <w:rsid w:val="2D6E3019"/>
    <w:rsid w:val="2D707070"/>
    <w:rsid w:val="2D8C3A3D"/>
    <w:rsid w:val="2D930CD0"/>
    <w:rsid w:val="2D9759FB"/>
    <w:rsid w:val="2DC02BCB"/>
    <w:rsid w:val="2DF30FA6"/>
    <w:rsid w:val="2E4B6033"/>
    <w:rsid w:val="2EA24D92"/>
    <w:rsid w:val="2EB17D6C"/>
    <w:rsid w:val="2EC73DEF"/>
    <w:rsid w:val="2F4C730C"/>
    <w:rsid w:val="2FC30CF5"/>
    <w:rsid w:val="2FF95726"/>
    <w:rsid w:val="2FFA2C7B"/>
    <w:rsid w:val="2FFB774F"/>
    <w:rsid w:val="301E5768"/>
    <w:rsid w:val="30296F73"/>
    <w:rsid w:val="30387DF1"/>
    <w:rsid w:val="30AF5A3E"/>
    <w:rsid w:val="30C85944"/>
    <w:rsid w:val="30D7494A"/>
    <w:rsid w:val="30DA08B8"/>
    <w:rsid w:val="30E668F9"/>
    <w:rsid w:val="30FA17B2"/>
    <w:rsid w:val="31160688"/>
    <w:rsid w:val="315954AB"/>
    <w:rsid w:val="31A32481"/>
    <w:rsid w:val="32225ABD"/>
    <w:rsid w:val="32431588"/>
    <w:rsid w:val="32AE7010"/>
    <w:rsid w:val="33143738"/>
    <w:rsid w:val="336E47DF"/>
    <w:rsid w:val="349E0CE5"/>
    <w:rsid w:val="34B763C9"/>
    <w:rsid w:val="35155014"/>
    <w:rsid w:val="35290D7C"/>
    <w:rsid w:val="35ED267E"/>
    <w:rsid w:val="362528AA"/>
    <w:rsid w:val="362C20D5"/>
    <w:rsid w:val="366B4136"/>
    <w:rsid w:val="36865F51"/>
    <w:rsid w:val="36C214CF"/>
    <w:rsid w:val="36EF6E60"/>
    <w:rsid w:val="374707C2"/>
    <w:rsid w:val="37AB53F6"/>
    <w:rsid w:val="380D2025"/>
    <w:rsid w:val="38232D13"/>
    <w:rsid w:val="386768E2"/>
    <w:rsid w:val="389F0A9B"/>
    <w:rsid w:val="38AB76D3"/>
    <w:rsid w:val="38C072E1"/>
    <w:rsid w:val="392E04D8"/>
    <w:rsid w:val="3A1C3608"/>
    <w:rsid w:val="3A2B0C49"/>
    <w:rsid w:val="3A3E6D1B"/>
    <w:rsid w:val="3A552D78"/>
    <w:rsid w:val="3A7C32FC"/>
    <w:rsid w:val="3A840EFC"/>
    <w:rsid w:val="3A93709E"/>
    <w:rsid w:val="3A9E44EA"/>
    <w:rsid w:val="3AA32C80"/>
    <w:rsid w:val="3AB14E6A"/>
    <w:rsid w:val="3AD646C5"/>
    <w:rsid w:val="3ADB4117"/>
    <w:rsid w:val="3BD002B1"/>
    <w:rsid w:val="3BD25F62"/>
    <w:rsid w:val="3BFD6254"/>
    <w:rsid w:val="3C453DA1"/>
    <w:rsid w:val="3C6A1AEF"/>
    <w:rsid w:val="3C736E60"/>
    <w:rsid w:val="3C7677DB"/>
    <w:rsid w:val="3C9239C8"/>
    <w:rsid w:val="3C98461E"/>
    <w:rsid w:val="3D1218CB"/>
    <w:rsid w:val="3D200E11"/>
    <w:rsid w:val="3DB929BF"/>
    <w:rsid w:val="3DBF7CDD"/>
    <w:rsid w:val="3DE542D9"/>
    <w:rsid w:val="3E4D33D4"/>
    <w:rsid w:val="3EB85B2C"/>
    <w:rsid w:val="3EE82B30"/>
    <w:rsid w:val="3EF17EC2"/>
    <w:rsid w:val="3F35330C"/>
    <w:rsid w:val="3F40373D"/>
    <w:rsid w:val="3F5E1222"/>
    <w:rsid w:val="3F7756EE"/>
    <w:rsid w:val="3FF4137D"/>
    <w:rsid w:val="40001D91"/>
    <w:rsid w:val="40257BB1"/>
    <w:rsid w:val="40947360"/>
    <w:rsid w:val="40DD3BD8"/>
    <w:rsid w:val="41016661"/>
    <w:rsid w:val="411B4E2E"/>
    <w:rsid w:val="412656CB"/>
    <w:rsid w:val="41354781"/>
    <w:rsid w:val="41455D6C"/>
    <w:rsid w:val="415D3BA0"/>
    <w:rsid w:val="417B0CC7"/>
    <w:rsid w:val="41BE1595"/>
    <w:rsid w:val="41BE2CA0"/>
    <w:rsid w:val="41C34938"/>
    <w:rsid w:val="41D817B6"/>
    <w:rsid w:val="41E500D2"/>
    <w:rsid w:val="422754E6"/>
    <w:rsid w:val="4229170E"/>
    <w:rsid w:val="42327EA6"/>
    <w:rsid w:val="424359C3"/>
    <w:rsid w:val="42485F62"/>
    <w:rsid w:val="42552655"/>
    <w:rsid w:val="429161AA"/>
    <w:rsid w:val="42BE6BA7"/>
    <w:rsid w:val="42D81D26"/>
    <w:rsid w:val="42E22EBE"/>
    <w:rsid w:val="431C6E0E"/>
    <w:rsid w:val="433850E2"/>
    <w:rsid w:val="433D6232"/>
    <w:rsid w:val="43C45721"/>
    <w:rsid w:val="43D77037"/>
    <w:rsid w:val="43F24A66"/>
    <w:rsid w:val="44136D6E"/>
    <w:rsid w:val="442C00D2"/>
    <w:rsid w:val="443411F3"/>
    <w:rsid w:val="445C7416"/>
    <w:rsid w:val="447F6301"/>
    <w:rsid w:val="44A31259"/>
    <w:rsid w:val="44D54EB7"/>
    <w:rsid w:val="452D3AF8"/>
    <w:rsid w:val="454620AA"/>
    <w:rsid w:val="45521829"/>
    <w:rsid w:val="45807B0F"/>
    <w:rsid w:val="45C0680E"/>
    <w:rsid w:val="46903AC9"/>
    <w:rsid w:val="46976135"/>
    <w:rsid w:val="469E1972"/>
    <w:rsid w:val="46C23EE3"/>
    <w:rsid w:val="46E21446"/>
    <w:rsid w:val="470B5590"/>
    <w:rsid w:val="47380637"/>
    <w:rsid w:val="47526F60"/>
    <w:rsid w:val="47B61349"/>
    <w:rsid w:val="47BC1328"/>
    <w:rsid w:val="481A2303"/>
    <w:rsid w:val="48224DAB"/>
    <w:rsid w:val="48312100"/>
    <w:rsid w:val="484C161D"/>
    <w:rsid w:val="489A239A"/>
    <w:rsid w:val="48D20D16"/>
    <w:rsid w:val="48E15C1A"/>
    <w:rsid w:val="48E63C50"/>
    <w:rsid w:val="48E91CCB"/>
    <w:rsid w:val="49181629"/>
    <w:rsid w:val="492C262A"/>
    <w:rsid w:val="49804BB7"/>
    <w:rsid w:val="49A43026"/>
    <w:rsid w:val="49A85EBB"/>
    <w:rsid w:val="49EC57BB"/>
    <w:rsid w:val="4A057B17"/>
    <w:rsid w:val="4A0E310C"/>
    <w:rsid w:val="4A5D6369"/>
    <w:rsid w:val="4AA77B57"/>
    <w:rsid w:val="4ACF7478"/>
    <w:rsid w:val="4AD75E7D"/>
    <w:rsid w:val="4AFC06B3"/>
    <w:rsid w:val="4B205B2B"/>
    <w:rsid w:val="4B337F1F"/>
    <w:rsid w:val="4B447E8D"/>
    <w:rsid w:val="4B610961"/>
    <w:rsid w:val="4B8F3C7F"/>
    <w:rsid w:val="4BA70306"/>
    <w:rsid w:val="4C5E1188"/>
    <w:rsid w:val="4C72630D"/>
    <w:rsid w:val="4CBF13A6"/>
    <w:rsid w:val="4CC0273B"/>
    <w:rsid w:val="4D1C43EF"/>
    <w:rsid w:val="4D375C89"/>
    <w:rsid w:val="4D503F83"/>
    <w:rsid w:val="4D596855"/>
    <w:rsid w:val="4DA43F44"/>
    <w:rsid w:val="4DC6230C"/>
    <w:rsid w:val="4DFA26C8"/>
    <w:rsid w:val="4E18224D"/>
    <w:rsid w:val="4E277FEA"/>
    <w:rsid w:val="4E526490"/>
    <w:rsid w:val="4E5D63BA"/>
    <w:rsid w:val="4E65767F"/>
    <w:rsid w:val="4E841ED3"/>
    <w:rsid w:val="4EBB722E"/>
    <w:rsid w:val="4F551F67"/>
    <w:rsid w:val="4F8627FB"/>
    <w:rsid w:val="4F88422C"/>
    <w:rsid w:val="50115946"/>
    <w:rsid w:val="5095081C"/>
    <w:rsid w:val="50D1070F"/>
    <w:rsid w:val="50DD2696"/>
    <w:rsid w:val="51336486"/>
    <w:rsid w:val="51550125"/>
    <w:rsid w:val="51602210"/>
    <w:rsid w:val="517E396D"/>
    <w:rsid w:val="519E3EFB"/>
    <w:rsid w:val="51BF7CBE"/>
    <w:rsid w:val="52253D5A"/>
    <w:rsid w:val="52952615"/>
    <w:rsid w:val="52BA4AED"/>
    <w:rsid w:val="52E968F6"/>
    <w:rsid w:val="52EC4569"/>
    <w:rsid w:val="53244FDA"/>
    <w:rsid w:val="53360235"/>
    <w:rsid w:val="536C796C"/>
    <w:rsid w:val="53802B29"/>
    <w:rsid w:val="53E10950"/>
    <w:rsid w:val="54022324"/>
    <w:rsid w:val="54216D52"/>
    <w:rsid w:val="543B0FAB"/>
    <w:rsid w:val="54705F03"/>
    <w:rsid w:val="548910BE"/>
    <w:rsid w:val="54D437DF"/>
    <w:rsid w:val="54D53DCC"/>
    <w:rsid w:val="55253A8E"/>
    <w:rsid w:val="55256811"/>
    <w:rsid w:val="552C0342"/>
    <w:rsid w:val="554A62B0"/>
    <w:rsid w:val="55554312"/>
    <w:rsid w:val="55754722"/>
    <w:rsid w:val="55776B1D"/>
    <w:rsid w:val="55AA4ACA"/>
    <w:rsid w:val="55E554B4"/>
    <w:rsid w:val="5600318E"/>
    <w:rsid w:val="56306A89"/>
    <w:rsid w:val="564C4096"/>
    <w:rsid w:val="565D0B9E"/>
    <w:rsid w:val="56EE565E"/>
    <w:rsid w:val="56F7486D"/>
    <w:rsid w:val="57194E9A"/>
    <w:rsid w:val="5721105B"/>
    <w:rsid w:val="574A2557"/>
    <w:rsid w:val="57A82573"/>
    <w:rsid w:val="57E535CE"/>
    <w:rsid w:val="57EE586C"/>
    <w:rsid w:val="581D5CC6"/>
    <w:rsid w:val="582B3BFB"/>
    <w:rsid w:val="585F1893"/>
    <w:rsid w:val="586B6A32"/>
    <w:rsid w:val="58857F70"/>
    <w:rsid w:val="589A40F6"/>
    <w:rsid w:val="590727E7"/>
    <w:rsid w:val="590822E3"/>
    <w:rsid w:val="59113157"/>
    <w:rsid w:val="59330D43"/>
    <w:rsid w:val="594F705E"/>
    <w:rsid w:val="597267F9"/>
    <w:rsid w:val="59AC10B0"/>
    <w:rsid w:val="59BC721C"/>
    <w:rsid w:val="59C1320E"/>
    <w:rsid w:val="5A302B5A"/>
    <w:rsid w:val="5A615EF5"/>
    <w:rsid w:val="5A6800FB"/>
    <w:rsid w:val="5A69450F"/>
    <w:rsid w:val="5A826B12"/>
    <w:rsid w:val="5A9C2091"/>
    <w:rsid w:val="5B260C0B"/>
    <w:rsid w:val="5B69660F"/>
    <w:rsid w:val="5B936449"/>
    <w:rsid w:val="5BB464C3"/>
    <w:rsid w:val="5BCF077D"/>
    <w:rsid w:val="5BD03FD1"/>
    <w:rsid w:val="5BEA5EBF"/>
    <w:rsid w:val="5BF24D5F"/>
    <w:rsid w:val="5C13505A"/>
    <w:rsid w:val="5C5C31D2"/>
    <w:rsid w:val="5CC5345F"/>
    <w:rsid w:val="5CC6290A"/>
    <w:rsid w:val="5D2E4677"/>
    <w:rsid w:val="5D3A1483"/>
    <w:rsid w:val="5D9A1D17"/>
    <w:rsid w:val="5DA8564E"/>
    <w:rsid w:val="5DBC2E72"/>
    <w:rsid w:val="5E7D33E0"/>
    <w:rsid w:val="5EB017C8"/>
    <w:rsid w:val="5EC02C5A"/>
    <w:rsid w:val="5F086EAE"/>
    <w:rsid w:val="5F942BDE"/>
    <w:rsid w:val="5FB315A2"/>
    <w:rsid w:val="5FE50690"/>
    <w:rsid w:val="5FEC47A9"/>
    <w:rsid w:val="60317DCD"/>
    <w:rsid w:val="6047388E"/>
    <w:rsid w:val="60705802"/>
    <w:rsid w:val="60811B39"/>
    <w:rsid w:val="60832E1F"/>
    <w:rsid w:val="60A05F05"/>
    <w:rsid w:val="60A842C0"/>
    <w:rsid w:val="60A86EB9"/>
    <w:rsid w:val="60BE7930"/>
    <w:rsid w:val="60FC7206"/>
    <w:rsid w:val="60FD770B"/>
    <w:rsid w:val="61252B0E"/>
    <w:rsid w:val="61432613"/>
    <w:rsid w:val="61461EE9"/>
    <w:rsid w:val="61C60843"/>
    <w:rsid w:val="61C72EC5"/>
    <w:rsid w:val="62893B35"/>
    <w:rsid w:val="629C5FB2"/>
    <w:rsid w:val="62AF233A"/>
    <w:rsid w:val="62BE596A"/>
    <w:rsid w:val="63040665"/>
    <w:rsid w:val="630A5960"/>
    <w:rsid w:val="6325515F"/>
    <w:rsid w:val="632E0DF9"/>
    <w:rsid w:val="63450EF8"/>
    <w:rsid w:val="636E2161"/>
    <w:rsid w:val="63966BBD"/>
    <w:rsid w:val="63A70B0F"/>
    <w:rsid w:val="63BB6247"/>
    <w:rsid w:val="63C56520"/>
    <w:rsid w:val="63F05943"/>
    <w:rsid w:val="64447F48"/>
    <w:rsid w:val="6450366F"/>
    <w:rsid w:val="64521B4A"/>
    <w:rsid w:val="646326D7"/>
    <w:rsid w:val="64713748"/>
    <w:rsid w:val="647F2013"/>
    <w:rsid w:val="64CE12C4"/>
    <w:rsid w:val="65224986"/>
    <w:rsid w:val="6543083C"/>
    <w:rsid w:val="655E50F6"/>
    <w:rsid w:val="658B1686"/>
    <w:rsid w:val="65BB1528"/>
    <w:rsid w:val="661748DD"/>
    <w:rsid w:val="663A721F"/>
    <w:rsid w:val="66456919"/>
    <w:rsid w:val="66631F64"/>
    <w:rsid w:val="6678666E"/>
    <w:rsid w:val="66855241"/>
    <w:rsid w:val="668D1DA5"/>
    <w:rsid w:val="669A7290"/>
    <w:rsid w:val="66EB3890"/>
    <w:rsid w:val="66F93BC2"/>
    <w:rsid w:val="67326C23"/>
    <w:rsid w:val="677C18E4"/>
    <w:rsid w:val="678A20EE"/>
    <w:rsid w:val="679F4244"/>
    <w:rsid w:val="67A256A3"/>
    <w:rsid w:val="68364C87"/>
    <w:rsid w:val="684D412D"/>
    <w:rsid w:val="6857623F"/>
    <w:rsid w:val="68784779"/>
    <w:rsid w:val="68851D53"/>
    <w:rsid w:val="68AF64B9"/>
    <w:rsid w:val="68DA6FA9"/>
    <w:rsid w:val="68FD5955"/>
    <w:rsid w:val="6919075F"/>
    <w:rsid w:val="69295D10"/>
    <w:rsid w:val="69560AF2"/>
    <w:rsid w:val="698E2263"/>
    <w:rsid w:val="69A87DD8"/>
    <w:rsid w:val="69B41971"/>
    <w:rsid w:val="69FA2BB7"/>
    <w:rsid w:val="6A176BF1"/>
    <w:rsid w:val="6A677D6F"/>
    <w:rsid w:val="6A841BD5"/>
    <w:rsid w:val="6AAC4FA1"/>
    <w:rsid w:val="6AB80E70"/>
    <w:rsid w:val="6B0604E3"/>
    <w:rsid w:val="6B0B54E0"/>
    <w:rsid w:val="6B495B16"/>
    <w:rsid w:val="6B4C42EA"/>
    <w:rsid w:val="6B7B1AB7"/>
    <w:rsid w:val="6BB9160A"/>
    <w:rsid w:val="6BD72179"/>
    <w:rsid w:val="6BDA6E14"/>
    <w:rsid w:val="6C925682"/>
    <w:rsid w:val="6C940429"/>
    <w:rsid w:val="6CD27C4A"/>
    <w:rsid w:val="6D0067AF"/>
    <w:rsid w:val="6D364B0B"/>
    <w:rsid w:val="6D535020"/>
    <w:rsid w:val="6D54426A"/>
    <w:rsid w:val="6D5F21B5"/>
    <w:rsid w:val="6DA47810"/>
    <w:rsid w:val="6DCB5A83"/>
    <w:rsid w:val="6E05302D"/>
    <w:rsid w:val="6E58696E"/>
    <w:rsid w:val="6E6E5948"/>
    <w:rsid w:val="6E8C6F00"/>
    <w:rsid w:val="6EDA66F0"/>
    <w:rsid w:val="6EE3073E"/>
    <w:rsid w:val="6EE37949"/>
    <w:rsid w:val="6F151E2E"/>
    <w:rsid w:val="6F622350"/>
    <w:rsid w:val="6F797FB2"/>
    <w:rsid w:val="6F7D7CB0"/>
    <w:rsid w:val="6FAB072F"/>
    <w:rsid w:val="6FD61563"/>
    <w:rsid w:val="702B768E"/>
    <w:rsid w:val="70453BB5"/>
    <w:rsid w:val="704F3A42"/>
    <w:rsid w:val="705158C7"/>
    <w:rsid w:val="709315C7"/>
    <w:rsid w:val="71244958"/>
    <w:rsid w:val="714314D7"/>
    <w:rsid w:val="716633FC"/>
    <w:rsid w:val="716C6F67"/>
    <w:rsid w:val="71AB753E"/>
    <w:rsid w:val="71EE1250"/>
    <w:rsid w:val="71EE5D22"/>
    <w:rsid w:val="72375D71"/>
    <w:rsid w:val="73170B7A"/>
    <w:rsid w:val="73672BB9"/>
    <w:rsid w:val="736E01D8"/>
    <w:rsid w:val="737C3878"/>
    <w:rsid w:val="73C13581"/>
    <w:rsid w:val="73FC6B17"/>
    <w:rsid w:val="743A3820"/>
    <w:rsid w:val="74774D6E"/>
    <w:rsid w:val="74A7393D"/>
    <w:rsid w:val="74AA09FA"/>
    <w:rsid w:val="74E61D77"/>
    <w:rsid w:val="750454A2"/>
    <w:rsid w:val="7506329C"/>
    <w:rsid w:val="752309F5"/>
    <w:rsid w:val="753463AB"/>
    <w:rsid w:val="755113E0"/>
    <w:rsid w:val="75545135"/>
    <w:rsid w:val="758C2B95"/>
    <w:rsid w:val="758E2437"/>
    <w:rsid w:val="75C170F1"/>
    <w:rsid w:val="75C87FD1"/>
    <w:rsid w:val="75F9481E"/>
    <w:rsid w:val="761B5389"/>
    <w:rsid w:val="76326B58"/>
    <w:rsid w:val="764C2AF0"/>
    <w:rsid w:val="764C4CE8"/>
    <w:rsid w:val="769E387B"/>
    <w:rsid w:val="76A43752"/>
    <w:rsid w:val="76BA6173"/>
    <w:rsid w:val="76C23869"/>
    <w:rsid w:val="76E859D8"/>
    <w:rsid w:val="770870F1"/>
    <w:rsid w:val="77093C68"/>
    <w:rsid w:val="77161E07"/>
    <w:rsid w:val="773A5438"/>
    <w:rsid w:val="77885104"/>
    <w:rsid w:val="778F3749"/>
    <w:rsid w:val="77B13AEE"/>
    <w:rsid w:val="78072629"/>
    <w:rsid w:val="788672E2"/>
    <w:rsid w:val="78AA29A9"/>
    <w:rsid w:val="78CE4616"/>
    <w:rsid w:val="78E100BC"/>
    <w:rsid w:val="792C707D"/>
    <w:rsid w:val="7936516D"/>
    <w:rsid w:val="79475910"/>
    <w:rsid w:val="794B7AAF"/>
    <w:rsid w:val="794D07D8"/>
    <w:rsid w:val="79792941"/>
    <w:rsid w:val="799917D9"/>
    <w:rsid w:val="799C02E4"/>
    <w:rsid w:val="79A9093D"/>
    <w:rsid w:val="79E83D6A"/>
    <w:rsid w:val="7A3514A0"/>
    <w:rsid w:val="7A453B50"/>
    <w:rsid w:val="7A56204E"/>
    <w:rsid w:val="7A861051"/>
    <w:rsid w:val="7A877976"/>
    <w:rsid w:val="7A91555E"/>
    <w:rsid w:val="7A9566C3"/>
    <w:rsid w:val="7B0D5AB4"/>
    <w:rsid w:val="7B4055A3"/>
    <w:rsid w:val="7B492BC8"/>
    <w:rsid w:val="7B7549F6"/>
    <w:rsid w:val="7B7E6D34"/>
    <w:rsid w:val="7B861E96"/>
    <w:rsid w:val="7B980953"/>
    <w:rsid w:val="7BA2010D"/>
    <w:rsid w:val="7BAC7E48"/>
    <w:rsid w:val="7BAD22FB"/>
    <w:rsid w:val="7BB07D43"/>
    <w:rsid w:val="7BCB347C"/>
    <w:rsid w:val="7BCF0E15"/>
    <w:rsid w:val="7BD36B4F"/>
    <w:rsid w:val="7BEC005A"/>
    <w:rsid w:val="7C1515B2"/>
    <w:rsid w:val="7C2051E8"/>
    <w:rsid w:val="7C746389"/>
    <w:rsid w:val="7C8F26DD"/>
    <w:rsid w:val="7CCB3C6C"/>
    <w:rsid w:val="7CDC4FC8"/>
    <w:rsid w:val="7D11184D"/>
    <w:rsid w:val="7D234EFA"/>
    <w:rsid w:val="7D450E18"/>
    <w:rsid w:val="7D7E28C2"/>
    <w:rsid w:val="7D894FE8"/>
    <w:rsid w:val="7D976073"/>
    <w:rsid w:val="7DA03575"/>
    <w:rsid w:val="7DEC491F"/>
    <w:rsid w:val="7E0F1977"/>
    <w:rsid w:val="7E74190E"/>
    <w:rsid w:val="7E8954E7"/>
    <w:rsid w:val="7ECF5800"/>
    <w:rsid w:val="7F1A7F5F"/>
    <w:rsid w:val="7F22708C"/>
    <w:rsid w:val="7F3B69FC"/>
    <w:rsid w:val="7F5676BC"/>
    <w:rsid w:val="7F913BCE"/>
    <w:rsid w:val="7F9B725C"/>
    <w:rsid w:val="7FA5540F"/>
    <w:rsid w:val="7FD57C77"/>
    <w:rsid w:val="7FDF03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Times New Roman" w:hAnsi="Times New Roman" w:eastAsia="宋体" w:cstheme="minorBidi"/>
      <w:kern w:val="2"/>
      <w:sz w:val="24"/>
      <w:szCs w:val="24"/>
      <w:lang w:val="en-US" w:eastAsia="zh-CN" w:bidi="ar-SA"/>
    </w:rPr>
  </w:style>
  <w:style w:type="paragraph" w:styleId="4">
    <w:name w:val="heading 1"/>
    <w:basedOn w:val="1"/>
    <w:next w:val="1"/>
    <w:qFormat/>
    <w:uiPriority w:val="0"/>
    <w:pPr>
      <w:keepNext/>
      <w:keepLines/>
      <w:numPr>
        <w:ilvl w:val="0"/>
        <w:numId w:val="1"/>
      </w:numPr>
      <w:spacing w:line="240" w:lineRule="auto"/>
      <w:ind w:firstLineChars="0"/>
      <w:outlineLvl w:val="0"/>
    </w:pPr>
    <w:rPr>
      <w:b/>
      <w:kern w:val="44"/>
      <w:sz w:val="28"/>
    </w:rPr>
  </w:style>
  <w:style w:type="paragraph" w:styleId="5">
    <w:name w:val="heading 2"/>
    <w:basedOn w:val="1"/>
    <w:next w:val="1"/>
    <w:link w:val="3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3"/>
    <w:unhideWhenUsed/>
    <w:qFormat/>
    <w:uiPriority w:val="0"/>
    <w:pPr>
      <w:keepNext/>
      <w:keepLines/>
      <w:spacing w:before="260" w:after="260" w:line="416" w:lineRule="auto"/>
      <w:outlineLvl w:val="2"/>
    </w:pPr>
    <w:rPr>
      <w:b/>
      <w:bCs/>
      <w:sz w:val="32"/>
      <w:szCs w:val="32"/>
    </w:rPr>
  </w:style>
  <w:style w:type="paragraph" w:styleId="7">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5"/>
    <w:basedOn w:val="1"/>
    <w:next w:val="1"/>
    <w:semiHidden/>
    <w:unhideWhenUsed/>
    <w:qFormat/>
    <w:uiPriority w:val="0"/>
    <w:pPr>
      <w:keepNext/>
      <w:keepLines/>
      <w:numPr>
        <w:ilvl w:val="4"/>
        <w:numId w:val="1"/>
      </w:numPr>
      <w:spacing w:line="372" w:lineRule="auto"/>
      <w:ind w:firstLine="0" w:firstLineChars="0"/>
      <w:outlineLvl w:val="4"/>
    </w:pPr>
    <w:rPr>
      <w:b/>
      <w:sz w:val="28"/>
    </w:rPr>
  </w:style>
  <w:style w:type="paragraph" w:styleId="9">
    <w:name w:val="heading 6"/>
    <w:basedOn w:val="1"/>
    <w:next w:val="1"/>
    <w:semiHidden/>
    <w:unhideWhenUsed/>
    <w:qFormat/>
    <w:uiPriority w:val="0"/>
    <w:pPr>
      <w:keepNext/>
      <w:keepLines/>
      <w:numPr>
        <w:ilvl w:val="5"/>
        <w:numId w:val="1"/>
      </w:numPr>
      <w:spacing w:line="317" w:lineRule="auto"/>
      <w:ind w:firstLine="0" w:firstLineChars="0"/>
      <w:outlineLvl w:val="5"/>
    </w:pPr>
    <w:rPr>
      <w:rFonts w:ascii="Arial" w:hAnsi="Arial" w:eastAsia="黑体"/>
      <w:b/>
    </w:rPr>
  </w:style>
  <w:style w:type="paragraph" w:styleId="10">
    <w:name w:val="heading 7"/>
    <w:basedOn w:val="1"/>
    <w:next w:val="1"/>
    <w:semiHidden/>
    <w:unhideWhenUsed/>
    <w:qFormat/>
    <w:uiPriority w:val="0"/>
    <w:pPr>
      <w:keepNext/>
      <w:keepLines/>
      <w:numPr>
        <w:ilvl w:val="6"/>
        <w:numId w:val="1"/>
      </w:numPr>
      <w:spacing w:line="317" w:lineRule="auto"/>
      <w:ind w:firstLine="0" w:firstLineChars="0"/>
      <w:outlineLvl w:val="6"/>
    </w:pPr>
    <w:rPr>
      <w:b/>
    </w:rPr>
  </w:style>
  <w:style w:type="paragraph" w:styleId="11">
    <w:name w:val="heading 8"/>
    <w:basedOn w:val="1"/>
    <w:next w:val="1"/>
    <w:semiHidden/>
    <w:unhideWhenUsed/>
    <w:qFormat/>
    <w:uiPriority w:val="0"/>
    <w:pPr>
      <w:keepNext/>
      <w:keepLines/>
      <w:numPr>
        <w:ilvl w:val="7"/>
        <w:numId w:val="1"/>
      </w:numPr>
      <w:spacing w:line="317" w:lineRule="auto"/>
      <w:ind w:firstLine="0" w:firstLineChars="0"/>
      <w:outlineLvl w:val="7"/>
    </w:pPr>
    <w:rPr>
      <w:rFonts w:ascii="Arial" w:hAnsi="Arial" w:eastAsia="黑体"/>
    </w:rPr>
  </w:style>
  <w:style w:type="paragraph" w:styleId="12">
    <w:name w:val="heading 9"/>
    <w:basedOn w:val="1"/>
    <w:next w:val="1"/>
    <w:semiHidden/>
    <w:unhideWhenUsed/>
    <w:qFormat/>
    <w:uiPriority w:val="0"/>
    <w:pPr>
      <w:keepNext/>
      <w:keepLines/>
      <w:numPr>
        <w:ilvl w:val="8"/>
        <w:numId w:val="1"/>
      </w:numPr>
      <w:spacing w:line="317" w:lineRule="auto"/>
      <w:ind w:firstLine="0" w:firstLineChars="0"/>
      <w:outlineLvl w:val="8"/>
    </w:pPr>
    <w:rPr>
      <w:rFonts w:ascii="Arial" w:hAnsi="Arial" w:eastAsia="黑体"/>
      <w:sz w:val="21"/>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pPr>
      <w:autoSpaceDE w:val="0"/>
      <w:autoSpaceDN w:val="0"/>
      <w:spacing w:line="480" w:lineRule="auto"/>
      <w:ind w:firstLine="0" w:firstLineChars="0"/>
    </w:pPr>
    <w:rPr>
      <w:rFonts w:cs="Times New Roman"/>
      <w:lang w:eastAsia="en-US"/>
    </w:rPr>
  </w:style>
  <w:style w:type="paragraph" w:customStyle="1" w:styleId="3">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styleId="13">
    <w:name w:val="Normal Indent"/>
    <w:basedOn w:val="1"/>
    <w:next w:val="1"/>
    <w:unhideWhenUsed/>
    <w:qFormat/>
    <w:uiPriority w:val="99"/>
    <w:pPr>
      <w:spacing w:line="240" w:lineRule="auto"/>
      <w:ind w:firstLine="420"/>
    </w:pPr>
  </w:style>
  <w:style w:type="paragraph" w:styleId="14">
    <w:name w:val="caption"/>
    <w:basedOn w:val="1"/>
    <w:next w:val="1"/>
    <w:link w:val="41"/>
    <w:unhideWhenUsed/>
    <w:qFormat/>
    <w:uiPriority w:val="0"/>
    <w:pPr>
      <w:spacing w:line="240" w:lineRule="auto"/>
      <w:ind w:firstLine="0" w:firstLineChars="0"/>
      <w:jc w:val="center"/>
    </w:pPr>
    <w:rPr>
      <w:b/>
      <w:sz w:val="21"/>
    </w:rPr>
  </w:style>
  <w:style w:type="paragraph" w:styleId="15">
    <w:name w:val="annotation text"/>
    <w:basedOn w:val="1"/>
    <w:unhideWhenUsed/>
    <w:qFormat/>
    <w:uiPriority w:val="0"/>
    <w:pPr>
      <w:jc w:val="left"/>
    </w:pPr>
  </w:style>
  <w:style w:type="paragraph" w:styleId="16">
    <w:name w:val="Plain Text"/>
    <w:basedOn w:val="1"/>
    <w:next w:val="1"/>
    <w:unhideWhenUsed/>
    <w:qFormat/>
    <w:uiPriority w:val="99"/>
    <w:pPr>
      <w:widowControl/>
      <w:autoSpaceDE/>
      <w:autoSpaceDN/>
      <w:spacing w:before="0" w:after="0" w:line="312" w:lineRule="atLeast"/>
      <w:ind w:left="0" w:firstLine="0"/>
    </w:pPr>
    <w:rPr>
      <w:rFonts w:ascii="宋体" w:eastAsia="宋体"/>
      <w:sz w:val="21"/>
    </w:rPr>
  </w:style>
  <w:style w:type="paragraph" w:styleId="17">
    <w:name w:val="Body Text Indent 2"/>
    <w:basedOn w:val="1"/>
    <w:link w:val="34"/>
    <w:qFormat/>
    <w:uiPriority w:val="0"/>
    <w:pPr>
      <w:spacing w:after="120" w:line="480" w:lineRule="auto"/>
      <w:ind w:left="420" w:leftChars="200"/>
    </w:pPr>
  </w:style>
  <w:style w:type="paragraph" w:styleId="18">
    <w:name w:val="Balloon Text"/>
    <w:basedOn w:val="1"/>
    <w:link w:val="35"/>
    <w:qFormat/>
    <w:uiPriority w:val="0"/>
    <w:pPr>
      <w:spacing w:line="240" w:lineRule="auto"/>
    </w:pPr>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1">
    <w:name w:val="toc 1"/>
    <w:basedOn w:val="1"/>
    <w:next w:val="1"/>
    <w:qFormat/>
    <w:uiPriority w:val="0"/>
  </w:style>
  <w:style w:type="paragraph" w:styleId="22">
    <w:name w:val="toc 6"/>
    <w:basedOn w:val="1"/>
    <w:next w:val="1"/>
    <w:unhideWhenUsed/>
    <w:qFormat/>
    <w:uiPriority w:val="0"/>
    <w:pPr>
      <w:ind w:left="2100" w:leftChars="1000"/>
    </w:pPr>
    <w:rPr>
      <w:szCs w:val="22"/>
    </w:rPr>
  </w:style>
  <w:style w:type="paragraph" w:styleId="23">
    <w:name w:val="Normal (Web)"/>
    <w:basedOn w:val="1"/>
    <w:qFormat/>
    <w:uiPriority w:val="99"/>
  </w:style>
  <w:style w:type="paragraph" w:styleId="24">
    <w:name w:val="Body Text First Indent"/>
    <w:basedOn w:val="2"/>
    <w:next w:val="22"/>
    <w:qFormat/>
    <w:uiPriority w:val="0"/>
    <w:pPr>
      <w:ind w:firstLine="420" w:firstLineChars="100"/>
    </w:pPr>
    <w:rPr>
      <w:szCs w:val="24"/>
      <w:lang w:val="en-US" w:eastAsia="zh-CN"/>
    </w:rPr>
  </w:style>
  <w:style w:type="table" w:styleId="26">
    <w:name w:val="Table Grid"/>
    <w:basedOn w:val="2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8">
    <w:name w:val="正文首行缩进2个字 Char"/>
    <w:basedOn w:val="1"/>
    <w:qFormat/>
    <w:uiPriority w:val="0"/>
    <w:pPr>
      <w:ind w:firstLine="480" w:firstLineChars="200"/>
    </w:pPr>
    <w:rPr>
      <w:rFonts w:eastAsia="楷体"/>
      <w:sz w:val="24"/>
    </w:rPr>
  </w:style>
  <w:style w:type="paragraph" w:customStyle="1" w:styleId="29">
    <w:name w:val="大表格内容"/>
    <w:basedOn w:val="1"/>
    <w:qFormat/>
    <w:uiPriority w:val="0"/>
    <w:pPr>
      <w:ind w:firstLine="0" w:firstLineChars="0"/>
    </w:pPr>
  </w:style>
  <w:style w:type="paragraph" w:customStyle="1" w:styleId="30">
    <w:name w:val="列出段落1"/>
    <w:basedOn w:val="1"/>
    <w:link w:val="50"/>
    <w:qFormat/>
    <w:uiPriority w:val="0"/>
    <w:pPr>
      <w:ind w:firstLine="420"/>
    </w:pPr>
    <w:rPr>
      <w:sz w:val="21"/>
      <w:szCs w:val="20"/>
    </w:rPr>
  </w:style>
  <w:style w:type="character" w:customStyle="1" w:styleId="31">
    <w:name w:val="标题 2 Char"/>
    <w:basedOn w:val="27"/>
    <w:link w:val="5"/>
    <w:qFormat/>
    <w:uiPriority w:val="0"/>
    <w:rPr>
      <w:rFonts w:asciiTheme="majorHAnsi" w:hAnsiTheme="majorHAnsi" w:eastAsiaTheme="majorEastAsia" w:cstheme="majorBidi"/>
      <w:b/>
      <w:bCs/>
      <w:kern w:val="2"/>
      <w:sz w:val="32"/>
      <w:szCs w:val="32"/>
    </w:rPr>
  </w:style>
  <w:style w:type="paragraph" w:customStyle="1" w:styleId="32">
    <w:name w:val="表格内容"/>
    <w:basedOn w:val="2"/>
    <w:next w:val="2"/>
    <w:link w:val="39"/>
    <w:qFormat/>
    <w:uiPriority w:val="0"/>
    <w:pPr>
      <w:widowControl/>
      <w:spacing w:line="240" w:lineRule="atLeast"/>
      <w:jc w:val="center"/>
    </w:pPr>
    <w:rPr>
      <w:sz w:val="21"/>
    </w:rPr>
  </w:style>
  <w:style w:type="character" w:customStyle="1" w:styleId="33">
    <w:name w:val="标题 3 Char"/>
    <w:basedOn w:val="27"/>
    <w:link w:val="6"/>
    <w:qFormat/>
    <w:uiPriority w:val="0"/>
    <w:rPr>
      <w:rFonts w:cstheme="minorBidi"/>
      <w:b/>
      <w:bCs/>
      <w:kern w:val="2"/>
      <w:sz w:val="32"/>
      <w:szCs w:val="32"/>
    </w:rPr>
  </w:style>
  <w:style w:type="character" w:customStyle="1" w:styleId="34">
    <w:name w:val="正文文本缩进 2 Char"/>
    <w:basedOn w:val="27"/>
    <w:link w:val="17"/>
    <w:qFormat/>
    <w:uiPriority w:val="0"/>
    <w:rPr>
      <w:rFonts w:cstheme="minorBidi"/>
      <w:kern w:val="2"/>
      <w:sz w:val="24"/>
      <w:szCs w:val="24"/>
    </w:rPr>
  </w:style>
  <w:style w:type="character" w:customStyle="1" w:styleId="35">
    <w:name w:val="批注框文本 Char"/>
    <w:basedOn w:val="27"/>
    <w:link w:val="18"/>
    <w:qFormat/>
    <w:uiPriority w:val="0"/>
    <w:rPr>
      <w:rFonts w:cstheme="minorBidi"/>
      <w:kern w:val="2"/>
      <w:sz w:val="18"/>
      <w:szCs w:val="18"/>
    </w:rPr>
  </w:style>
  <w:style w:type="paragraph" w:customStyle="1" w:styleId="36">
    <w:name w:val="_Style 33"/>
    <w:basedOn w:val="1"/>
    <w:qFormat/>
    <w:uiPriority w:val="0"/>
    <w:pPr>
      <w:adjustRightInd w:val="0"/>
      <w:snapToGrid w:val="0"/>
      <w:spacing w:line="440" w:lineRule="exact"/>
      <w:ind w:firstLine="832"/>
      <w:jc w:val="center"/>
    </w:pPr>
    <w:rPr>
      <w:rFonts w:cs="Times New Roman"/>
    </w:rPr>
  </w:style>
  <w:style w:type="table" w:customStyle="1" w:styleId="3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8">
    <w:name w:val="内容文字"/>
    <w:basedOn w:val="1"/>
    <w:qFormat/>
    <w:uiPriority w:val="0"/>
    <w:pPr>
      <w:spacing w:before="4" w:after="4" w:line="360" w:lineRule="auto"/>
      <w:jc w:val="left"/>
    </w:pPr>
  </w:style>
  <w:style w:type="character" w:customStyle="1" w:styleId="39">
    <w:name w:val="表格内容 Char"/>
    <w:link w:val="32"/>
    <w:qFormat/>
    <w:uiPriority w:val="0"/>
    <w:rPr>
      <w:sz w:val="21"/>
    </w:rPr>
  </w:style>
  <w:style w:type="paragraph" w:customStyle="1" w:styleId="40">
    <w:name w:val="WPSOffice手动目录 1"/>
    <w:qFormat/>
    <w:uiPriority w:val="0"/>
    <w:pPr>
      <w:ind w:leftChars="0"/>
    </w:pPr>
    <w:rPr>
      <w:rFonts w:asciiTheme="minorHAnsi" w:hAnsiTheme="minorHAnsi" w:eastAsiaTheme="minorEastAsia" w:cstheme="minorBidi"/>
      <w:sz w:val="20"/>
      <w:szCs w:val="20"/>
    </w:rPr>
  </w:style>
  <w:style w:type="character" w:customStyle="1" w:styleId="41">
    <w:name w:val="题注 Char"/>
    <w:link w:val="14"/>
    <w:qFormat/>
    <w:uiPriority w:val="0"/>
    <w:rPr>
      <w:b/>
      <w:sz w:val="21"/>
    </w:rPr>
  </w:style>
  <w:style w:type="character" w:customStyle="1" w:styleId="42">
    <w:name w:val="fontstyle01"/>
    <w:basedOn w:val="27"/>
    <w:qFormat/>
    <w:uiPriority w:val="99"/>
    <w:rPr>
      <w:rFonts w:ascii="宋体" w:hAnsi="宋体" w:eastAsia="宋体" w:cs="Times New Roman"/>
      <w:color w:val="000000"/>
      <w:sz w:val="24"/>
      <w:szCs w:val="24"/>
    </w:rPr>
  </w:style>
  <w:style w:type="paragraph" w:customStyle="1" w:styleId="43">
    <w:name w:val="表格下方正文"/>
    <w:basedOn w:val="1"/>
    <w:qFormat/>
    <w:uiPriority w:val="0"/>
    <w:pPr>
      <w:spacing w:before="260" w:line="460" w:lineRule="exact"/>
      <w:ind w:firstLine="200"/>
    </w:pPr>
  </w:style>
  <w:style w:type="character" w:customStyle="1" w:styleId="44">
    <w:name w:val="font01"/>
    <w:basedOn w:val="27"/>
    <w:qFormat/>
    <w:uiPriority w:val="0"/>
    <w:rPr>
      <w:rFonts w:hint="eastAsia" w:ascii="宋体" w:hAnsi="宋体" w:eastAsia="宋体" w:cs="宋体"/>
      <w:color w:val="000000"/>
      <w:sz w:val="22"/>
      <w:szCs w:val="22"/>
      <w:u w:val="none"/>
    </w:rPr>
  </w:style>
  <w:style w:type="character" w:customStyle="1" w:styleId="45">
    <w:name w:val="font21"/>
    <w:basedOn w:val="27"/>
    <w:qFormat/>
    <w:uiPriority w:val="0"/>
    <w:rPr>
      <w:rFonts w:hint="default" w:ascii="Times New Roman" w:hAnsi="Times New Roman" w:cs="Times New Roman"/>
      <w:color w:val="000000"/>
      <w:sz w:val="22"/>
      <w:szCs w:val="22"/>
      <w:u w:val="none"/>
      <w:vertAlign w:val="superscript"/>
    </w:rPr>
  </w:style>
  <w:style w:type="character" w:customStyle="1" w:styleId="46">
    <w:name w:val="表格内容01 Char"/>
    <w:link w:val="47"/>
    <w:qFormat/>
    <w:uiPriority w:val="0"/>
    <w:rPr>
      <w:sz w:val="21"/>
    </w:rPr>
  </w:style>
  <w:style w:type="paragraph" w:customStyle="1" w:styleId="47">
    <w:name w:val="表格内容01"/>
    <w:basedOn w:val="48"/>
    <w:link w:val="46"/>
    <w:qFormat/>
    <w:uiPriority w:val="0"/>
    <w:pPr>
      <w:spacing w:line="240" w:lineRule="atLeast"/>
    </w:pPr>
    <w:rPr>
      <w:sz w:val="21"/>
    </w:rPr>
  </w:style>
  <w:style w:type="paragraph" w:customStyle="1" w:styleId="48">
    <w:name w:val="表格文字（对中）"/>
    <w:basedOn w:val="1"/>
    <w:qFormat/>
    <w:uiPriority w:val="0"/>
    <w:pPr>
      <w:jc w:val="center"/>
    </w:pPr>
    <w:rPr>
      <w:sz w:val="18"/>
      <w:szCs w:val="20"/>
    </w:rPr>
  </w:style>
  <w:style w:type="paragraph" w:customStyle="1" w:styleId="4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0">
    <w:name w:val="列出段落1 Char"/>
    <w:link w:val="30"/>
    <w:qFormat/>
    <w:uiPriority w:val="0"/>
    <w:rPr>
      <w:sz w:val="21"/>
      <w:szCs w:val="20"/>
    </w:rPr>
  </w:style>
  <w:style w:type="paragraph" w:customStyle="1" w:styleId="51">
    <w:name w:val="正文01"/>
    <w:basedOn w:val="1"/>
    <w:qFormat/>
    <w:uiPriority w:val="0"/>
    <w:pPr>
      <w:spacing w:before="60" w:line="460" w:lineRule="exact"/>
      <w:ind w:firstLine="200" w:firstLineChars="200"/>
    </w:pPr>
    <w:rPr>
      <w:rFonts w:ascii="Arial" w:hAnsi="Arial"/>
      <w:sz w:val="24"/>
      <w:szCs w:val="20"/>
    </w:rPr>
  </w:style>
  <w:style w:type="paragraph" w:customStyle="1" w:styleId="5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3">
    <w:name w:val="普通(网站)1"/>
    <w:qFormat/>
    <w:uiPriority w:val="0"/>
    <w:pPr>
      <w:widowControl w:val="0"/>
      <w:jc w:val="both"/>
    </w:pPr>
    <w:rPr>
      <w:rFonts w:hint="eastAsia" w:ascii="宋体" w:hAnsi="宋体" w:eastAsia="宋体" w:cs="Times New Roman"/>
      <w:kern w:val="2"/>
      <w:sz w:val="21"/>
      <w:szCs w:val="24"/>
      <w:lang w:val="en-US" w:eastAsia="zh-CN" w:bidi="ar-SA"/>
    </w:rPr>
  </w:style>
  <w:style w:type="character" w:customStyle="1" w:styleId="54">
    <w:name w:val="君邦正文 Char2"/>
    <w:link w:val="55"/>
    <w:qFormat/>
    <w:uiPriority w:val="0"/>
    <w:rPr>
      <w:rFonts w:ascii="Times New Roman" w:hAnsi="Times New Roman" w:eastAsia="宋体" w:cs="Times New Roman"/>
      <w:bCs/>
      <w:snapToGrid w:val="0"/>
      <w:sz w:val="24"/>
      <w:lang w:val="en-US" w:eastAsia="zh-CN" w:bidi="ar-SA"/>
    </w:rPr>
  </w:style>
  <w:style w:type="paragraph" w:customStyle="1" w:styleId="55">
    <w:name w:val="君邦正文"/>
    <w:link w:val="54"/>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56">
    <w:name w:val="报告正文-连续目录"/>
    <w:basedOn w:val="1"/>
    <w:qFormat/>
    <w:uiPriority w:val="0"/>
    <w:pPr>
      <w:spacing w:line="440" w:lineRule="exact"/>
      <w:ind w:firstLine="200" w:firstLineChars="200"/>
    </w:pPr>
    <w:rPr>
      <w:rFonts w:ascii="Arial" w:hAnsi="Arial" w:cs="Arial"/>
      <w:kern w:val="0"/>
      <w:sz w:val="24"/>
    </w:rPr>
  </w:style>
  <w:style w:type="paragraph" w:customStyle="1" w:styleId="57">
    <w:name w:val="表格正文"/>
    <w:basedOn w:val="1"/>
    <w:qFormat/>
    <w:uiPriority w:val="0"/>
    <w:pPr>
      <w:spacing w:line="360" w:lineRule="exact"/>
    </w:pPr>
    <w:rPr>
      <w:szCs w:val="21"/>
    </w:rPr>
  </w:style>
  <w:style w:type="character" w:customStyle="1" w:styleId="58">
    <w:name w:val="font11"/>
    <w:basedOn w:val="27"/>
    <w:qFormat/>
    <w:uiPriority w:val="0"/>
    <w:rPr>
      <w:rFonts w:hint="eastAsia" w:ascii="宋体" w:hAnsi="宋体" w:eastAsia="宋体" w:cs="宋体"/>
      <w:color w:val="000000"/>
      <w:sz w:val="18"/>
      <w:szCs w:val="18"/>
      <w:u w:val="none"/>
    </w:rPr>
  </w:style>
  <w:style w:type="character" w:customStyle="1" w:styleId="59">
    <w:name w:val="font31"/>
    <w:basedOn w:val="27"/>
    <w:qFormat/>
    <w:uiPriority w:val="0"/>
    <w:rPr>
      <w:rFonts w:hint="eastAsia" w:ascii="宋体" w:hAnsi="宋体" w:eastAsia="宋体" w:cs="宋体"/>
      <w:color w:val="000000"/>
      <w:sz w:val="18"/>
      <w:szCs w:val="18"/>
      <w:u w:val="none"/>
    </w:rPr>
  </w:style>
  <w:style w:type="paragraph" w:customStyle="1" w:styleId="60">
    <w:name w:val="0正文"/>
    <w:qFormat/>
    <w:uiPriority w:val="0"/>
    <w:pPr>
      <w:widowControl w:val="0"/>
      <w:spacing w:line="360" w:lineRule="auto"/>
      <w:ind w:firstLine="720" w:firstLineChars="200"/>
    </w:pPr>
    <w:rPr>
      <w:rFonts w:ascii="Calibri"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6.png"/><Relationship Id="rId31" Type="http://schemas.openxmlformats.org/officeDocument/2006/relationships/image" Target="media/image15.png"/><Relationship Id="rId30" Type="http://schemas.openxmlformats.org/officeDocument/2006/relationships/image" Target="media/image14.jpeg"/><Relationship Id="rId3" Type="http://schemas.openxmlformats.org/officeDocument/2006/relationships/footnotes" Target="footnotes.xml"/><Relationship Id="rId29" Type="http://schemas.openxmlformats.org/officeDocument/2006/relationships/image" Target="media/image13.jpeg"/><Relationship Id="rId28" Type="http://schemas.openxmlformats.org/officeDocument/2006/relationships/image" Target="media/image12.jpeg"/><Relationship Id="rId27" Type="http://schemas.openxmlformats.org/officeDocument/2006/relationships/image" Target="media/image11.jpeg"/><Relationship Id="rId26" Type="http://schemas.openxmlformats.org/officeDocument/2006/relationships/image" Target="media/image10.wmf"/><Relationship Id="rId25" Type="http://schemas.openxmlformats.org/officeDocument/2006/relationships/oleObject" Target="embeddings/oleObject1.bin"/><Relationship Id="rId24" Type="http://schemas.openxmlformats.org/officeDocument/2006/relationships/image" Target="media/image9.jpeg"/><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jpeg"/><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S091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52</Pages>
  <Words>21201</Words>
  <Characters>24943</Characters>
  <Lines>138</Lines>
  <Paragraphs>38</Paragraphs>
  <TotalTime>5</TotalTime>
  <ScaleCrop>false</ScaleCrop>
  <LinksUpToDate>false</LinksUpToDate>
  <CharactersWithSpaces>25292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2018-08-08T11:03:00Z</dcterms:created>
  <dc:creator>妮妮LOVE1387692173</dc:creator>
  <cp:lastModifiedBy>吴先生的wu</cp:lastModifiedBy>
  <cp:lastPrinted>2019-01-21T05:44:00Z</cp:lastPrinted>
  <dcterms:modified xsi:type="dcterms:W3CDTF">2023-09-01T01:08:39Z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09B897427318416B85E4413E0F4A020E_13</vt:lpwstr>
  </property>
</Properties>
</file>